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AF25C3" w14:textId="1BD6D89B" w:rsidR="00441234" w:rsidRPr="00CE0424" w:rsidRDefault="00441234" w:rsidP="00AC4C7E">
      <w:pPr>
        <w:pStyle w:val="3GPPHeader"/>
        <w:spacing w:after="60"/>
        <w:rPr>
          <w:sz w:val="32"/>
          <w:szCs w:val="32"/>
          <w:highlight w:val="yellow"/>
        </w:rPr>
      </w:pPr>
      <w:r>
        <w:t>3</w:t>
      </w:r>
      <w:bookmarkStart w:id="0" w:name="_Ref111200830"/>
      <w:bookmarkEnd w:id="0"/>
      <w:r>
        <w:t>GPP TSG-RAN WG1 Meeting #</w:t>
      </w:r>
      <w:r w:rsidR="009209A4">
        <w:t>11</w:t>
      </w:r>
      <w:r w:rsidR="00732342">
        <w:t>1</w:t>
      </w:r>
      <w:r>
        <w:tab/>
        <w:t xml:space="preserve">Tdoc </w:t>
      </w:r>
      <w:r w:rsidR="00690275">
        <w:t>R1-2</w:t>
      </w:r>
      <w:r w:rsidR="003B5780">
        <w:t>210954</w:t>
      </w:r>
    </w:p>
    <w:p w14:paraId="15137CDD" w14:textId="01D86AD7" w:rsidR="00441234" w:rsidRPr="00CE0424" w:rsidRDefault="00732342" w:rsidP="00AC4C7E">
      <w:pPr>
        <w:pStyle w:val="3GPPHeader"/>
      </w:pPr>
      <w:r>
        <w:t xml:space="preserve">Toulouse, France, </w:t>
      </w:r>
      <w:r w:rsidR="00A1275E">
        <w:t xml:space="preserve">November </w:t>
      </w:r>
      <w:r>
        <w:t>14</w:t>
      </w:r>
      <w:r w:rsidR="00737742" w:rsidRPr="00737742">
        <w:rPr>
          <w:vertAlign w:val="superscript"/>
        </w:rPr>
        <w:t>th</w:t>
      </w:r>
      <w:r w:rsidR="00737742">
        <w:t>-18th</w:t>
      </w:r>
      <w:r w:rsidR="00441234" w:rsidRPr="00F36A67">
        <w:t>, 2022</w:t>
      </w:r>
    </w:p>
    <w:p w14:paraId="27A9EC60" w14:textId="0B892F86" w:rsidR="00441234" w:rsidRPr="00D03EEC" w:rsidRDefault="00441234" w:rsidP="00AC4C7E">
      <w:pPr>
        <w:pStyle w:val="3GPPHeader"/>
        <w:rPr>
          <w:sz w:val="22"/>
        </w:rPr>
      </w:pPr>
      <w:r w:rsidRPr="00D03EEC">
        <w:rPr>
          <w:sz w:val="22"/>
        </w:rPr>
        <w:t>Agenda Item:</w:t>
      </w:r>
      <w:r w:rsidRPr="00D03EEC">
        <w:rPr>
          <w:sz w:val="22"/>
        </w:rPr>
        <w:tab/>
        <w:t>9.2.2.1</w:t>
      </w:r>
    </w:p>
    <w:p w14:paraId="3CDDDA4B" w14:textId="77777777" w:rsidR="00441234" w:rsidRPr="00CE0424" w:rsidRDefault="00441234" w:rsidP="00AC4C7E">
      <w:pPr>
        <w:pStyle w:val="3GPPHeader"/>
        <w:rPr>
          <w:sz w:val="22"/>
        </w:rPr>
      </w:pPr>
      <w:r>
        <w:rPr>
          <w:sz w:val="22"/>
        </w:rPr>
        <w:t>Source:</w:t>
      </w:r>
      <w:r w:rsidRPr="00CE0424">
        <w:rPr>
          <w:sz w:val="22"/>
        </w:rPr>
        <w:tab/>
        <w:t>Ericsson</w:t>
      </w:r>
    </w:p>
    <w:p w14:paraId="260C4AA9" w14:textId="6B6E125D" w:rsidR="00441234" w:rsidRPr="00CE0424" w:rsidRDefault="00441234" w:rsidP="00AC4C7E">
      <w:pPr>
        <w:pStyle w:val="3GPPHeader"/>
        <w:rPr>
          <w:sz w:val="22"/>
        </w:rPr>
      </w:pPr>
      <w:r>
        <w:rPr>
          <w:sz w:val="22"/>
        </w:rPr>
        <w:t>Title:</w:t>
      </w:r>
      <w:r w:rsidRPr="00CE0424">
        <w:rPr>
          <w:sz w:val="22"/>
        </w:rPr>
        <w:tab/>
      </w:r>
      <w:r>
        <w:rPr>
          <w:sz w:val="22"/>
        </w:rPr>
        <w:t>Evaluation of AI-CSI</w:t>
      </w:r>
    </w:p>
    <w:p w14:paraId="2D5672ED" w14:textId="4953B874" w:rsidR="00E90E49" w:rsidRPr="00CE0424" w:rsidRDefault="00441234" w:rsidP="00AC4C7E">
      <w:pPr>
        <w:pStyle w:val="3GPPHeader"/>
      </w:pPr>
      <w:r w:rsidRPr="00CE0424">
        <w:rPr>
          <w:sz w:val="22"/>
        </w:rPr>
        <w:t>Document for:</w:t>
      </w:r>
      <w:r w:rsidRPr="00CE0424">
        <w:rPr>
          <w:sz w:val="22"/>
        </w:rPr>
        <w:tab/>
      </w:r>
      <w:r w:rsidRPr="00054E43">
        <w:rPr>
          <w:sz w:val="22"/>
        </w:rPr>
        <w:t>Discussion, Decision</w:t>
      </w:r>
    </w:p>
    <w:p w14:paraId="6883CB62" w14:textId="482B95FD" w:rsidR="00E90E49" w:rsidRPr="00CE0424" w:rsidRDefault="00E90E49" w:rsidP="00E52AE3">
      <w:pPr>
        <w:pStyle w:val="Heading1"/>
        <w:jc w:val="both"/>
      </w:pPr>
      <w:r w:rsidRPr="00CE0424">
        <w:t>Introduction</w:t>
      </w:r>
    </w:p>
    <w:p w14:paraId="5D24D6AC" w14:textId="77777777" w:rsidR="00905C3E" w:rsidRDefault="007531CA" w:rsidP="00B15EB0">
      <w:pPr>
        <w:pStyle w:val="BodyText"/>
      </w:pPr>
      <w:r>
        <w:t xml:space="preserve">This contribution </w:t>
      </w:r>
      <w:r w:rsidR="00B60373">
        <w:t>continues the discussion about evaluations for AI-CSI.</w:t>
      </w:r>
      <w:r w:rsidR="00714845">
        <w:t xml:space="preserve"> </w:t>
      </w:r>
      <w:r w:rsidR="00905C3E">
        <w:t>In summary:</w:t>
      </w:r>
    </w:p>
    <w:p w14:paraId="768BFB48" w14:textId="1C407AC4" w:rsidR="00905C3E" w:rsidRDefault="00905C3E" w:rsidP="00905C3E">
      <w:pPr>
        <w:pStyle w:val="BodyText"/>
        <w:numPr>
          <w:ilvl w:val="0"/>
          <w:numId w:val="47"/>
        </w:numPr>
      </w:pPr>
      <w:r>
        <w:t>The focus is on intermediate KPI in this contribution</w:t>
      </w:r>
    </w:p>
    <w:p w14:paraId="757E6927" w14:textId="0A84AE14" w:rsidR="00905C3E" w:rsidRDefault="00905C3E" w:rsidP="00905C3E">
      <w:pPr>
        <w:pStyle w:val="BodyText"/>
        <w:numPr>
          <w:ilvl w:val="0"/>
          <w:numId w:val="47"/>
        </w:numPr>
      </w:pPr>
      <w:r>
        <w:t>E</w:t>
      </w:r>
      <w:r w:rsidR="00714845">
        <w:t xml:space="preserve">valuation results for </w:t>
      </w:r>
      <w:r>
        <w:t xml:space="preserve">Type 2 and Type 3 </w:t>
      </w:r>
      <w:r w:rsidR="0032405D">
        <w:t>training</w:t>
      </w:r>
    </w:p>
    <w:p w14:paraId="311B4A52" w14:textId="35D8AD1A" w:rsidR="00905C3E" w:rsidRDefault="00905C3E" w:rsidP="00905C3E">
      <w:pPr>
        <w:pStyle w:val="BodyText"/>
        <w:numPr>
          <w:ilvl w:val="0"/>
          <w:numId w:val="47"/>
        </w:numPr>
      </w:pPr>
      <w:r>
        <w:t>Evaluation results for generalization Case 2 (</w:t>
      </w:r>
      <w:r w:rsidR="0032405D">
        <w:t>Scenario including number of antenna ports and bandwidth configuration)</w:t>
      </w:r>
    </w:p>
    <w:p w14:paraId="3A3034B6" w14:textId="2A79AFCF" w:rsidR="00A014B4" w:rsidRDefault="0032405D" w:rsidP="00905C3E">
      <w:pPr>
        <w:pStyle w:val="BodyText"/>
        <w:numPr>
          <w:ilvl w:val="0"/>
          <w:numId w:val="47"/>
        </w:numPr>
      </w:pPr>
      <w:r>
        <w:t>An</w:t>
      </w:r>
      <w:r w:rsidR="005C60D4">
        <w:t xml:space="preserve"> intermediate KPI</w:t>
      </w:r>
      <w:r w:rsidR="00DD13B4">
        <w:t xml:space="preserve"> where the performance </w:t>
      </w:r>
      <w:r w:rsidR="00A124DB">
        <w:t xml:space="preserve">over multiple layers/ranks </w:t>
      </w:r>
      <w:r w:rsidR="007D34CB">
        <w:t>are combined int</w:t>
      </w:r>
      <w:r w:rsidR="00DD13B4">
        <w:t>o two numbers</w:t>
      </w:r>
      <w:r w:rsidR="007D34CB">
        <w:t>,</w:t>
      </w:r>
      <w:r w:rsidR="000A4565">
        <w:t xml:space="preserve"> </w:t>
      </w:r>
      <w:r w:rsidR="007D34CB">
        <w:t>thus</w:t>
      </w:r>
      <w:r w:rsidR="000A4565">
        <w:t xml:space="preserve"> allow</w:t>
      </w:r>
      <w:r w:rsidR="007D34CB">
        <w:t>ing</w:t>
      </w:r>
      <w:r w:rsidR="000A4565">
        <w:t xml:space="preserve"> for easier comparisons.</w:t>
      </w:r>
      <w:r w:rsidR="00AD5B15">
        <w:t xml:space="preserve"> </w:t>
      </w:r>
    </w:p>
    <w:p w14:paraId="35061027" w14:textId="7371687D" w:rsidR="00565F4C" w:rsidRDefault="00565F4C" w:rsidP="00905C3E">
      <w:pPr>
        <w:pStyle w:val="BodyText"/>
        <w:numPr>
          <w:ilvl w:val="0"/>
          <w:numId w:val="47"/>
        </w:numPr>
      </w:pPr>
      <w:r>
        <w:t xml:space="preserve">The terminologies of unmatched and unbalanced models are introduced. </w:t>
      </w:r>
    </w:p>
    <w:p w14:paraId="1AABC189" w14:textId="2D7DA45E" w:rsidR="002341B5" w:rsidRDefault="002341B5" w:rsidP="002C5678">
      <w:pPr>
        <w:pStyle w:val="BodyText"/>
        <w:numPr>
          <w:ilvl w:val="0"/>
          <w:numId w:val="47"/>
        </w:numPr>
      </w:pPr>
      <w:r>
        <w:t xml:space="preserve">A </w:t>
      </w:r>
      <w:proofErr w:type="gramStart"/>
      <w:r>
        <w:t>high resolution</w:t>
      </w:r>
      <w:proofErr w:type="gramEnd"/>
      <w:r>
        <w:t xml:space="preserve"> CSI reporting format is used in the evaluations to represent data</w:t>
      </w:r>
      <w:r w:rsidR="00AE7D31">
        <w:t xml:space="preserve"> for training</w:t>
      </w:r>
    </w:p>
    <w:p w14:paraId="712214EE" w14:textId="7E708B62" w:rsidR="005153EC" w:rsidRPr="00DE6446" w:rsidRDefault="005153EC" w:rsidP="00E52AE3">
      <w:pPr>
        <w:pStyle w:val="Heading1"/>
        <w:jc w:val="both"/>
      </w:pPr>
      <w:r>
        <w:t>Remaining issues on evaluation methodologies</w:t>
      </w:r>
      <w:r w:rsidR="004B087E">
        <w:t xml:space="preserve"> (EVM)</w:t>
      </w:r>
    </w:p>
    <w:p w14:paraId="4389DB68" w14:textId="11F09B17" w:rsidR="005153EC" w:rsidRDefault="004B087E" w:rsidP="00E52AE3">
      <w:pPr>
        <w:pStyle w:val="Heading2"/>
        <w:jc w:val="both"/>
      </w:pPr>
      <w:r>
        <w:t>EVM</w:t>
      </w:r>
      <w:r w:rsidR="005153EC">
        <w:t xml:space="preserve"> of Multi-vendor training </w:t>
      </w:r>
    </w:p>
    <w:p w14:paraId="7D602855" w14:textId="745149B4" w:rsidR="004073F0" w:rsidRPr="004073F0" w:rsidRDefault="004073F0" w:rsidP="00E52AE3">
      <w:pPr>
        <w:pStyle w:val="Heading3"/>
        <w:jc w:val="both"/>
      </w:pPr>
      <w:r>
        <w:t>Type</w:t>
      </w:r>
      <w:r w:rsidR="00EF1980">
        <w:t xml:space="preserve"> </w:t>
      </w:r>
      <w:r w:rsidR="00A7644D">
        <w:t>2 multi-vendor training</w:t>
      </w:r>
    </w:p>
    <w:p w14:paraId="1AB302D2" w14:textId="7C70E2AD" w:rsidR="005153EC" w:rsidRPr="00896C64" w:rsidRDefault="00BE1B3E" w:rsidP="00E52AE3">
      <w:pPr>
        <w:jc w:val="both"/>
        <w:rPr>
          <w:lang w:val="en-GB" w:eastAsia="ja-JP"/>
        </w:rPr>
      </w:pPr>
      <w:r>
        <w:rPr>
          <w:lang w:val="en-GB" w:eastAsia="ja-JP"/>
        </w:rPr>
        <w:t xml:space="preserve">The following agreement was reached </w:t>
      </w:r>
      <w:r w:rsidR="00DA1F0B">
        <w:rPr>
          <w:lang w:val="en-GB" w:eastAsia="ja-JP"/>
        </w:rPr>
        <w:t>in RAN1#110-bis-e.</w:t>
      </w:r>
    </w:p>
    <w:tbl>
      <w:tblPr>
        <w:tblStyle w:val="TableGrid"/>
        <w:tblW w:w="0" w:type="auto"/>
        <w:tblLook w:val="04A0" w:firstRow="1" w:lastRow="0" w:firstColumn="1" w:lastColumn="0" w:noHBand="0" w:noVBand="1"/>
      </w:tblPr>
      <w:tblGrid>
        <w:gridCol w:w="9629"/>
      </w:tblGrid>
      <w:tr w:rsidR="00784C76" w:rsidRPr="00784C76" w14:paraId="2FC6E9C1" w14:textId="77777777" w:rsidTr="00784C76">
        <w:tc>
          <w:tcPr>
            <w:tcW w:w="9629" w:type="dxa"/>
          </w:tcPr>
          <w:p w14:paraId="7D02524C" w14:textId="77777777" w:rsidR="00784C76" w:rsidRPr="00784C76" w:rsidRDefault="00784C76" w:rsidP="00E52AE3">
            <w:pPr>
              <w:spacing w:beforeLines="100" w:before="240"/>
              <w:jc w:val="both"/>
              <w:rPr>
                <w:sz w:val="20"/>
                <w:szCs w:val="20"/>
                <w:highlight w:val="green"/>
                <w:lang w:eastAsia="zh-CN"/>
              </w:rPr>
            </w:pPr>
            <w:r w:rsidRPr="00784C76">
              <w:rPr>
                <w:sz w:val="20"/>
                <w:szCs w:val="20"/>
                <w:highlight w:val="green"/>
                <w:lang w:eastAsia="zh-CN"/>
              </w:rPr>
              <w:t>Agreement</w:t>
            </w:r>
          </w:p>
          <w:p w14:paraId="5D1C2EDC" w14:textId="77777777" w:rsidR="00784C76" w:rsidRPr="00784C76" w:rsidRDefault="00784C76" w:rsidP="00E52AE3">
            <w:pPr>
              <w:spacing w:beforeLines="100" w:before="240"/>
              <w:jc w:val="both"/>
              <w:rPr>
                <w:sz w:val="20"/>
                <w:szCs w:val="20"/>
                <w:lang w:eastAsia="zh-CN"/>
              </w:rPr>
            </w:pPr>
            <w:r w:rsidRPr="00784C76">
              <w:rPr>
                <w:sz w:val="20"/>
                <w:szCs w:val="20"/>
                <w:lang w:eastAsia="zh-CN"/>
              </w:rPr>
              <w:t>For the evaluation of Type 2 (Joint training of the two-sided model at network side and UE side, respectively), the following evaluation cases are considered for multi-vendors,</w:t>
            </w:r>
          </w:p>
          <w:p w14:paraId="1D3E9480" w14:textId="77777777" w:rsidR="00784C76" w:rsidRPr="00784C76" w:rsidRDefault="00784C76" w:rsidP="00B15EB0">
            <w:pPr>
              <w:pStyle w:val="ListParagraph"/>
              <w:numPr>
                <w:ilvl w:val="0"/>
                <w:numId w:val="39"/>
              </w:numPr>
              <w:autoSpaceDE w:val="0"/>
              <w:autoSpaceDN w:val="0"/>
              <w:adjustRightInd w:val="0"/>
              <w:snapToGrid w:val="0"/>
              <w:spacing w:after="120"/>
              <w:ind w:left="402" w:hanging="402"/>
              <w:jc w:val="both"/>
              <w:rPr>
                <w:sz w:val="20"/>
                <w:szCs w:val="20"/>
                <w:lang w:eastAsia="zh-CN"/>
              </w:rPr>
            </w:pPr>
            <w:r w:rsidRPr="00784C76">
              <w:rPr>
                <w:sz w:val="20"/>
                <w:szCs w:val="20"/>
                <w:lang w:eastAsia="zh-CN"/>
              </w:rPr>
              <w:t>Case 1 (baseline): Type 2 training between one NW part model to one UE part model</w:t>
            </w:r>
          </w:p>
          <w:p w14:paraId="04D3BF88" w14:textId="77777777" w:rsidR="00784C76" w:rsidRPr="00784C76" w:rsidRDefault="00784C76" w:rsidP="00E52AE3">
            <w:pPr>
              <w:pStyle w:val="ListParagraph"/>
              <w:numPr>
                <w:ilvl w:val="0"/>
                <w:numId w:val="39"/>
              </w:numPr>
              <w:autoSpaceDE w:val="0"/>
              <w:autoSpaceDN w:val="0"/>
              <w:adjustRightInd w:val="0"/>
              <w:snapToGrid w:val="0"/>
              <w:spacing w:after="120"/>
              <w:ind w:left="402" w:hanging="402"/>
              <w:jc w:val="both"/>
              <w:rPr>
                <w:sz w:val="20"/>
                <w:szCs w:val="20"/>
                <w:lang w:eastAsia="zh-CN"/>
              </w:rPr>
            </w:pPr>
            <w:r w:rsidRPr="00784C76">
              <w:rPr>
                <w:sz w:val="20"/>
                <w:szCs w:val="20"/>
                <w:lang w:eastAsia="zh-CN"/>
              </w:rPr>
              <w:t>Case 2: Type 2 training between one NW part model and M&gt;1 separate UE part models</w:t>
            </w:r>
          </w:p>
          <w:p w14:paraId="4A676D64" w14:textId="77777777" w:rsidR="00784C76" w:rsidRPr="00784C76" w:rsidRDefault="00784C76" w:rsidP="00E52AE3">
            <w:pPr>
              <w:pStyle w:val="ListParagraph"/>
              <w:numPr>
                <w:ilvl w:val="2"/>
                <w:numId w:val="39"/>
              </w:numPr>
              <w:autoSpaceDE w:val="0"/>
              <w:autoSpaceDN w:val="0"/>
              <w:adjustRightInd w:val="0"/>
              <w:snapToGrid w:val="0"/>
              <w:spacing w:after="120"/>
              <w:jc w:val="both"/>
              <w:rPr>
                <w:sz w:val="20"/>
                <w:szCs w:val="20"/>
                <w:lang w:eastAsia="zh-CN"/>
              </w:rPr>
            </w:pPr>
            <w:r w:rsidRPr="00784C76">
              <w:rPr>
                <w:rFonts w:hint="eastAsia"/>
                <w:sz w:val="20"/>
                <w:szCs w:val="20"/>
                <w:lang w:eastAsia="zh-CN"/>
              </w:rPr>
              <w:t>C</w:t>
            </w:r>
            <w:r w:rsidRPr="00784C76">
              <w:rPr>
                <w:sz w:val="20"/>
                <w:szCs w:val="20"/>
                <w:lang w:eastAsia="zh-CN"/>
              </w:rPr>
              <w:t>ompanies to report the AI/ML structures for the UE part model and the NW part model</w:t>
            </w:r>
          </w:p>
          <w:p w14:paraId="7CDC7CE0" w14:textId="77777777" w:rsidR="00784C76" w:rsidRPr="00784C76" w:rsidRDefault="00784C76" w:rsidP="00E52AE3">
            <w:pPr>
              <w:pStyle w:val="ListParagraph"/>
              <w:numPr>
                <w:ilvl w:val="2"/>
                <w:numId w:val="39"/>
              </w:numPr>
              <w:autoSpaceDE w:val="0"/>
              <w:autoSpaceDN w:val="0"/>
              <w:adjustRightInd w:val="0"/>
              <w:snapToGrid w:val="0"/>
              <w:spacing w:after="120"/>
              <w:jc w:val="both"/>
              <w:rPr>
                <w:sz w:val="20"/>
                <w:szCs w:val="20"/>
                <w:lang w:eastAsia="zh-CN"/>
              </w:rPr>
            </w:pPr>
            <w:r w:rsidRPr="00784C76">
              <w:rPr>
                <w:sz w:val="20"/>
                <w:szCs w:val="20"/>
                <w:lang w:eastAsia="zh-CN"/>
              </w:rPr>
              <w:t xml:space="preserve">FFS </w:t>
            </w:r>
            <w:r w:rsidRPr="00784C76">
              <w:rPr>
                <w:rFonts w:hint="eastAsia"/>
                <w:sz w:val="20"/>
                <w:szCs w:val="20"/>
                <w:lang w:eastAsia="zh-CN"/>
              </w:rPr>
              <w:t>C</w:t>
            </w:r>
            <w:r w:rsidRPr="00784C76">
              <w:rPr>
                <w:sz w:val="20"/>
                <w:szCs w:val="20"/>
                <w:lang w:eastAsia="zh-CN"/>
              </w:rPr>
              <w:t>ompanies to report the dataset used at UE part models, e.g., whether the same or different dataset(s) are used among M UE part models</w:t>
            </w:r>
          </w:p>
          <w:p w14:paraId="31AF9EA1" w14:textId="77777777" w:rsidR="00784C76" w:rsidRPr="00784C76" w:rsidRDefault="00784C76" w:rsidP="00E52AE3">
            <w:pPr>
              <w:pStyle w:val="ListParagraph"/>
              <w:numPr>
                <w:ilvl w:val="0"/>
                <w:numId w:val="39"/>
              </w:numPr>
              <w:autoSpaceDE w:val="0"/>
              <w:autoSpaceDN w:val="0"/>
              <w:adjustRightInd w:val="0"/>
              <w:snapToGrid w:val="0"/>
              <w:spacing w:after="120"/>
              <w:ind w:left="402" w:hanging="402"/>
              <w:jc w:val="both"/>
              <w:rPr>
                <w:sz w:val="20"/>
                <w:szCs w:val="20"/>
                <w:lang w:eastAsia="zh-CN"/>
              </w:rPr>
            </w:pPr>
            <w:r w:rsidRPr="00784C76">
              <w:rPr>
                <w:sz w:val="20"/>
                <w:szCs w:val="20"/>
                <w:lang w:eastAsia="zh-CN"/>
              </w:rPr>
              <w:t>Case 3: Type 2 training between one UE part model and N&gt;1 separate NW part models</w:t>
            </w:r>
          </w:p>
          <w:p w14:paraId="396546B4" w14:textId="77777777" w:rsidR="00784C76" w:rsidRPr="00784C76" w:rsidRDefault="00784C76" w:rsidP="00E52AE3">
            <w:pPr>
              <w:pStyle w:val="ListParagraph"/>
              <w:numPr>
                <w:ilvl w:val="2"/>
                <w:numId w:val="39"/>
              </w:numPr>
              <w:autoSpaceDE w:val="0"/>
              <w:autoSpaceDN w:val="0"/>
              <w:adjustRightInd w:val="0"/>
              <w:snapToGrid w:val="0"/>
              <w:spacing w:after="120"/>
              <w:jc w:val="both"/>
              <w:rPr>
                <w:sz w:val="20"/>
                <w:szCs w:val="20"/>
                <w:lang w:eastAsia="zh-CN"/>
              </w:rPr>
            </w:pPr>
            <w:r w:rsidRPr="00784C76">
              <w:rPr>
                <w:rFonts w:hint="eastAsia"/>
                <w:sz w:val="20"/>
                <w:szCs w:val="20"/>
                <w:lang w:eastAsia="zh-CN"/>
              </w:rPr>
              <w:t>C</w:t>
            </w:r>
            <w:r w:rsidRPr="00784C76">
              <w:rPr>
                <w:sz w:val="20"/>
                <w:szCs w:val="20"/>
                <w:lang w:eastAsia="zh-CN"/>
              </w:rPr>
              <w:t>ompanies to report the AI/ML structures for the UE part model and the NW part model</w:t>
            </w:r>
          </w:p>
          <w:p w14:paraId="7D56346A" w14:textId="77777777" w:rsidR="00784C76" w:rsidRPr="00784C76" w:rsidRDefault="00784C76" w:rsidP="00E52AE3">
            <w:pPr>
              <w:pStyle w:val="ListParagraph"/>
              <w:numPr>
                <w:ilvl w:val="2"/>
                <w:numId w:val="39"/>
              </w:numPr>
              <w:autoSpaceDE w:val="0"/>
              <w:autoSpaceDN w:val="0"/>
              <w:adjustRightInd w:val="0"/>
              <w:snapToGrid w:val="0"/>
              <w:spacing w:after="120"/>
              <w:jc w:val="both"/>
              <w:rPr>
                <w:sz w:val="20"/>
                <w:szCs w:val="20"/>
                <w:lang w:eastAsia="zh-CN"/>
              </w:rPr>
            </w:pPr>
            <w:r w:rsidRPr="00784C76">
              <w:rPr>
                <w:sz w:val="20"/>
                <w:szCs w:val="20"/>
                <w:lang w:eastAsia="zh-CN"/>
              </w:rPr>
              <w:lastRenderedPageBreak/>
              <w:t xml:space="preserve">FFS </w:t>
            </w:r>
            <w:r w:rsidRPr="00784C76">
              <w:rPr>
                <w:rFonts w:hint="eastAsia"/>
                <w:sz w:val="20"/>
                <w:szCs w:val="20"/>
                <w:lang w:eastAsia="zh-CN"/>
              </w:rPr>
              <w:t>C</w:t>
            </w:r>
            <w:r w:rsidRPr="00784C76">
              <w:rPr>
                <w:sz w:val="20"/>
                <w:szCs w:val="20"/>
                <w:lang w:eastAsia="zh-CN"/>
              </w:rPr>
              <w:t>ompanies to report the dataset used at NW part models, e.g., whether the same or different dataset(s) are used among N NW part models</w:t>
            </w:r>
          </w:p>
          <w:p w14:paraId="6F25BC38" w14:textId="77777777" w:rsidR="00784C76" w:rsidRPr="00784C76" w:rsidRDefault="00784C76" w:rsidP="00E52AE3">
            <w:pPr>
              <w:pStyle w:val="ListParagraph"/>
              <w:numPr>
                <w:ilvl w:val="0"/>
                <w:numId w:val="39"/>
              </w:numPr>
              <w:autoSpaceDE w:val="0"/>
              <w:autoSpaceDN w:val="0"/>
              <w:adjustRightInd w:val="0"/>
              <w:snapToGrid w:val="0"/>
              <w:spacing w:after="120"/>
              <w:ind w:left="402" w:hanging="402"/>
              <w:jc w:val="both"/>
              <w:rPr>
                <w:color w:val="FF0000"/>
                <w:sz w:val="20"/>
                <w:szCs w:val="20"/>
                <w:lang w:eastAsia="zh-CN"/>
              </w:rPr>
            </w:pPr>
            <w:r w:rsidRPr="00784C76">
              <w:rPr>
                <w:color w:val="FF0000"/>
                <w:sz w:val="20"/>
                <w:szCs w:val="20"/>
                <w:lang w:eastAsia="zh-CN"/>
              </w:rPr>
              <w:t>FFS N NW part models to M UE part models</w:t>
            </w:r>
          </w:p>
          <w:p w14:paraId="15B297F9" w14:textId="77777777" w:rsidR="00784C76" w:rsidRPr="00784C76" w:rsidRDefault="00784C76" w:rsidP="00E52AE3">
            <w:pPr>
              <w:pStyle w:val="ListParagraph"/>
              <w:numPr>
                <w:ilvl w:val="0"/>
                <w:numId w:val="39"/>
              </w:numPr>
              <w:autoSpaceDE w:val="0"/>
              <w:autoSpaceDN w:val="0"/>
              <w:adjustRightInd w:val="0"/>
              <w:snapToGrid w:val="0"/>
              <w:spacing w:after="120"/>
              <w:ind w:left="402" w:hanging="402"/>
              <w:jc w:val="both"/>
              <w:rPr>
                <w:sz w:val="20"/>
                <w:szCs w:val="20"/>
                <w:lang w:eastAsia="zh-CN"/>
              </w:rPr>
            </w:pPr>
            <w:r w:rsidRPr="00784C76">
              <w:rPr>
                <w:sz w:val="20"/>
                <w:szCs w:val="20"/>
                <w:lang w:eastAsia="zh-CN"/>
              </w:rPr>
              <w:t>FFS different quantization/dequantization methods between NW and UE</w:t>
            </w:r>
          </w:p>
          <w:p w14:paraId="7F7CE705" w14:textId="77777777" w:rsidR="00784C76" w:rsidRPr="00784C76" w:rsidRDefault="00784C76" w:rsidP="00E52AE3">
            <w:pPr>
              <w:pStyle w:val="ListParagraph"/>
              <w:numPr>
                <w:ilvl w:val="0"/>
                <w:numId w:val="39"/>
              </w:numPr>
              <w:autoSpaceDE w:val="0"/>
              <w:autoSpaceDN w:val="0"/>
              <w:adjustRightInd w:val="0"/>
              <w:snapToGrid w:val="0"/>
              <w:spacing w:after="120"/>
              <w:ind w:left="402" w:hanging="402"/>
              <w:jc w:val="both"/>
              <w:rPr>
                <w:sz w:val="20"/>
                <w:szCs w:val="20"/>
                <w:lang w:eastAsia="zh-CN"/>
              </w:rPr>
            </w:pPr>
            <w:r w:rsidRPr="00784C76">
              <w:rPr>
                <w:sz w:val="20"/>
                <w:szCs w:val="20"/>
                <w:lang w:eastAsia="zh-CN"/>
              </w:rPr>
              <w:t>FFS: whether/how to evaluate the case where the input/output types and/or pre/post-processing are not aligned between NW part model and UE part model</w:t>
            </w:r>
          </w:p>
          <w:p w14:paraId="75B7BA87" w14:textId="77777777" w:rsidR="00784C76" w:rsidRPr="005760B5" w:rsidRDefault="00784C76" w:rsidP="00E52AE3">
            <w:pPr>
              <w:pStyle w:val="ListParagraph"/>
              <w:numPr>
                <w:ilvl w:val="0"/>
                <w:numId w:val="39"/>
              </w:numPr>
              <w:autoSpaceDE w:val="0"/>
              <w:autoSpaceDN w:val="0"/>
              <w:adjustRightInd w:val="0"/>
              <w:snapToGrid w:val="0"/>
              <w:spacing w:after="120"/>
              <w:ind w:left="402" w:hanging="402"/>
              <w:jc w:val="both"/>
              <w:rPr>
                <w:color w:val="FF0000"/>
                <w:sz w:val="20"/>
                <w:szCs w:val="20"/>
                <w:lang w:eastAsia="zh-CN"/>
              </w:rPr>
            </w:pPr>
            <w:r w:rsidRPr="005760B5">
              <w:rPr>
                <w:color w:val="FF0000"/>
                <w:sz w:val="20"/>
                <w:szCs w:val="20"/>
                <w:lang w:eastAsia="zh-CN"/>
              </w:rPr>
              <w:t>FFS: companies to report the training order of UE-NW pair(s) in case of M UE part models and/or N NW part models</w:t>
            </w:r>
          </w:p>
          <w:p w14:paraId="186D2F93" w14:textId="247BB5DF" w:rsidR="00784C76" w:rsidRPr="00784C76" w:rsidRDefault="00784C76" w:rsidP="00E52AE3">
            <w:pPr>
              <w:jc w:val="both"/>
              <w:rPr>
                <w:sz w:val="20"/>
                <w:szCs w:val="20"/>
                <w:lang w:val="en-GB" w:eastAsia="ja-JP"/>
              </w:rPr>
            </w:pPr>
            <w:r w:rsidRPr="00784C76">
              <w:rPr>
                <w:sz w:val="20"/>
                <w:szCs w:val="20"/>
                <w:lang w:eastAsia="zh-CN"/>
              </w:rPr>
              <w:t>FFS: whether/how to report overhead</w:t>
            </w:r>
          </w:p>
        </w:tc>
      </w:tr>
    </w:tbl>
    <w:p w14:paraId="607FE431" w14:textId="77777777" w:rsidR="005153EC" w:rsidRPr="00784C76" w:rsidRDefault="005153EC" w:rsidP="00E52AE3">
      <w:pPr>
        <w:jc w:val="both"/>
        <w:rPr>
          <w:szCs w:val="20"/>
          <w:lang w:val="en-GB" w:eastAsia="ja-JP"/>
        </w:rPr>
      </w:pPr>
    </w:p>
    <w:p w14:paraId="3B12678A" w14:textId="28AFF661" w:rsidR="005310B0" w:rsidRDefault="00FB4804" w:rsidP="00E52AE3">
      <w:pPr>
        <w:jc w:val="both"/>
        <w:rPr>
          <w:lang w:val="en-GB" w:eastAsia="ja-JP"/>
        </w:rPr>
      </w:pPr>
      <w:r>
        <w:rPr>
          <w:lang w:val="en-GB" w:eastAsia="ja-JP"/>
        </w:rPr>
        <w:t>Although this agreement is an important step</w:t>
      </w:r>
      <w:r w:rsidR="00540E0C">
        <w:rPr>
          <w:lang w:val="en-GB" w:eastAsia="ja-JP"/>
        </w:rPr>
        <w:t xml:space="preserve"> towards fully considering the multi-vendor reality that needs to be studied for the two-sided train</w:t>
      </w:r>
      <w:r w:rsidR="00556648">
        <w:rPr>
          <w:lang w:val="en-GB" w:eastAsia="ja-JP"/>
        </w:rPr>
        <w:t xml:space="preserve">ing, the most </w:t>
      </w:r>
      <w:r w:rsidR="00D54A11">
        <w:rPr>
          <w:lang w:val="en-GB" w:eastAsia="ja-JP"/>
        </w:rPr>
        <w:t>general approach is excluded</w:t>
      </w:r>
      <w:r w:rsidR="004E4D87">
        <w:rPr>
          <w:lang w:val="en-GB" w:eastAsia="ja-JP"/>
        </w:rPr>
        <w:t>, namely N&gt;1 and M&gt;1 case. This case would reflect the reality</w:t>
      </w:r>
      <w:r w:rsidR="00C27E17">
        <w:rPr>
          <w:lang w:val="en-GB" w:eastAsia="ja-JP"/>
        </w:rPr>
        <w:t>.</w:t>
      </w:r>
      <w:r w:rsidR="00556648">
        <w:rPr>
          <w:lang w:val="en-GB" w:eastAsia="ja-JP"/>
        </w:rPr>
        <w:t xml:space="preserve"> </w:t>
      </w:r>
    </w:p>
    <w:p w14:paraId="37D36CE1" w14:textId="5199D0BA" w:rsidR="00FB4804" w:rsidRDefault="005310B0" w:rsidP="00E52AE3">
      <w:pPr>
        <w:jc w:val="both"/>
        <w:rPr>
          <w:lang w:val="en-GB" w:eastAsia="ja-JP"/>
        </w:rPr>
      </w:pPr>
      <w:r>
        <w:rPr>
          <w:lang w:val="en-GB" w:eastAsia="ja-JP"/>
        </w:rPr>
        <w:t xml:space="preserve">Hence, in the most general case the </w:t>
      </w:r>
      <w:r w:rsidR="004C73FC">
        <w:rPr>
          <w:lang w:val="en-GB" w:eastAsia="ja-JP"/>
        </w:rPr>
        <w:t xml:space="preserve">joint multi-vendor </w:t>
      </w:r>
      <w:r>
        <w:rPr>
          <w:lang w:val="en-GB" w:eastAsia="ja-JP"/>
        </w:rPr>
        <w:t>training is performed between 1</w:t>
      </w:r>
      <w:r>
        <w:rPr>
          <w:rFonts w:cs="Arial"/>
          <w:lang w:val="en-GB" w:eastAsia="ja-JP"/>
        </w:rPr>
        <w:t>≤</w:t>
      </w:r>
      <w:r w:rsidR="001A40F1">
        <w:rPr>
          <w:lang w:val="en-GB" w:eastAsia="ja-JP"/>
        </w:rPr>
        <w:t>m</w:t>
      </w:r>
      <w:r>
        <w:rPr>
          <w:rFonts w:cs="Arial"/>
          <w:lang w:val="en-GB" w:eastAsia="ja-JP"/>
        </w:rPr>
        <w:t>≤</w:t>
      </w:r>
      <w:r>
        <w:rPr>
          <w:lang w:val="en-GB" w:eastAsia="ja-JP"/>
        </w:rPr>
        <w:t xml:space="preserve"> </w:t>
      </w:r>
      <w:r w:rsidR="001A40F1">
        <w:rPr>
          <w:lang w:val="en-GB" w:eastAsia="ja-JP"/>
        </w:rPr>
        <w:t>M</w:t>
      </w:r>
      <w:r>
        <w:rPr>
          <w:lang w:val="en-GB" w:eastAsia="ja-JP"/>
        </w:rPr>
        <w:t xml:space="preserve"> UE/chipset vendors and 1</w:t>
      </w:r>
      <w:r>
        <w:rPr>
          <w:rFonts w:cs="Arial"/>
          <w:lang w:val="en-GB" w:eastAsia="ja-JP"/>
        </w:rPr>
        <w:t>≤</w:t>
      </w:r>
      <w:r w:rsidR="001A40F1">
        <w:rPr>
          <w:lang w:val="en-GB" w:eastAsia="ja-JP"/>
        </w:rPr>
        <w:t>n</w:t>
      </w:r>
      <w:r>
        <w:rPr>
          <w:rFonts w:cs="Arial"/>
          <w:lang w:val="en-GB" w:eastAsia="ja-JP"/>
        </w:rPr>
        <w:t>≤</w:t>
      </w:r>
      <w:r w:rsidR="001A40F1">
        <w:rPr>
          <w:rFonts w:cs="Arial"/>
          <w:lang w:val="en-GB" w:eastAsia="ja-JP"/>
        </w:rPr>
        <w:t>N</w:t>
      </w:r>
      <w:r>
        <w:rPr>
          <w:lang w:val="en-GB" w:eastAsia="ja-JP"/>
        </w:rPr>
        <w:t xml:space="preserve"> gNB vendors </w:t>
      </w:r>
      <w:r w:rsidR="007113F9">
        <w:rPr>
          <w:lang w:val="en-GB" w:eastAsia="ja-JP"/>
        </w:rPr>
        <w:t>(where N and M is the total number of vendors in the market for each ca</w:t>
      </w:r>
      <w:r w:rsidR="00D53D8D">
        <w:rPr>
          <w:lang w:val="en-GB" w:eastAsia="ja-JP"/>
        </w:rPr>
        <w:t xml:space="preserve">se respectively). </w:t>
      </w:r>
    </w:p>
    <w:p w14:paraId="732C527C" w14:textId="7F8C64C5" w:rsidR="00D644C2" w:rsidRDefault="00D644C2" w:rsidP="00B15EB0">
      <w:pPr>
        <w:pStyle w:val="Proposal"/>
        <w:rPr>
          <w:lang w:val="en-GB" w:eastAsia="ja-JP"/>
        </w:rPr>
      </w:pPr>
      <w:bookmarkStart w:id="1" w:name="_Toc118726366"/>
      <w:r>
        <w:rPr>
          <w:lang w:val="en-GB" w:eastAsia="ja-JP"/>
        </w:rPr>
        <w:t>For both Type 2</w:t>
      </w:r>
      <w:r w:rsidR="001A40F1">
        <w:rPr>
          <w:lang w:val="en-GB"/>
        </w:rPr>
        <w:t xml:space="preserve"> and Type 3 training</w:t>
      </w:r>
      <w:r>
        <w:rPr>
          <w:lang w:val="en-GB" w:eastAsia="ja-JP"/>
        </w:rPr>
        <w:t xml:space="preserve">, </w:t>
      </w:r>
      <w:r w:rsidR="00B408F1">
        <w:rPr>
          <w:lang w:val="en-GB" w:eastAsia="ja-JP"/>
        </w:rPr>
        <w:t xml:space="preserve">also </w:t>
      </w:r>
      <w:r w:rsidR="005E40D5">
        <w:rPr>
          <w:lang w:val="en-GB" w:eastAsia="ja-JP"/>
        </w:rPr>
        <w:t>evaluate the case with N&gt;1 and M&gt;1</w:t>
      </w:r>
      <w:bookmarkEnd w:id="1"/>
      <w:r w:rsidR="005E40D5">
        <w:rPr>
          <w:lang w:val="en-GB" w:eastAsia="ja-JP"/>
        </w:rPr>
        <w:t xml:space="preserve"> </w:t>
      </w:r>
    </w:p>
    <w:p w14:paraId="7D1419EE" w14:textId="3BED114A" w:rsidR="008B1628" w:rsidRDefault="001A40F1" w:rsidP="00E52AE3">
      <w:pPr>
        <w:jc w:val="both"/>
        <w:rPr>
          <w:lang w:val="en-GB" w:eastAsia="ja-JP"/>
        </w:rPr>
      </w:pPr>
      <w:r>
        <w:rPr>
          <w:lang w:val="en-GB" w:eastAsia="ja-JP"/>
        </w:rPr>
        <w:t>To exemplify this case, a</w:t>
      </w:r>
      <w:r w:rsidR="003C0CE2">
        <w:rPr>
          <w:lang w:val="en-GB" w:eastAsia="ja-JP"/>
        </w:rPr>
        <w:t>ssume</w:t>
      </w:r>
      <w:r w:rsidR="00335F24">
        <w:rPr>
          <w:lang w:val="en-GB" w:eastAsia="ja-JP"/>
        </w:rPr>
        <w:t xml:space="preserve"> </w:t>
      </w:r>
      <w:r w:rsidR="00EC6A84">
        <w:rPr>
          <w:lang w:val="en-GB" w:eastAsia="ja-JP"/>
        </w:rPr>
        <w:t>the following joint</w:t>
      </w:r>
      <w:r w:rsidR="00C674E2">
        <w:rPr>
          <w:lang w:val="en-GB" w:eastAsia="ja-JP"/>
        </w:rPr>
        <w:t>-</w:t>
      </w:r>
      <w:r w:rsidR="00EC6A84">
        <w:rPr>
          <w:lang w:val="en-GB" w:eastAsia="ja-JP"/>
        </w:rPr>
        <w:t>training setup</w:t>
      </w:r>
      <w:r w:rsidR="003C0CE2">
        <w:rPr>
          <w:lang w:val="en-GB" w:eastAsia="ja-JP"/>
        </w:rPr>
        <w:t xml:space="preserve"> with n=m=2</w:t>
      </w:r>
      <w:r w:rsidR="002D6D60">
        <w:rPr>
          <w:lang w:val="en-GB" w:eastAsia="ja-JP"/>
        </w:rPr>
        <w:t xml:space="preserve">, shown in </w:t>
      </w:r>
      <w:r w:rsidR="002D6D60">
        <w:rPr>
          <w:lang w:val="en-GB" w:eastAsia="ja-JP"/>
        </w:rPr>
        <w:fldChar w:fldCharType="begin"/>
      </w:r>
      <w:r w:rsidR="002D6D60">
        <w:rPr>
          <w:lang w:val="en-GB" w:eastAsia="ja-JP"/>
        </w:rPr>
        <w:instrText xml:space="preserve"> REF _Ref118365752 \h </w:instrText>
      </w:r>
      <w:r w:rsidR="00AC4C7E">
        <w:rPr>
          <w:lang w:val="en-GB" w:eastAsia="ja-JP"/>
        </w:rPr>
        <w:instrText xml:space="preserve"> \* MERGEFORMAT </w:instrText>
      </w:r>
      <w:r w:rsidR="002D6D60">
        <w:rPr>
          <w:lang w:val="en-GB" w:eastAsia="ja-JP"/>
        </w:rPr>
      </w:r>
      <w:r w:rsidR="002D6D60">
        <w:rPr>
          <w:lang w:val="en-GB" w:eastAsia="ja-JP"/>
        </w:rPr>
        <w:fldChar w:fldCharType="separate"/>
      </w:r>
      <w:r w:rsidR="002C5678" w:rsidRPr="00CE0424">
        <w:t xml:space="preserve">Figure </w:t>
      </w:r>
      <w:r w:rsidR="002C5678">
        <w:rPr>
          <w:noProof/>
        </w:rPr>
        <w:t>1</w:t>
      </w:r>
      <w:r w:rsidR="002D6D60">
        <w:rPr>
          <w:lang w:val="en-GB" w:eastAsia="ja-JP"/>
        </w:rPr>
        <w:fldChar w:fldCharType="end"/>
      </w:r>
      <w:r w:rsidR="002D6D60">
        <w:rPr>
          <w:lang w:val="en-GB" w:eastAsia="ja-JP"/>
        </w:rPr>
        <w:t>.</w:t>
      </w:r>
      <w:r w:rsidR="00CD65C6">
        <w:rPr>
          <w:lang w:val="en-GB" w:eastAsia="ja-JP"/>
        </w:rPr>
        <w:t xml:space="preserve"> In this training setup</w:t>
      </w:r>
      <w:r w:rsidR="00ED059F">
        <w:rPr>
          <w:lang w:val="en-GB" w:eastAsia="ja-JP"/>
        </w:rPr>
        <w:t xml:space="preserve">, two </w:t>
      </w:r>
      <w:r w:rsidR="00CF31A7">
        <w:rPr>
          <w:lang w:val="en-GB" w:eastAsia="ja-JP"/>
        </w:rPr>
        <w:t>encode</w:t>
      </w:r>
      <w:r w:rsidR="00F46FB3">
        <w:rPr>
          <w:lang w:val="en-GB" w:eastAsia="ja-JP"/>
        </w:rPr>
        <w:t>r</w:t>
      </w:r>
      <w:r w:rsidR="00CF31A7">
        <w:rPr>
          <w:lang w:val="en-GB" w:eastAsia="ja-JP"/>
        </w:rPr>
        <w:t>s are trained together with two decoders, in a common training session.</w:t>
      </w:r>
      <w:r w:rsidR="00A9128B">
        <w:rPr>
          <w:lang w:val="en-GB" w:eastAsia="ja-JP"/>
        </w:rPr>
        <w:t xml:space="preserve"> Thus, a single forward pass</w:t>
      </w:r>
      <w:r w:rsidR="008B1628">
        <w:rPr>
          <w:lang w:val="en-GB" w:eastAsia="ja-JP"/>
        </w:rPr>
        <w:t xml:space="preserve"> can be described as follows:</w:t>
      </w:r>
    </w:p>
    <w:p w14:paraId="248583BA" w14:textId="77777777" w:rsidR="008B1628" w:rsidRDefault="008B1628" w:rsidP="00E52AE3">
      <w:pPr>
        <w:pStyle w:val="ListParagraph"/>
        <w:numPr>
          <w:ilvl w:val="0"/>
          <w:numId w:val="41"/>
        </w:numPr>
        <w:jc w:val="both"/>
        <w:rPr>
          <w:lang w:val="en-GB" w:eastAsia="ja-JP"/>
        </w:rPr>
      </w:pPr>
      <w:r>
        <w:rPr>
          <w:lang w:val="en-GB" w:eastAsia="ja-JP"/>
        </w:rPr>
        <w:t>B</w:t>
      </w:r>
      <w:r w:rsidR="00256273" w:rsidRPr="008B1628">
        <w:rPr>
          <w:lang w:val="en-GB" w:eastAsia="ja-JP"/>
        </w:rPr>
        <w:t xml:space="preserve">oth encoders </w:t>
      </w:r>
      <w:r w:rsidR="00B761C0" w:rsidRPr="008B1628">
        <w:rPr>
          <w:lang w:val="en-GB" w:eastAsia="ja-JP"/>
        </w:rPr>
        <w:t>tak</w:t>
      </w:r>
      <w:r w:rsidR="00C816B7" w:rsidRPr="008B1628">
        <w:rPr>
          <w:lang w:val="en-GB" w:eastAsia="ja-JP"/>
        </w:rPr>
        <w:t>e</w:t>
      </w:r>
      <w:r w:rsidR="00B761C0" w:rsidRPr="008B1628">
        <w:rPr>
          <w:lang w:val="en-GB" w:eastAsia="ja-JP"/>
        </w:rPr>
        <w:t xml:space="preserve"> </w:t>
      </w:r>
      <w:r w:rsidR="00C816B7" w:rsidRPr="008B1628">
        <w:rPr>
          <w:lang w:val="en-GB" w:eastAsia="ja-JP"/>
        </w:rPr>
        <w:t>some input</w:t>
      </w:r>
      <w:r w:rsidR="00B761C0" w:rsidRPr="008B1628">
        <w:rPr>
          <w:lang w:val="en-GB" w:eastAsia="ja-JP"/>
        </w:rPr>
        <w:t xml:space="preserve"> and produces their respective latent space</w:t>
      </w:r>
      <w:r>
        <w:rPr>
          <w:lang w:val="en-GB" w:eastAsia="ja-JP"/>
        </w:rPr>
        <w:t>.</w:t>
      </w:r>
    </w:p>
    <w:p w14:paraId="76C2370D" w14:textId="77777777" w:rsidR="008553A9" w:rsidRDefault="008B1628" w:rsidP="00E52AE3">
      <w:pPr>
        <w:pStyle w:val="ListParagraph"/>
        <w:numPr>
          <w:ilvl w:val="0"/>
          <w:numId w:val="41"/>
        </w:numPr>
        <w:jc w:val="both"/>
        <w:rPr>
          <w:lang w:val="en-GB" w:eastAsia="ja-JP"/>
        </w:rPr>
      </w:pPr>
      <w:r>
        <w:rPr>
          <w:lang w:val="en-GB" w:eastAsia="ja-JP"/>
        </w:rPr>
        <w:t>B</w:t>
      </w:r>
      <w:r w:rsidR="00C816B7" w:rsidRPr="008B1628">
        <w:rPr>
          <w:lang w:val="en-GB" w:eastAsia="ja-JP"/>
        </w:rPr>
        <w:t>oth decoders decode these</w:t>
      </w:r>
      <w:r>
        <w:rPr>
          <w:lang w:val="en-GB" w:eastAsia="ja-JP"/>
        </w:rPr>
        <w:t xml:space="preserve"> two</w:t>
      </w:r>
      <w:r w:rsidR="00C816B7" w:rsidRPr="008B1628">
        <w:rPr>
          <w:lang w:val="en-GB" w:eastAsia="ja-JP"/>
        </w:rPr>
        <w:t xml:space="preserve"> latent</w:t>
      </w:r>
      <w:r>
        <w:rPr>
          <w:lang w:val="en-GB" w:eastAsia="ja-JP"/>
        </w:rPr>
        <w:t>-</w:t>
      </w:r>
      <w:r w:rsidR="00C816B7" w:rsidRPr="008B1628">
        <w:rPr>
          <w:lang w:val="en-GB" w:eastAsia="ja-JP"/>
        </w:rPr>
        <w:t>space</w:t>
      </w:r>
      <w:r>
        <w:rPr>
          <w:lang w:val="en-GB" w:eastAsia="ja-JP"/>
        </w:rPr>
        <w:t xml:space="preserve"> messages</w:t>
      </w:r>
      <w:r w:rsidR="00C816B7" w:rsidRPr="008B1628">
        <w:rPr>
          <w:lang w:val="en-GB" w:eastAsia="ja-JP"/>
        </w:rPr>
        <w:t>, separately.</w:t>
      </w:r>
    </w:p>
    <w:p w14:paraId="7078E2DC" w14:textId="77777777" w:rsidR="00410185" w:rsidRDefault="00410185" w:rsidP="00E52AE3">
      <w:pPr>
        <w:pStyle w:val="ListParagraph"/>
        <w:numPr>
          <w:ilvl w:val="0"/>
          <w:numId w:val="41"/>
        </w:numPr>
        <w:jc w:val="both"/>
        <w:rPr>
          <w:lang w:val="en-GB" w:eastAsia="ja-JP"/>
        </w:rPr>
      </w:pPr>
      <w:r>
        <w:rPr>
          <w:lang w:val="en-GB" w:eastAsia="ja-JP"/>
        </w:rPr>
        <w:t>This produces</w:t>
      </w:r>
      <w:r w:rsidR="002619B8" w:rsidRPr="008B1628">
        <w:rPr>
          <w:lang w:val="en-GB" w:eastAsia="ja-JP"/>
        </w:rPr>
        <w:t xml:space="preserve"> four different reconstruct</w:t>
      </w:r>
      <w:r w:rsidR="00047068" w:rsidRPr="008B1628">
        <w:rPr>
          <w:lang w:val="en-GB" w:eastAsia="ja-JP"/>
        </w:rPr>
        <w:t>ions</w:t>
      </w:r>
      <w:r w:rsidR="0009355B" w:rsidRPr="008B1628">
        <w:rPr>
          <w:lang w:val="en-GB" w:eastAsia="ja-JP"/>
        </w:rPr>
        <w:t xml:space="preserve">, corresponding to the combinations </w:t>
      </w:r>
      <w:r w:rsidR="00A73E43" w:rsidRPr="008B1628">
        <w:rPr>
          <w:lang w:val="en-GB" w:eastAsia="ja-JP"/>
        </w:rPr>
        <w:t>(</w:t>
      </w:r>
      <w:proofErr w:type="spellStart"/>
      <w:r w:rsidR="0009355B" w:rsidRPr="008B1628">
        <w:rPr>
          <w:lang w:val="en-GB" w:eastAsia="ja-JP"/>
        </w:rPr>
        <w:t>EncA</w:t>
      </w:r>
      <w:proofErr w:type="spellEnd"/>
      <w:r w:rsidR="0009355B" w:rsidRPr="008B1628">
        <w:rPr>
          <w:lang w:val="en-GB" w:eastAsia="ja-JP"/>
        </w:rPr>
        <w:t xml:space="preserve"> – </w:t>
      </w:r>
      <w:proofErr w:type="spellStart"/>
      <w:r w:rsidR="0009355B" w:rsidRPr="008B1628">
        <w:rPr>
          <w:lang w:val="en-GB" w:eastAsia="ja-JP"/>
        </w:rPr>
        <w:t>DecA</w:t>
      </w:r>
      <w:proofErr w:type="spellEnd"/>
      <w:r w:rsidR="00A73E43" w:rsidRPr="008B1628">
        <w:rPr>
          <w:lang w:val="en-GB" w:eastAsia="ja-JP"/>
        </w:rPr>
        <w:t>)</w:t>
      </w:r>
      <w:r w:rsidR="0009355B" w:rsidRPr="008B1628">
        <w:rPr>
          <w:lang w:val="en-GB" w:eastAsia="ja-JP"/>
        </w:rPr>
        <w:t xml:space="preserve">, </w:t>
      </w:r>
      <w:r w:rsidR="00A73E43" w:rsidRPr="008B1628">
        <w:rPr>
          <w:lang w:val="en-GB" w:eastAsia="ja-JP"/>
        </w:rPr>
        <w:t>(</w:t>
      </w:r>
      <w:proofErr w:type="spellStart"/>
      <w:r w:rsidR="0009355B" w:rsidRPr="008B1628">
        <w:rPr>
          <w:lang w:val="en-GB" w:eastAsia="ja-JP"/>
        </w:rPr>
        <w:t>EncA</w:t>
      </w:r>
      <w:proofErr w:type="spellEnd"/>
      <w:r w:rsidR="0009355B" w:rsidRPr="008B1628">
        <w:rPr>
          <w:lang w:val="en-GB" w:eastAsia="ja-JP"/>
        </w:rPr>
        <w:t xml:space="preserve"> – </w:t>
      </w:r>
      <w:proofErr w:type="spellStart"/>
      <w:r w:rsidR="0009355B" w:rsidRPr="008B1628">
        <w:rPr>
          <w:lang w:val="en-GB" w:eastAsia="ja-JP"/>
        </w:rPr>
        <w:t>DecC</w:t>
      </w:r>
      <w:proofErr w:type="spellEnd"/>
      <w:r w:rsidR="00A73E43" w:rsidRPr="008B1628">
        <w:rPr>
          <w:lang w:val="en-GB" w:eastAsia="ja-JP"/>
        </w:rPr>
        <w:t>)</w:t>
      </w:r>
      <w:r w:rsidR="0009355B" w:rsidRPr="008B1628">
        <w:rPr>
          <w:lang w:val="en-GB" w:eastAsia="ja-JP"/>
        </w:rPr>
        <w:t xml:space="preserve">, </w:t>
      </w:r>
      <w:r w:rsidR="00A73E43" w:rsidRPr="008B1628">
        <w:rPr>
          <w:lang w:val="en-GB" w:eastAsia="ja-JP"/>
        </w:rPr>
        <w:t>(</w:t>
      </w:r>
      <w:proofErr w:type="spellStart"/>
      <w:r w:rsidR="0009355B" w:rsidRPr="008B1628">
        <w:rPr>
          <w:lang w:val="en-GB" w:eastAsia="ja-JP"/>
        </w:rPr>
        <w:t>EncB</w:t>
      </w:r>
      <w:proofErr w:type="spellEnd"/>
      <w:r w:rsidR="0009355B" w:rsidRPr="008B1628">
        <w:rPr>
          <w:lang w:val="en-GB" w:eastAsia="ja-JP"/>
        </w:rPr>
        <w:t xml:space="preserve"> – </w:t>
      </w:r>
      <w:proofErr w:type="spellStart"/>
      <w:r w:rsidR="0009355B" w:rsidRPr="008B1628">
        <w:rPr>
          <w:lang w:val="en-GB" w:eastAsia="ja-JP"/>
        </w:rPr>
        <w:t>DecA</w:t>
      </w:r>
      <w:proofErr w:type="spellEnd"/>
      <w:r w:rsidR="00A73E43" w:rsidRPr="008B1628">
        <w:rPr>
          <w:lang w:val="en-GB" w:eastAsia="ja-JP"/>
        </w:rPr>
        <w:t>)</w:t>
      </w:r>
      <w:r w:rsidR="0009355B" w:rsidRPr="008B1628">
        <w:rPr>
          <w:lang w:val="en-GB" w:eastAsia="ja-JP"/>
        </w:rPr>
        <w:t xml:space="preserve">, and </w:t>
      </w:r>
      <w:r w:rsidR="00A73E43" w:rsidRPr="008B1628">
        <w:rPr>
          <w:lang w:val="en-GB" w:eastAsia="ja-JP"/>
        </w:rPr>
        <w:t>(</w:t>
      </w:r>
      <w:proofErr w:type="spellStart"/>
      <w:r w:rsidR="0009355B" w:rsidRPr="008B1628">
        <w:rPr>
          <w:lang w:val="en-GB" w:eastAsia="ja-JP"/>
        </w:rPr>
        <w:t>EncB</w:t>
      </w:r>
      <w:proofErr w:type="spellEnd"/>
      <w:r w:rsidR="0009355B" w:rsidRPr="008B1628">
        <w:rPr>
          <w:lang w:val="en-GB" w:eastAsia="ja-JP"/>
        </w:rPr>
        <w:t xml:space="preserve"> – </w:t>
      </w:r>
      <w:proofErr w:type="spellStart"/>
      <w:r w:rsidR="0009355B" w:rsidRPr="008B1628">
        <w:rPr>
          <w:lang w:val="en-GB" w:eastAsia="ja-JP"/>
        </w:rPr>
        <w:t>DecC</w:t>
      </w:r>
      <w:proofErr w:type="spellEnd"/>
      <w:r w:rsidR="0009355B" w:rsidRPr="008B1628">
        <w:rPr>
          <w:lang w:val="en-GB" w:eastAsia="ja-JP"/>
        </w:rPr>
        <w:t>.</w:t>
      </w:r>
      <w:r w:rsidR="00A73E43" w:rsidRPr="008B1628">
        <w:rPr>
          <w:lang w:val="en-GB" w:eastAsia="ja-JP"/>
        </w:rPr>
        <w:t xml:space="preserve">). </w:t>
      </w:r>
      <w:r w:rsidR="00BF4E06" w:rsidRPr="008B1628">
        <w:rPr>
          <w:lang w:val="en-GB" w:eastAsia="ja-JP"/>
        </w:rPr>
        <w:t>The error</w:t>
      </w:r>
      <w:r w:rsidR="00B66A9E" w:rsidRPr="008B1628">
        <w:rPr>
          <w:lang w:val="en-GB" w:eastAsia="ja-JP"/>
        </w:rPr>
        <w:t>s</w:t>
      </w:r>
      <w:r w:rsidR="00BF4E06" w:rsidRPr="008B1628">
        <w:rPr>
          <w:lang w:val="en-GB" w:eastAsia="ja-JP"/>
        </w:rPr>
        <w:t xml:space="preserve"> </w:t>
      </w:r>
      <w:r w:rsidR="0009355B" w:rsidRPr="008B1628">
        <w:rPr>
          <w:lang w:val="en-GB" w:eastAsia="ja-JP"/>
        </w:rPr>
        <w:t xml:space="preserve">in these are measured with the same loss function, applied to each reconstruction </w:t>
      </w:r>
      <w:r w:rsidR="00DB7BBC" w:rsidRPr="008B1628">
        <w:rPr>
          <w:lang w:val="en-GB" w:eastAsia="ja-JP"/>
        </w:rPr>
        <w:t>individually</w:t>
      </w:r>
      <w:r>
        <w:rPr>
          <w:lang w:val="en-GB" w:eastAsia="ja-JP"/>
        </w:rPr>
        <w:t>.</w:t>
      </w:r>
    </w:p>
    <w:p w14:paraId="31D8A456" w14:textId="77777777" w:rsidR="00AE0EA9" w:rsidRDefault="00410185" w:rsidP="00E52AE3">
      <w:pPr>
        <w:pStyle w:val="ListParagraph"/>
        <w:numPr>
          <w:ilvl w:val="0"/>
          <w:numId w:val="41"/>
        </w:numPr>
        <w:jc w:val="both"/>
        <w:rPr>
          <w:lang w:val="en-GB" w:eastAsia="ja-JP"/>
        </w:rPr>
      </w:pPr>
      <w:r>
        <w:rPr>
          <w:lang w:val="en-GB" w:eastAsia="ja-JP"/>
        </w:rPr>
        <w:t>A</w:t>
      </w:r>
      <w:r w:rsidR="00DB7BBC" w:rsidRPr="008B1628">
        <w:rPr>
          <w:lang w:val="en-GB" w:eastAsia="ja-JP"/>
        </w:rPr>
        <w:t xml:space="preserve"> joint loss is computed from these 4 losses.</w:t>
      </w:r>
    </w:p>
    <w:p w14:paraId="7791EFAC" w14:textId="77777777" w:rsidR="003C0CE2" w:rsidRDefault="003C0CE2" w:rsidP="00E52AE3">
      <w:pPr>
        <w:pStyle w:val="ListParagraph"/>
        <w:ind w:left="720"/>
        <w:jc w:val="both"/>
        <w:rPr>
          <w:lang w:val="en-GB" w:eastAsia="ja-JP"/>
        </w:rPr>
      </w:pPr>
    </w:p>
    <w:p w14:paraId="28CACB78" w14:textId="3A5A2ED1" w:rsidR="00784C76" w:rsidRPr="00AE0EA9" w:rsidRDefault="00B35639" w:rsidP="00E52AE3">
      <w:pPr>
        <w:jc w:val="both"/>
        <w:rPr>
          <w:lang w:val="en-GB" w:eastAsia="ja-JP"/>
        </w:rPr>
      </w:pPr>
      <w:r w:rsidRPr="00AE0EA9">
        <w:rPr>
          <w:lang w:val="en-GB" w:eastAsia="ja-JP"/>
        </w:rPr>
        <w:t xml:space="preserve">Backpropagation </w:t>
      </w:r>
      <w:r w:rsidR="00B36992">
        <w:rPr>
          <w:lang w:val="en-GB" w:eastAsia="ja-JP"/>
        </w:rPr>
        <w:t>can then be</w:t>
      </w:r>
      <w:r w:rsidRPr="00AE0EA9">
        <w:rPr>
          <w:lang w:val="en-GB" w:eastAsia="ja-JP"/>
        </w:rPr>
        <w:t xml:space="preserve"> </w:t>
      </w:r>
      <w:r w:rsidR="00C040E1" w:rsidRPr="00AE0EA9">
        <w:rPr>
          <w:lang w:val="en-GB" w:eastAsia="ja-JP"/>
        </w:rPr>
        <w:t xml:space="preserve">started from the joint loss, and can then traverse </w:t>
      </w:r>
      <w:r w:rsidR="00AF5CAC" w:rsidRPr="00AE0EA9">
        <w:rPr>
          <w:lang w:val="en-GB" w:eastAsia="ja-JP"/>
        </w:rPr>
        <w:t xml:space="preserve">the whole </w:t>
      </w:r>
      <w:r w:rsidR="003F6D8A" w:rsidRPr="00AE0EA9">
        <w:rPr>
          <w:lang w:val="en-GB" w:eastAsia="ja-JP"/>
        </w:rPr>
        <w:t>computational graph</w:t>
      </w:r>
      <w:r w:rsidR="00B36992">
        <w:rPr>
          <w:lang w:val="en-GB" w:eastAsia="ja-JP"/>
        </w:rPr>
        <w:t>, resulting in updates to all encoder and all decoder simultaneously.</w:t>
      </w:r>
    </w:p>
    <w:p w14:paraId="3824D041" w14:textId="77777777" w:rsidR="00784C76" w:rsidRPr="00896C64" w:rsidRDefault="00784C76" w:rsidP="00E52AE3">
      <w:pPr>
        <w:jc w:val="both"/>
        <w:rPr>
          <w:lang w:val="en-GB" w:eastAsia="ja-JP"/>
        </w:rPr>
      </w:pPr>
    </w:p>
    <w:p w14:paraId="25620498" w14:textId="77777777" w:rsidR="005153EC" w:rsidRPr="00CE0424" w:rsidRDefault="005153EC" w:rsidP="00B15EB0">
      <w:pPr>
        <w:pStyle w:val="TH"/>
        <w:jc w:val="both"/>
      </w:pPr>
      <w:bookmarkStart w:id="2" w:name="_Hlk118186646"/>
      <w:r>
        <w:rPr>
          <w:noProof/>
        </w:rPr>
        <w:drawing>
          <wp:inline distT="0" distB="0" distL="0" distR="0" wp14:anchorId="15F7C2CF" wp14:editId="5CF93080">
            <wp:extent cx="6120763" cy="1194412"/>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0763" cy="1194412"/>
                    </a:xfrm>
                    <a:prstGeom prst="rect">
                      <a:avLst/>
                    </a:prstGeom>
                  </pic:spPr>
                </pic:pic>
              </a:graphicData>
            </a:graphic>
          </wp:inline>
        </w:drawing>
      </w:r>
    </w:p>
    <w:p w14:paraId="3C56F810" w14:textId="492D65E4" w:rsidR="005153EC" w:rsidRPr="00F07C10" w:rsidRDefault="005153EC" w:rsidP="00E52AE3">
      <w:pPr>
        <w:pStyle w:val="TF"/>
        <w:jc w:val="both"/>
        <w:rPr>
          <w:lang w:val="en-US"/>
        </w:rPr>
      </w:pPr>
      <w:bookmarkStart w:id="3" w:name="_Ref118365752"/>
      <w:r w:rsidRPr="00CE0424">
        <w:t xml:space="preserve">Figure </w:t>
      </w:r>
      <w:r w:rsidRPr="00CE0424">
        <w:fldChar w:fldCharType="begin"/>
      </w:r>
      <w:r w:rsidRPr="00CE0424">
        <w:instrText xml:space="preserve"> SEQ Figure \* ARABIC </w:instrText>
      </w:r>
      <w:r w:rsidRPr="00CE0424">
        <w:fldChar w:fldCharType="separate"/>
      </w:r>
      <w:r w:rsidR="002C5678">
        <w:rPr>
          <w:noProof/>
        </w:rPr>
        <w:t>1</w:t>
      </w:r>
      <w:r w:rsidRPr="00CE0424">
        <w:fldChar w:fldCharType="end"/>
      </w:r>
      <w:bookmarkEnd w:id="3"/>
      <w:r w:rsidRPr="00CE0424">
        <w:t xml:space="preserve">: </w:t>
      </w:r>
      <w:r w:rsidRPr="00375A45">
        <w:rPr>
          <w:lang w:val="en-US"/>
        </w:rPr>
        <w:t xml:space="preserve">A </w:t>
      </w:r>
      <w:r w:rsidR="00EF1980">
        <w:rPr>
          <w:lang w:val="en-US"/>
        </w:rPr>
        <w:t xml:space="preserve">Type </w:t>
      </w:r>
      <w:r>
        <w:rPr>
          <w:lang w:val="en-US"/>
        </w:rPr>
        <w:t>1/</w:t>
      </w:r>
      <w:r w:rsidR="00EF1980">
        <w:rPr>
          <w:lang w:val="en-US"/>
        </w:rPr>
        <w:t xml:space="preserve">Type </w:t>
      </w:r>
      <w:r>
        <w:rPr>
          <w:lang w:val="en-US"/>
        </w:rPr>
        <w:t xml:space="preserve">2 training scenario with 2 UE encoders and 2 NW decoders. The backpropagation starts from the “Joint loss”, which </w:t>
      </w:r>
      <w:r w:rsidR="00956A82">
        <w:rPr>
          <w:lang w:val="en-US"/>
        </w:rPr>
        <w:t xml:space="preserve">in our test </w:t>
      </w:r>
      <w:r>
        <w:rPr>
          <w:lang w:val="en-US"/>
        </w:rPr>
        <w:t>is a combination of the mean loss and the maximum loss computed in the purple “Loss function”-boxes.</w:t>
      </w:r>
    </w:p>
    <w:bookmarkEnd w:id="2"/>
    <w:p w14:paraId="6F77442B" w14:textId="39CF66DA" w:rsidR="005153EC" w:rsidRDefault="005E6C46" w:rsidP="00E52AE3">
      <w:pPr>
        <w:jc w:val="both"/>
        <w:rPr>
          <w:lang w:eastAsia="ja-JP"/>
        </w:rPr>
      </w:pPr>
      <w:r>
        <w:rPr>
          <w:lang w:eastAsia="ja-JP"/>
        </w:rPr>
        <w:t xml:space="preserve">The figure can be generalized to a situation where </w:t>
      </w:r>
      <w:r w:rsidR="00354EDB">
        <w:rPr>
          <w:lang w:eastAsia="ja-JP"/>
        </w:rPr>
        <w:t>the different encoders</w:t>
      </w:r>
      <w:r w:rsidR="004F24B1">
        <w:rPr>
          <w:lang w:eastAsia="ja-JP"/>
        </w:rPr>
        <w:t xml:space="preserve"> (corresponding to different UE/chipset vendors)</w:t>
      </w:r>
      <w:r w:rsidR="00354EDB">
        <w:rPr>
          <w:lang w:eastAsia="ja-JP"/>
        </w:rPr>
        <w:t xml:space="preserve"> take input from different channel </w:t>
      </w:r>
      <w:r w:rsidR="00E1439C">
        <w:rPr>
          <w:lang w:eastAsia="ja-JP"/>
        </w:rPr>
        <w:t>data</w:t>
      </w:r>
      <w:r w:rsidR="00711D82">
        <w:rPr>
          <w:lang w:eastAsia="ja-JP"/>
        </w:rPr>
        <w:t>bases</w:t>
      </w:r>
      <w:r w:rsidR="00D26651">
        <w:rPr>
          <w:lang w:eastAsia="ja-JP"/>
        </w:rPr>
        <w:t>.</w:t>
      </w:r>
      <w:r w:rsidR="0061408C">
        <w:rPr>
          <w:lang w:eastAsia="ja-JP"/>
        </w:rPr>
        <w:t xml:space="preserve"> </w:t>
      </w:r>
      <w:r w:rsidR="00110864">
        <w:rPr>
          <w:lang w:eastAsia="ja-JP"/>
        </w:rPr>
        <w:t xml:space="preserve">It </w:t>
      </w:r>
      <w:r w:rsidR="005051D6">
        <w:rPr>
          <w:lang w:eastAsia="ja-JP"/>
        </w:rPr>
        <w:t>is also possible to imagine that the different decoders</w:t>
      </w:r>
      <w:r w:rsidR="004F24B1">
        <w:rPr>
          <w:lang w:eastAsia="ja-JP"/>
        </w:rPr>
        <w:t xml:space="preserve"> (corresponding to different NW vendors)</w:t>
      </w:r>
      <w:r w:rsidR="005051D6">
        <w:rPr>
          <w:lang w:eastAsia="ja-JP"/>
        </w:rPr>
        <w:t xml:space="preserve"> use different loss functions</w:t>
      </w:r>
      <w:r w:rsidR="00110864">
        <w:rPr>
          <w:lang w:eastAsia="ja-JP"/>
        </w:rPr>
        <w:t xml:space="preserve">. However, both these generalizations come with </w:t>
      </w:r>
      <w:r w:rsidR="001F63F6">
        <w:rPr>
          <w:lang w:eastAsia="ja-JP"/>
        </w:rPr>
        <w:t xml:space="preserve">further </w:t>
      </w:r>
      <w:r w:rsidR="00110864">
        <w:rPr>
          <w:lang w:eastAsia="ja-JP"/>
        </w:rPr>
        <w:t>unanswered questions</w:t>
      </w:r>
      <w:r w:rsidR="00E56F00">
        <w:rPr>
          <w:lang w:eastAsia="ja-JP"/>
        </w:rPr>
        <w:t xml:space="preserve"> that’s need study</w:t>
      </w:r>
      <w:r w:rsidR="00110864">
        <w:rPr>
          <w:lang w:eastAsia="ja-JP"/>
        </w:rPr>
        <w:t xml:space="preserve">, e.g., </w:t>
      </w:r>
      <w:r w:rsidR="00C12122">
        <w:rPr>
          <w:lang w:eastAsia="ja-JP"/>
        </w:rPr>
        <w:t xml:space="preserve">if </w:t>
      </w:r>
      <w:r w:rsidR="007312FE">
        <w:rPr>
          <w:lang w:eastAsia="ja-JP"/>
        </w:rPr>
        <w:t>the channels need</w:t>
      </w:r>
      <w:r w:rsidR="00C86BFA">
        <w:rPr>
          <w:lang w:eastAsia="ja-JP"/>
        </w:rPr>
        <w:t xml:space="preserve"> to be</w:t>
      </w:r>
      <w:r w:rsidR="007312FE">
        <w:rPr>
          <w:lang w:eastAsia="ja-JP"/>
        </w:rPr>
        <w:t xml:space="preserve"> </w:t>
      </w:r>
      <w:proofErr w:type="gramStart"/>
      <w:r w:rsidR="007312FE">
        <w:rPr>
          <w:lang w:eastAsia="ja-JP"/>
        </w:rPr>
        <w:t>consistent  for</w:t>
      </w:r>
      <w:proofErr w:type="gramEnd"/>
      <w:r w:rsidR="007312FE">
        <w:rPr>
          <w:lang w:eastAsia="ja-JP"/>
        </w:rPr>
        <w:t xml:space="preserve"> the training to be effective</w:t>
      </w:r>
      <w:r w:rsidR="00C12122">
        <w:rPr>
          <w:lang w:eastAsia="ja-JP"/>
        </w:rPr>
        <w:t xml:space="preserve">, or how to </w:t>
      </w:r>
      <w:r w:rsidR="006D3F21">
        <w:rPr>
          <w:lang w:eastAsia="ja-JP"/>
        </w:rPr>
        <w:t>normalize</w:t>
      </w:r>
      <w:r w:rsidR="00C12122">
        <w:rPr>
          <w:lang w:eastAsia="ja-JP"/>
        </w:rPr>
        <w:t xml:space="preserve"> the different individual loss functions </w:t>
      </w:r>
      <w:r w:rsidR="006D3F21">
        <w:rPr>
          <w:lang w:eastAsia="ja-JP"/>
        </w:rPr>
        <w:t xml:space="preserve">that makes them </w:t>
      </w:r>
      <w:r w:rsidR="00C12122">
        <w:rPr>
          <w:lang w:eastAsia="ja-JP"/>
        </w:rPr>
        <w:t>comparable in the joint loss</w:t>
      </w:r>
      <w:r w:rsidR="006D3F21">
        <w:rPr>
          <w:lang w:eastAsia="ja-JP"/>
        </w:rPr>
        <w:t>.</w:t>
      </w:r>
    </w:p>
    <w:p w14:paraId="479A16B2" w14:textId="1FAC864A" w:rsidR="00A72995" w:rsidRDefault="00E70F17" w:rsidP="00E52AE3">
      <w:pPr>
        <w:pStyle w:val="Proposal"/>
      </w:pPr>
      <w:bookmarkStart w:id="4" w:name="_Toc118726367"/>
      <w:r>
        <w:lastRenderedPageBreak/>
        <w:t>If Type 2 training is considered for multi-</w:t>
      </w:r>
      <w:r w:rsidR="00FA5441">
        <w:t xml:space="preserve"> NW </w:t>
      </w:r>
      <w:r>
        <w:t xml:space="preserve">vendor </w:t>
      </w:r>
      <w:r w:rsidR="00845112">
        <w:t>training</w:t>
      </w:r>
      <w:r w:rsidR="00FA5441">
        <w:t xml:space="preserve"> (</w:t>
      </w:r>
      <w:r w:rsidR="00C975C7">
        <w:t>N</w:t>
      </w:r>
      <w:r w:rsidR="00FA5441">
        <w:t>&gt;1)</w:t>
      </w:r>
      <w:r w:rsidR="00845112">
        <w:t xml:space="preserve">, study the impact of </w:t>
      </w:r>
      <w:r w:rsidR="00CC0D72">
        <w:t>different channel databases used at the encoder inputs</w:t>
      </w:r>
      <w:r w:rsidR="00653C02">
        <w:t xml:space="preserve"> and how to align these; the possibility of using different loss functions </w:t>
      </w:r>
      <w:r w:rsidR="0094150E">
        <w:t>at the decoders and how to align these</w:t>
      </w:r>
      <w:r w:rsidR="004E77FC">
        <w:t xml:space="preserve">; and how the joint loss should be </w:t>
      </w:r>
      <w:r w:rsidR="00173DC1">
        <w:t>designed in a heterogeneous training setup.</w:t>
      </w:r>
      <w:bookmarkEnd w:id="4"/>
    </w:p>
    <w:p w14:paraId="4D7F14F7" w14:textId="506076B8" w:rsidR="005153EC" w:rsidRDefault="009C320E" w:rsidP="00E52AE3">
      <w:pPr>
        <w:jc w:val="both"/>
        <w:rPr>
          <w:lang w:val="en-GB" w:eastAsia="ja-JP"/>
        </w:rPr>
      </w:pPr>
      <w:r>
        <w:rPr>
          <w:lang w:val="en-GB" w:eastAsia="ja-JP"/>
        </w:rPr>
        <w:t>In a Type 2 training scenario</w:t>
      </w:r>
      <w:r w:rsidR="005E58AF">
        <w:rPr>
          <w:lang w:val="en-GB" w:eastAsia="ja-JP"/>
        </w:rPr>
        <w:t xml:space="preserve"> like the one described above</w:t>
      </w:r>
      <w:r>
        <w:rPr>
          <w:lang w:val="en-GB" w:eastAsia="ja-JP"/>
        </w:rPr>
        <w:t>, the training session could be hosted by a secure and trusted third party</w:t>
      </w:r>
      <w:r w:rsidR="009405C6">
        <w:rPr>
          <w:lang w:val="en-GB" w:eastAsia="ja-JP"/>
        </w:rPr>
        <w:t xml:space="preserve">. </w:t>
      </w:r>
      <w:r w:rsidR="00380594">
        <w:rPr>
          <w:lang w:val="en-GB" w:eastAsia="ja-JP"/>
        </w:rPr>
        <w:t>With a</w:t>
      </w:r>
      <w:r w:rsidR="009405C6">
        <w:rPr>
          <w:lang w:val="en-GB" w:eastAsia="ja-JP"/>
        </w:rPr>
        <w:t xml:space="preserve"> secure upload of the model architectures</w:t>
      </w:r>
      <w:r w:rsidR="00122734">
        <w:rPr>
          <w:lang w:val="en-GB" w:eastAsia="ja-JP"/>
        </w:rPr>
        <w:t xml:space="preserve"> and</w:t>
      </w:r>
      <w:r w:rsidR="009405C6">
        <w:rPr>
          <w:lang w:val="en-GB" w:eastAsia="ja-JP"/>
        </w:rPr>
        <w:t xml:space="preserve"> a training session that is </w:t>
      </w:r>
      <w:r w:rsidR="00C95535">
        <w:rPr>
          <w:lang w:val="en-GB" w:eastAsia="ja-JP"/>
        </w:rPr>
        <w:t>hosted on secure hardware and</w:t>
      </w:r>
      <w:r w:rsidR="009405C6">
        <w:rPr>
          <w:lang w:val="en-GB" w:eastAsia="ja-JP"/>
        </w:rPr>
        <w:t xml:space="preserve"> isolated from the outside world </w:t>
      </w:r>
      <w:r w:rsidR="00755B03">
        <w:rPr>
          <w:lang w:val="en-GB" w:eastAsia="ja-JP"/>
        </w:rPr>
        <w:t>except for download of trained weights, to respective vendor</w:t>
      </w:r>
      <w:r w:rsidR="00380594">
        <w:rPr>
          <w:lang w:val="en-GB" w:eastAsia="ja-JP"/>
        </w:rPr>
        <w:t>,</w:t>
      </w:r>
      <w:r w:rsidR="00122734">
        <w:rPr>
          <w:lang w:val="en-GB" w:eastAsia="ja-JP"/>
        </w:rPr>
        <w:t xml:space="preserve"> the proprietary aspects of the models </w:t>
      </w:r>
      <w:r w:rsidR="00380594">
        <w:rPr>
          <w:lang w:val="en-GB" w:eastAsia="ja-JP"/>
        </w:rPr>
        <w:t>as well as the integrity of the models could be protected.</w:t>
      </w:r>
      <w:r w:rsidR="0010092C">
        <w:rPr>
          <w:lang w:val="en-GB" w:eastAsia="ja-JP"/>
        </w:rPr>
        <w:t xml:space="preserve"> However, with less information available after training </w:t>
      </w:r>
      <w:r w:rsidR="00A63FFD">
        <w:rPr>
          <w:lang w:val="en-GB" w:eastAsia="ja-JP"/>
        </w:rPr>
        <w:t xml:space="preserve">further </w:t>
      </w:r>
      <w:r w:rsidR="0010092C">
        <w:rPr>
          <w:lang w:val="en-GB" w:eastAsia="ja-JP"/>
        </w:rPr>
        <w:t xml:space="preserve">hyperparameter-tuning will be </w:t>
      </w:r>
      <w:r w:rsidR="00350E61">
        <w:rPr>
          <w:lang w:val="en-GB" w:eastAsia="ja-JP"/>
        </w:rPr>
        <w:t>more difficult.</w:t>
      </w:r>
    </w:p>
    <w:p w14:paraId="3C91F5A0" w14:textId="5BAFE7A7" w:rsidR="001134C1" w:rsidRDefault="001134C1" w:rsidP="00B15EB0">
      <w:pPr>
        <w:pStyle w:val="Proposal"/>
        <w:rPr>
          <w:lang w:val="en-GB"/>
        </w:rPr>
      </w:pPr>
      <w:bookmarkStart w:id="5" w:name="_Toc118726368"/>
      <w:r>
        <w:rPr>
          <w:lang w:val="en-GB"/>
        </w:rPr>
        <w:t>Study security aspects of training</w:t>
      </w:r>
      <w:r w:rsidR="00D12826">
        <w:rPr>
          <w:lang w:val="en-GB"/>
        </w:rPr>
        <w:t xml:space="preserve"> two-sided models</w:t>
      </w:r>
      <w:r>
        <w:rPr>
          <w:lang w:val="en-GB"/>
        </w:rPr>
        <w:t>.</w:t>
      </w:r>
      <w:bookmarkEnd w:id="5"/>
    </w:p>
    <w:p w14:paraId="2D9AB437" w14:textId="3872F5A3" w:rsidR="00A7644D" w:rsidRDefault="00A7644D" w:rsidP="00E52AE3">
      <w:pPr>
        <w:pStyle w:val="Heading3"/>
        <w:jc w:val="both"/>
      </w:pPr>
      <w:r>
        <w:t>Typ</w:t>
      </w:r>
      <w:r w:rsidR="00EF1980">
        <w:t xml:space="preserve">e </w:t>
      </w:r>
      <w:r>
        <w:t>3 multi</w:t>
      </w:r>
      <w:r w:rsidR="00AC4470">
        <w:t>-</w:t>
      </w:r>
      <w:r>
        <w:t>vendor training</w:t>
      </w:r>
    </w:p>
    <w:p w14:paraId="79AFCAA3" w14:textId="4B884264" w:rsidR="00052752" w:rsidRPr="001B67AD" w:rsidRDefault="00857244" w:rsidP="00E52AE3">
      <w:pPr>
        <w:jc w:val="both"/>
        <w:rPr>
          <w:rFonts w:cs="Arial"/>
          <w:szCs w:val="20"/>
          <w:lang w:val="en-GB" w:eastAsia="ja-JP"/>
        </w:rPr>
      </w:pPr>
      <w:r>
        <w:rPr>
          <w:lang w:val="en-GB" w:eastAsia="ja-JP"/>
        </w:rPr>
        <w:t xml:space="preserve">The </w:t>
      </w:r>
      <w:r w:rsidR="00351E43">
        <w:rPr>
          <w:lang w:val="en-GB" w:eastAsia="ja-JP"/>
        </w:rPr>
        <w:t xml:space="preserve">Type 3 training </w:t>
      </w:r>
      <w:r w:rsidR="001C67A9">
        <w:rPr>
          <w:lang w:val="en-GB" w:eastAsia="ja-JP"/>
        </w:rPr>
        <w:t>approach can straightforwardly lend itself to multi-vendor training, eve</w:t>
      </w:r>
      <w:r w:rsidR="00B12A20">
        <w:rPr>
          <w:lang w:val="en-GB" w:eastAsia="ja-JP"/>
        </w:rPr>
        <w:t>n to</w:t>
      </w:r>
      <w:r w:rsidR="001C67A9">
        <w:rPr>
          <w:lang w:val="en-GB" w:eastAsia="ja-JP"/>
        </w:rPr>
        <w:t xml:space="preserve"> the case of </w:t>
      </w:r>
      <w:r w:rsidR="00B12A20">
        <w:rPr>
          <w:lang w:val="en-GB" w:eastAsia="ja-JP"/>
        </w:rPr>
        <w:t>n&gt;1 and m&gt;1.</w:t>
      </w:r>
      <w:r w:rsidR="008649C6">
        <w:rPr>
          <w:lang w:val="en-GB" w:eastAsia="ja-JP"/>
        </w:rPr>
        <w:t xml:space="preserve"> However, there are unanswered question around it that needs to be studied.</w:t>
      </w:r>
      <w:r w:rsidR="00777156">
        <w:rPr>
          <w:lang w:val="en-GB" w:eastAsia="ja-JP"/>
        </w:rPr>
        <w:t xml:space="preserve"> We exemplify the situation by considering NW-fi</w:t>
      </w:r>
      <w:r w:rsidR="00215D58">
        <w:rPr>
          <w:lang w:val="en-GB" w:eastAsia="ja-JP"/>
        </w:rPr>
        <w:t>r</w:t>
      </w:r>
      <w:r w:rsidR="00777156">
        <w:rPr>
          <w:lang w:val="en-GB" w:eastAsia="ja-JP"/>
        </w:rPr>
        <w:t xml:space="preserve">st training </w:t>
      </w:r>
      <w:r w:rsidR="00E85499">
        <w:rPr>
          <w:lang w:val="en-GB" w:eastAsia="ja-JP"/>
        </w:rPr>
        <w:t xml:space="preserve">according to the </w:t>
      </w:r>
      <w:r w:rsidR="003758E9">
        <w:rPr>
          <w:lang w:val="en-GB" w:eastAsia="ja-JP"/>
        </w:rPr>
        <w:t>concluded procedure</w:t>
      </w:r>
      <w:r w:rsidR="00E85499">
        <w:rPr>
          <w:lang w:val="en-GB" w:eastAsia="ja-JP"/>
        </w:rPr>
        <w:t xml:space="preserve"> </w:t>
      </w:r>
      <w:r w:rsidR="003758E9">
        <w:rPr>
          <w:lang w:val="en-GB" w:eastAsia="ja-JP"/>
        </w:rPr>
        <w:t>from</w:t>
      </w:r>
      <w:r w:rsidR="00052752">
        <w:rPr>
          <w:rFonts w:cs="Arial"/>
          <w:szCs w:val="20"/>
          <w:lang w:val="en-GB" w:eastAsia="ja-JP"/>
        </w:rPr>
        <w:t xml:space="preserve"> RAN1#110-bis-e</w:t>
      </w:r>
      <w:r w:rsidR="00E85499">
        <w:rPr>
          <w:rFonts w:cs="Arial"/>
          <w:szCs w:val="20"/>
          <w:lang w:val="en-GB" w:eastAsia="ja-JP"/>
        </w:rPr>
        <w:t>.</w:t>
      </w:r>
    </w:p>
    <w:tbl>
      <w:tblPr>
        <w:tblStyle w:val="TableGrid"/>
        <w:tblW w:w="0" w:type="auto"/>
        <w:tblLook w:val="04A0" w:firstRow="1" w:lastRow="0" w:firstColumn="1" w:lastColumn="0" w:noHBand="0" w:noVBand="1"/>
      </w:tblPr>
      <w:tblGrid>
        <w:gridCol w:w="9629"/>
      </w:tblGrid>
      <w:tr w:rsidR="00052752" w:rsidRPr="001B67AD" w14:paraId="21EA095F" w14:textId="77777777" w:rsidTr="0009787D">
        <w:tc>
          <w:tcPr>
            <w:tcW w:w="9629" w:type="dxa"/>
          </w:tcPr>
          <w:p w14:paraId="67FDD6FC" w14:textId="77777777" w:rsidR="00052752" w:rsidRPr="001B67AD" w:rsidRDefault="00052752" w:rsidP="00E52AE3">
            <w:pPr>
              <w:spacing w:after="120" w:line="231" w:lineRule="atLeast"/>
              <w:jc w:val="both"/>
              <w:rPr>
                <w:rFonts w:eastAsia="DengXian"/>
                <w:sz w:val="20"/>
                <w:szCs w:val="20"/>
                <w:lang w:eastAsia="zh-CN"/>
              </w:rPr>
            </w:pPr>
            <w:r w:rsidRPr="001B67AD">
              <w:rPr>
                <w:rFonts w:eastAsia="DengXian"/>
                <w:sz w:val="20"/>
                <w:szCs w:val="20"/>
                <w:lang w:eastAsia="zh-CN"/>
              </w:rPr>
              <w:t>Conclusion</w:t>
            </w:r>
          </w:p>
          <w:p w14:paraId="102D607C" w14:textId="77777777" w:rsidR="00052752" w:rsidRPr="001B67AD" w:rsidRDefault="00052752" w:rsidP="00E52AE3">
            <w:pPr>
              <w:spacing w:after="120" w:line="231" w:lineRule="atLeast"/>
              <w:jc w:val="both"/>
              <w:rPr>
                <w:rFonts w:eastAsia="DengXian"/>
                <w:sz w:val="20"/>
                <w:szCs w:val="20"/>
                <w:lang w:eastAsia="zh-CN"/>
              </w:rPr>
            </w:pPr>
            <w:r w:rsidRPr="001B67AD">
              <w:rPr>
                <w:rFonts w:eastAsia="DengXian" w:hint="eastAsia"/>
                <w:sz w:val="20"/>
                <w:szCs w:val="20"/>
                <w:lang w:eastAsia="zh-CN"/>
              </w:rPr>
              <w:t>For the evaluation of an example of Type 3 (Separate training at NW side and UE side), the following procedure is considered for the sequential training starting with NW side training (NW-first training):</w:t>
            </w:r>
          </w:p>
          <w:p w14:paraId="37DB2DD8" w14:textId="77777777" w:rsidR="00052752" w:rsidRPr="001B67AD" w:rsidRDefault="00052752" w:rsidP="00E52AE3">
            <w:pPr>
              <w:numPr>
                <w:ilvl w:val="0"/>
                <w:numId w:val="44"/>
              </w:numPr>
              <w:spacing w:after="120" w:line="231" w:lineRule="atLeast"/>
              <w:jc w:val="both"/>
              <w:rPr>
                <w:rFonts w:eastAsia="DengXian"/>
                <w:sz w:val="20"/>
                <w:szCs w:val="20"/>
                <w:lang w:eastAsia="zh-CN"/>
              </w:rPr>
            </w:pPr>
            <w:r w:rsidRPr="00166BC6">
              <w:rPr>
                <w:rFonts w:eastAsia="DengXian" w:hint="eastAsia"/>
                <w:color w:val="FF0000"/>
                <w:sz w:val="20"/>
                <w:szCs w:val="20"/>
                <w:lang w:eastAsia="zh-CN"/>
              </w:rPr>
              <w:t>Step1</w:t>
            </w:r>
            <w:r w:rsidRPr="001B67AD">
              <w:rPr>
                <w:rFonts w:eastAsia="DengXian" w:hint="eastAsia"/>
                <w:sz w:val="20"/>
                <w:szCs w:val="20"/>
                <w:lang w:eastAsia="zh-CN"/>
              </w:rPr>
              <w:t>: NW side trains the NW side CSI generation part (which is not used for inference) and the NW side CSI reconstruction part jointly</w:t>
            </w:r>
          </w:p>
          <w:p w14:paraId="6E7A852B" w14:textId="77777777" w:rsidR="00052752" w:rsidRPr="001B67AD" w:rsidRDefault="00052752" w:rsidP="00E52AE3">
            <w:pPr>
              <w:numPr>
                <w:ilvl w:val="0"/>
                <w:numId w:val="44"/>
              </w:numPr>
              <w:spacing w:after="120" w:line="231" w:lineRule="atLeast"/>
              <w:jc w:val="both"/>
              <w:rPr>
                <w:rFonts w:eastAsia="DengXian"/>
                <w:sz w:val="20"/>
                <w:szCs w:val="20"/>
                <w:lang w:eastAsia="zh-CN"/>
              </w:rPr>
            </w:pPr>
            <w:r w:rsidRPr="00166BC6">
              <w:rPr>
                <w:rFonts w:eastAsia="DengXian" w:hint="eastAsia"/>
                <w:color w:val="FF0000"/>
                <w:sz w:val="20"/>
                <w:szCs w:val="20"/>
                <w:lang w:eastAsia="zh-CN"/>
              </w:rPr>
              <w:t>Step2</w:t>
            </w:r>
            <w:r w:rsidRPr="001B67AD">
              <w:rPr>
                <w:rFonts w:eastAsia="DengXian" w:hint="eastAsia"/>
                <w:sz w:val="20"/>
                <w:szCs w:val="20"/>
                <w:lang w:eastAsia="zh-CN"/>
              </w:rPr>
              <w:t xml:space="preserve">: After NW side training is finished, NW side shares UE side with a </w:t>
            </w:r>
            <w:r w:rsidRPr="00166BC6">
              <w:rPr>
                <w:rFonts w:eastAsia="DengXian" w:hint="eastAsia"/>
                <w:color w:val="FF0000"/>
                <w:sz w:val="20"/>
                <w:szCs w:val="20"/>
                <w:lang w:eastAsia="zh-CN"/>
              </w:rPr>
              <w:t>set of information (e.g., dataset)</w:t>
            </w:r>
            <w:r w:rsidRPr="001B67AD">
              <w:rPr>
                <w:rFonts w:eastAsia="DengXian" w:hint="eastAsia"/>
                <w:sz w:val="20"/>
                <w:szCs w:val="20"/>
                <w:lang w:eastAsia="zh-CN"/>
              </w:rPr>
              <w:t xml:space="preserve"> that is used by the UE side to be able to train the UE side CSI generation part</w:t>
            </w:r>
          </w:p>
          <w:p w14:paraId="6D53AA52" w14:textId="77777777" w:rsidR="00052752" w:rsidRPr="001B67AD" w:rsidRDefault="00052752" w:rsidP="00E52AE3">
            <w:pPr>
              <w:numPr>
                <w:ilvl w:val="0"/>
                <w:numId w:val="44"/>
              </w:numPr>
              <w:spacing w:after="120" w:line="231" w:lineRule="atLeast"/>
              <w:jc w:val="both"/>
              <w:rPr>
                <w:rFonts w:eastAsia="DengXian"/>
                <w:sz w:val="20"/>
                <w:szCs w:val="20"/>
                <w:lang w:eastAsia="zh-CN"/>
              </w:rPr>
            </w:pPr>
            <w:r w:rsidRPr="00E85499">
              <w:rPr>
                <w:rFonts w:eastAsia="DengXian" w:hint="eastAsia"/>
                <w:color w:val="FF0000"/>
                <w:sz w:val="20"/>
                <w:szCs w:val="20"/>
                <w:lang w:eastAsia="zh-CN"/>
              </w:rPr>
              <w:t>Step3</w:t>
            </w:r>
            <w:r w:rsidRPr="001B67AD">
              <w:rPr>
                <w:rFonts w:eastAsia="DengXian" w:hint="eastAsia"/>
                <w:sz w:val="20"/>
                <w:szCs w:val="20"/>
                <w:lang w:eastAsia="zh-CN"/>
              </w:rPr>
              <w:t>: UE side trains the UE side CSI generation part based on the received set of information</w:t>
            </w:r>
          </w:p>
          <w:p w14:paraId="3DB9F49D" w14:textId="77777777" w:rsidR="00052752" w:rsidRPr="001B67AD" w:rsidRDefault="00052752" w:rsidP="00E52AE3">
            <w:pPr>
              <w:numPr>
                <w:ilvl w:val="0"/>
                <w:numId w:val="44"/>
              </w:numPr>
              <w:spacing w:after="120" w:line="231" w:lineRule="atLeast"/>
              <w:jc w:val="both"/>
              <w:rPr>
                <w:rFonts w:eastAsia="DengXian"/>
                <w:sz w:val="20"/>
                <w:szCs w:val="20"/>
                <w:lang w:eastAsia="zh-CN"/>
              </w:rPr>
            </w:pPr>
            <w:r w:rsidRPr="001B67AD">
              <w:rPr>
                <w:rFonts w:eastAsia="DengXian" w:hint="eastAsia"/>
                <w:sz w:val="20"/>
                <w:szCs w:val="20"/>
                <w:lang w:eastAsia="zh-CN"/>
              </w:rPr>
              <w:t>Other Type 3 NW-first training approaches are not precluded and reported by companies</w:t>
            </w:r>
          </w:p>
        </w:tc>
      </w:tr>
    </w:tbl>
    <w:p w14:paraId="37F757C5" w14:textId="77777777" w:rsidR="00052752" w:rsidRDefault="00052752" w:rsidP="00E52AE3">
      <w:pPr>
        <w:jc w:val="both"/>
        <w:rPr>
          <w:lang w:eastAsia="ja-JP"/>
        </w:rPr>
      </w:pPr>
    </w:p>
    <w:p w14:paraId="4F711FDC" w14:textId="77777777" w:rsidR="00374B18" w:rsidRDefault="00F55628" w:rsidP="00AC4C7E">
      <w:pPr>
        <w:jc w:val="both"/>
        <w:rPr>
          <w:rFonts w:eastAsiaTheme="minorEastAsia"/>
          <w:lang w:eastAsia="ja-JP"/>
        </w:rPr>
      </w:pPr>
      <w:r>
        <w:rPr>
          <w:lang w:eastAsia="ja-JP"/>
        </w:rPr>
        <w:t xml:space="preserve">If </w:t>
      </w:r>
      <m:oMath>
        <m:r>
          <w:rPr>
            <w:rFonts w:ascii="Cambria Math" w:hAnsi="Cambria Math"/>
          </w:rPr>
          <m:t>M </m:t>
        </m:r>
      </m:oMath>
      <w:r w:rsidR="311D69E5">
        <w:rPr>
          <w:lang w:eastAsia="ja-JP"/>
        </w:rPr>
        <w:t xml:space="preserve"> </w:t>
      </w:r>
      <w:r w:rsidR="00C5196B">
        <w:rPr>
          <w:lang w:eastAsia="ja-JP"/>
        </w:rPr>
        <w:t>NW-</w:t>
      </w:r>
      <w:r w:rsidR="00AE0333">
        <w:rPr>
          <w:lang w:eastAsia="ja-JP"/>
        </w:rPr>
        <w:t xml:space="preserve">side </w:t>
      </w:r>
      <w:r w:rsidR="00C5196B">
        <w:rPr>
          <w:lang w:eastAsia="ja-JP"/>
        </w:rPr>
        <w:t>vendors train</w:t>
      </w:r>
      <w:r w:rsidR="0094237E">
        <w:rPr>
          <w:lang w:eastAsia="ja-JP"/>
        </w:rPr>
        <w:t>, in parallel, according to Step 1 and then generate their respective set of information</w:t>
      </w:r>
      <w:r w:rsidR="009301EE">
        <w:rPr>
          <w:lang w:eastAsia="ja-JP"/>
        </w:rPr>
        <w:t xml:space="preserve"> in Step 2</w:t>
      </w:r>
      <w:r w:rsidR="00363478">
        <w:rPr>
          <w:lang w:eastAsia="ja-JP"/>
        </w:rPr>
        <w:t xml:space="preserve">, </w:t>
      </w:r>
      <w:r w:rsidR="009B3484">
        <w:rPr>
          <w:lang w:eastAsia="ja-JP"/>
        </w:rPr>
        <w:t>the</w:t>
      </w:r>
      <w:r w:rsidR="008D67CB">
        <w:rPr>
          <w:lang w:eastAsia="ja-JP"/>
        </w:rPr>
        <w:t>n the</w:t>
      </w:r>
      <w:r w:rsidR="00363478">
        <w:rPr>
          <w:lang w:eastAsia="ja-JP"/>
        </w:rPr>
        <w:t xml:space="preserve"> UE </w:t>
      </w:r>
      <w:r w:rsidR="009B3484">
        <w:rPr>
          <w:lang w:eastAsia="ja-JP"/>
        </w:rPr>
        <w:t>side</w:t>
      </w:r>
      <w:r w:rsidR="003B1E59">
        <w:rPr>
          <w:lang w:eastAsia="ja-JP"/>
        </w:rPr>
        <w:t xml:space="preserve"> can collect </w:t>
      </w:r>
      <w:r w:rsidR="009B3484">
        <w:rPr>
          <w:lang w:eastAsia="ja-JP"/>
        </w:rPr>
        <w:t xml:space="preserve">multiple of these </w:t>
      </w:r>
      <m:oMath>
        <m:sSub>
          <m:sSubPr>
            <m:ctrlPr>
              <w:rPr>
                <w:rFonts w:ascii="Cambria Math" w:hAnsi="Cambria Math"/>
                <w:i/>
                <w:lang w:eastAsia="ja-JP"/>
              </w:rPr>
            </m:ctrlPr>
          </m:sSubPr>
          <m:e>
            <m:d>
              <m:dPr>
                <m:ctrlPr>
                  <w:rPr>
                    <w:rFonts w:ascii="Cambria Math" w:hAnsi="Cambria Math"/>
                    <w:i/>
                    <w:lang w:eastAsia="ja-JP"/>
                  </w:rPr>
                </m:ctrlPr>
              </m:dPr>
              <m:e>
                <m:r>
                  <m:rPr>
                    <m:sty m:val="p"/>
                  </m:rPr>
                  <w:rPr>
                    <w:rFonts w:ascii="Cambria Math" w:hAnsi="Cambria Math"/>
                    <w:lang w:eastAsia="ja-JP"/>
                  </w:rPr>
                  <m:t>set of information</m:t>
                </m:r>
              </m:e>
            </m:d>
          </m:e>
          <m:sub>
            <m:r>
              <w:rPr>
                <w:rFonts w:ascii="Cambria Math" w:hAnsi="Cambria Math"/>
                <w:lang w:eastAsia="ja-JP"/>
              </w:rPr>
              <m:t>m</m:t>
            </m:r>
          </m:sub>
        </m:sSub>
      </m:oMath>
      <w:r w:rsidR="00C4272E" w:rsidRPr="3973C034">
        <w:rPr>
          <w:rFonts w:eastAsiaTheme="minorEastAsia"/>
          <w:lang w:eastAsia="ja-JP"/>
        </w:rPr>
        <w:t xml:space="preserve"> for </w:t>
      </w:r>
      <m:oMath>
        <m:r>
          <w:rPr>
            <w:rFonts w:ascii="Cambria Math" w:eastAsiaTheme="minorEastAsia" w:hAnsi="Cambria Math"/>
            <w:lang w:eastAsia="ja-JP"/>
          </w:rPr>
          <m:t>m=1,2,…,M</m:t>
        </m:r>
      </m:oMath>
      <w:r w:rsidR="002B1C0D" w:rsidRPr="3973C034">
        <w:rPr>
          <w:rFonts w:eastAsiaTheme="minorEastAsia"/>
          <w:lang w:eastAsia="ja-JP"/>
        </w:rPr>
        <w:t xml:space="preserve"> and train the encoder on a combination of all of these</w:t>
      </w:r>
      <w:r w:rsidR="00A70AB1" w:rsidRPr="3973C034">
        <w:rPr>
          <w:rFonts w:eastAsiaTheme="minorEastAsia"/>
          <w:lang w:eastAsia="ja-JP"/>
        </w:rPr>
        <w:t xml:space="preserve">. </w:t>
      </w:r>
      <w:r w:rsidR="002E46BC" w:rsidRPr="3973C034">
        <w:rPr>
          <w:rFonts w:eastAsiaTheme="minorEastAsia"/>
          <w:lang w:eastAsia="ja-JP"/>
        </w:rPr>
        <w:t>Thus, in principle</w:t>
      </w:r>
      <w:r w:rsidR="002B1C0D" w:rsidRPr="3973C034">
        <w:rPr>
          <w:rFonts w:eastAsiaTheme="minorEastAsia"/>
          <w:lang w:eastAsia="ja-JP"/>
        </w:rPr>
        <w:t>,</w:t>
      </w:r>
      <w:r w:rsidR="002E46BC" w:rsidRPr="3973C034">
        <w:rPr>
          <w:rFonts w:eastAsiaTheme="minorEastAsia"/>
          <w:lang w:eastAsia="ja-JP"/>
        </w:rPr>
        <w:t xml:space="preserve"> the UE side can now</w:t>
      </w:r>
      <w:r w:rsidR="00832FEA" w:rsidRPr="3973C034">
        <w:rPr>
          <w:rFonts w:eastAsiaTheme="minorEastAsia"/>
          <w:lang w:eastAsia="ja-JP"/>
        </w:rPr>
        <w:t xml:space="preserve"> in Step 3</w:t>
      </w:r>
      <w:r w:rsidR="002E46BC" w:rsidRPr="3973C034">
        <w:rPr>
          <w:rFonts w:eastAsiaTheme="minorEastAsia"/>
          <w:lang w:eastAsia="ja-JP"/>
        </w:rPr>
        <w:t xml:space="preserve"> train an encoder that works with </w:t>
      </w:r>
      <w:r w:rsidR="393C3047" w:rsidRPr="3973C034">
        <w:rPr>
          <w:rFonts w:eastAsiaTheme="minorEastAsia"/>
          <w:lang w:eastAsia="ja-JP"/>
        </w:rPr>
        <w:t>all</w:t>
      </w:r>
      <w:r w:rsidR="00467FD7" w:rsidRPr="3973C034">
        <w:rPr>
          <w:rFonts w:eastAsiaTheme="minorEastAsia"/>
          <w:lang w:eastAsia="ja-JP"/>
        </w:rPr>
        <w:t xml:space="preserve"> these NW-side decoders.</w:t>
      </w:r>
      <w:r w:rsidR="00F645A9" w:rsidRPr="3973C034">
        <w:rPr>
          <w:rFonts w:eastAsiaTheme="minorEastAsia"/>
          <w:lang w:eastAsia="ja-JP"/>
        </w:rPr>
        <w:t xml:space="preserve"> </w:t>
      </w:r>
    </w:p>
    <w:p w14:paraId="05CB7EC7" w14:textId="7F6E953A" w:rsidR="00815BB4" w:rsidRDefault="00F645A9" w:rsidP="00E52AE3">
      <w:pPr>
        <w:jc w:val="both"/>
        <w:rPr>
          <w:lang w:eastAsia="ja-JP"/>
        </w:rPr>
      </w:pPr>
      <w:r w:rsidRPr="3973C034">
        <w:rPr>
          <w:rFonts w:eastAsiaTheme="minorEastAsia"/>
          <w:lang w:eastAsia="ja-JP"/>
        </w:rPr>
        <w:t xml:space="preserve">Moreover, the description is applicable to </w:t>
      </w:r>
      <m:oMath>
        <m:r>
          <w:rPr>
            <w:rFonts w:ascii="Cambria Math" w:hAnsi="Cambria Math"/>
          </w:rPr>
          <m:t>N </m:t>
        </m:r>
      </m:oMath>
      <w:r w:rsidRPr="3973C034">
        <w:rPr>
          <w:rFonts w:eastAsiaTheme="minorEastAsia"/>
          <w:lang w:eastAsia="ja-JP"/>
        </w:rPr>
        <w:t xml:space="preserve"> UE-side vendors</w:t>
      </w:r>
      <w:r w:rsidR="00816ED7" w:rsidRPr="3973C034">
        <w:rPr>
          <w:rFonts w:eastAsiaTheme="minorEastAsia"/>
          <w:lang w:eastAsia="ja-JP"/>
        </w:rPr>
        <w:t>, in parallel.</w:t>
      </w:r>
      <w:r w:rsidR="00BB0C97" w:rsidRPr="3973C034">
        <w:rPr>
          <w:rFonts w:eastAsiaTheme="minorEastAsia"/>
          <w:lang w:eastAsia="ja-JP"/>
        </w:rPr>
        <w:t xml:space="preserve"> However, complication</w:t>
      </w:r>
      <w:r w:rsidR="0CE82FCD" w:rsidRPr="3973C034">
        <w:rPr>
          <w:rFonts w:eastAsiaTheme="minorEastAsia"/>
          <w:lang w:eastAsia="ja-JP"/>
        </w:rPr>
        <w:t>s</w:t>
      </w:r>
      <w:r w:rsidR="00BB0C97" w:rsidRPr="3973C034">
        <w:rPr>
          <w:rFonts w:eastAsiaTheme="minorEastAsia"/>
          <w:lang w:eastAsia="ja-JP"/>
        </w:rPr>
        <w:t xml:space="preserve"> arise </w:t>
      </w:r>
      <w:r w:rsidR="00DA2DEE" w:rsidRPr="3973C034">
        <w:rPr>
          <w:rFonts w:eastAsiaTheme="minorEastAsia"/>
          <w:lang w:eastAsia="ja-JP"/>
        </w:rPr>
        <w:t xml:space="preserve">when </w:t>
      </w:r>
      <w:r w:rsidR="00066D91" w:rsidRPr="3973C034">
        <w:rPr>
          <w:rFonts w:eastAsiaTheme="minorEastAsia"/>
          <w:lang w:eastAsia="ja-JP"/>
        </w:rPr>
        <w:t xml:space="preserve">further </w:t>
      </w:r>
      <w:r w:rsidR="00DA2DEE" w:rsidRPr="3973C034">
        <w:rPr>
          <w:rFonts w:eastAsiaTheme="minorEastAsia"/>
          <w:lang w:eastAsia="ja-JP"/>
        </w:rPr>
        <w:t xml:space="preserve">analyzing the </w:t>
      </w:r>
      <w:r w:rsidR="00066D91" w:rsidRPr="3973C034">
        <w:rPr>
          <w:rFonts w:eastAsiaTheme="minorEastAsia"/>
          <w:lang w:eastAsia="ja-JP"/>
        </w:rPr>
        <w:t>UE-side training task in Step 3.</w:t>
      </w:r>
      <w:r w:rsidR="00844016" w:rsidRPr="3973C034">
        <w:rPr>
          <w:rFonts w:eastAsiaTheme="minorEastAsia"/>
          <w:lang w:eastAsia="ja-JP"/>
        </w:rPr>
        <w:t xml:space="preserve"> Specifically, if the NW-side vendors worked independently </w:t>
      </w:r>
      <w:r w:rsidR="00F127B0" w:rsidRPr="3973C034">
        <w:rPr>
          <w:rFonts w:eastAsiaTheme="minorEastAsia"/>
          <w:lang w:eastAsia="ja-JP"/>
        </w:rPr>
        <w:t>in Step 1 and Step 2</w:t>
      </w:r>
      <w:r w:rsidR="005100D2" w:rsidRPr="3973C034">
        <w:rPr>
          <w:rFonts w:eastAsiaTheme="minorEastAsia"/>
          <w:lang w:eastAsia="ja-JP"/>
        </w:rPr>
        <w:t>,</w:t>
      </w:r>
      <w:r w:rsidR="00844016" w:rsidRPr="3973C034">
        <w:rPr>
          <w:rFonts w:eastAsiaTheme="minorEastAsia"/>
          <w:lang w:eastAsia="ja-JP"/>
        </w:rPr>
        <w:t xml:space="preserve"> </w:t>
      </w:r>
      <w:r w:rsidR="005100D2" w:rsidRPr="3973C034">
        <w:rPr>
          <w:rFonts w:eastAsiaTheme="minorEastAsia"/>
          <w:lang w:eastAsia="ja-JP"/>
        </w:rPr>
        <w:t>then there are no guarantees that</w:t>
      </w:r>
      <w:r w:rsidR="001F636E" w:rsidRPr="3973C034">
        <w:rPr>
          <w:rFonts w:eastAsiaTheme="minorEastAsia"/>
          <w:lang w:eastAsia="ja-JP"/>
        </w:rPr>
        <w:t>, e.g.,</w:t>
      </w:r>
      <w:r w:rsidR="005100D2" w:rsidRPr="3973C034">
        <w:rPr>
          <w:rFonts w:eastAsiaTheme="minorEastAsia"/>
          <w:lang w:eastAsia="ja-JP"/>
        </w:rPr>
        <w:t xml:space="preserve"> </w:t>
      </w:r>
      <m:oMath>
        <m:sSub>
          <m:sSubPr>
            <m:ctrlPr>
              <w:rPr>
                <w:rFonts w:ascii="Cambria Math" w:hAnsi="Cambria Math"/>
                <w:i/>
                <w:lang w:eastAsia="ja-JP"/>
              </w:rPr>
            </m:ctrlPr>
          </m:sSubPr>
          <m:e>
            <m:d>
              <m:dPr>
                <m:ctrlPr>
                  <w:rPr>
                    <w:rFonts w:ascii="Cambria Math" w:hAnsi="Cambria Math"/>
                    <w:i/>
                    <w:lang w:eastAsia="ja-JP"/>
                  </w:rPr>
                </m:ctrlPr>
              </m:dPr>
              <m:e>
                <m:r>
                  <m:rPr>
                    <m:sty m:val="p"/>
                  </m:rPr>
                  <w:rPr>
                    <w:rFonts w:ascii="Cambria Math" w:hAnsi="Cambria Math"/>
                    <w:lang w:eastAsia="ja-JP"/>
                  </w:rPr>
                  <m:t>set of information</m:t>
                </m:r>
              </m:e>
            </m:d>
          </m:e>
          <m:sub>
            <m:r>
              <w:rPr>
                <w:rFonts w:ascii="Cambria Math" w:hAnsi="Cambria Math"/>
                <w:lang w:eastAsia="ja-JP"/>
              </w:rPr>
              <m:t>1</m:t>
            </m:r>
          </m:sub>
        </m:sSub>
      </m:oMath>
      <w:r w:rsidR="001F636E" w:rsidRPr="3973C034">
        <w:rPr>
          <w:rFonts w:eastAsiaTheme="minorEastAsia"/>
          <w:lang w:eastAsia="ja-JP"/>
        </w:rPr>
        <w:t xml:space="preserve"> and </w:t>
      </w:r>
      <m:oMath>
        <m:sSub>
          <m:sSubPr>
            <m:ctrlPr>
              <w:rPr>
                <w:rFonts w:ascii="Cambria Math" w:hAnsi="Cambria Math"/>
                <w:i/>
                <w:lang w:eastAsia="ja-JP"/>
              </w:rPr>
            </m:ctrlPr>
          </m:sSubPr>
          <m:e>
            <m:d>
              <m:dPr>
                <m:ctrlPr>
                  <w:rPr>
                    <w:rFonts w:ascii="Cambria Math" w:hAnsi="Cambria Math"/>
                    <w:i/>
                    <w:lang w:eastAsia="ja-JP"/>
                  </w:rPr>
                </m:ctrlPr>
              </m:dPr>
              <m:e>
                <m:r>
                  <m:rPr>
                    <m:sty m:val="p"/>
                  </m:rPr>
                  <w:rPr>
                    <w:rFonts w:ascii="Cambria Math" w:hAnsi="Cambria Math"/>
                    <w:lang w:eastAsia="ja-JP"/>
                  </w:rPr>
                  <m:t>set of information</m:t>
                </m:r>
              </m:e>
            </m:d>
          </m:e>
          <m:sub>
            <m:r>
              <w:rPr>
                <w:rFonts w:ascii="Cambria Math" w:hAnsi="Cambria Math"/>
                <w:lang w:eastAsia="ja-JP"/>
              </w:rPr>
              <m:t>2</m:t>
            </m:r>
          </m:sub>
        </m:sSub>
      </m:oMath>
      <w:r w:rsidR="001F636E" w:rsidRPr="3973C034">
        <w:rPr>
          <w:rFonts w:eastAsiaTheme="minorEastAsia"/>
          <w:lang w:eastAsia="ja-JP"/>
        </w:rPr>
        <w:t xml:space="preserve"> from different</w:t>
      </w:r>
      <w:r w:rsidR="00F127B0" w:rsidRPr="3973C034">
        <w:rPr>
          <w:rFonts w:eastAsiaTheme="minorEastAsia"/>
          <w:lang w:eastAsia="ja-JP"/>
        </w:rPr>
        <w:t xml:space="preserve"> NW-side</w:t>
      </w:r>
      <w:r w:rsidR="001F636E" w:rsidRPr="3973C034">
        <w:rPr>
          <w:rFonts w:eastAsiaTheme="minorEastAsia"/>
          <w:lang w:eastAsia="ja-JP"/>
        </w:rPr>
        <w:t xml:space="preserve"> vendors</w:t>
      </w:r>
      <w:r w:rsidR="00D42614" w:rsidRPr="3973C034">
        <w:rPr>
          <w:rFonts w:eastAsiaTheme="minorEastAsia"/>
          <w:lang w:eastAsia="ja-JP"/>
        </w:rPr>
        <w:t xml:space="preserve"> 1 and 2</w:t>
      </w:r>
      <w:r w:rsidR="001F636E" w:rsidRPr="3973C034">
        <w:rPr>
          <w:rFonts w:eastAsiaTheme="minorEastAsia"/>
          <w:lang w:eastAsia="ja-JP"/>
        </w:rPr>
        <w:t xml:space="preserve"> are </w:t>
      </w:r>
      <w:r w:rsidR="001C393D" w:rsidRPr="3973C034">
        <w:rPr>
          <w:rFonts w:eastAsiaTheme="minorEastAsia"/>
          <w:lang w:eastAsia="ja-JP"/>
        </w:rPr>
        <w:t>compatible</w:t>
      </w:r>
      <w:r w:rsidR="00D500A8">
        <w:rPr>
          <w:rFonts w:eastAsiaTheme="minorEastAsia"/>
          <w:lang w:eastAsia="ja-JP"/>
        </w:rPr>
        <w:t xml:space="preserve"> in the s</w:t>
      </w:r>
      <w:r w:rsidR="009C5DB7">
        <w:rPr>
          <w:rFonts w:eastAsiaTheme="minorEastAsia"/>
          <w:lang w:eastAsia="ja-JP"/>
        </w:rPr>
        <w:t xml:space="preserve">ense that </w:t>
      </w:r>
      <w:r w:rsidR="000A653B">
        <w:rPr>
          <w:rFonts w:eastAsiaTheme="minorEastAsia"/>
          <w:lang w:eastAsia="ja-JP"/>
        </w:rPr>
        <w:t>the same input provides the same output from the encoder</w:t>
      </w:r>
      <w:r w:rsidR="004B194F">
        <w:rPr>
          <w:rFonts w:eastAsiaTheme="minorEastAsia"/>
          <w:lang w:eastAsia="ja-JP"/>
        </w:rPr>
        <w:t xml:space="preserve"> (even if the </w:t>
      </w:r>
      <w:r w:rsidR="00325F9F">
        <w:rPr>
          <w:rFonts w:eastAsiaTheme="minorEastAsia"/>
          <w:lang w:eastAsia="ja-JP"/>
        </w:rPr>
        <w:t>dataset representation format is standardized)</w:t>
      </w:r>
      <w:r w:rsidR="001C393D" w:rsidRPr="3973C034">
        <w:rPr>
          <w:rFonts w:eastAsiaTheme="minorEastAsia"/>
          <w:lang w:eastAsia="ja-JP"/>
        </w:rPr>
        <w:t>.</w:t>
      </w:r>
      <w:r w:rsidR="00FD54FE" w:rsidRPr="3973C034">
        <w:rPr>
          <w:rFonts w:eastAsiaTheme="minorEastAsia"/>
          <w:lang w:eastAsia="ja-JP"/>
        </w:rPr>
        <w:t xml:space="preserve"> Unique vendor and/or model IDs will make the data sets consistent in some way,</w:t>
      </w:r>
      <w:r w:rsidR="0009787D" w:rsidRPr="3973C034">
        <w:rPr>
          <w:rFonts w:eastAsiaTheme="minorEastAsia"/>
          <w:lang w:eastAsia="ja-JP"/>
        </w:rPr>
        <w:t xml:space="preserve"> model switching being one option,</w:t>
      </w:r>
      <w:r w:rsidR="00FD54FE" w:rsidRPr="3973C034">
        <w:rPr>
          <w:rFonts w:eastAsiaTheme="minorEastAsia"/>
          <w:lang w:eastAsia="ja-JP"/>
        </w:rPr>
        <w:t xml:space="preserve"> but </w:t>
      </w:r>
      <w:r w:rsidR="006B6279" w:rsidRPr="3973C034">
        <w:rPr>
          <w:rFonts w:eastAsiaTheme="minorEastAsia"/>
          <w:lang w:eastAsia="ja-JP"/>
        </w:rPr>
        <w:t>the effect on the required model size and complexity is unknown</w:t>
      </w:r>
      <w:r w:rsidR="0009787D" w:rsidRPr="3973C034">
        <w:rPr>
          <w:rFonts w:eastAsiaTheme="minorEastAsia"/>
          <w:lang w:eastAsia="ja-JP"/>
        </w:rPr>
        <w:t xml:space="preserve">. </w:t>
      </w:r>
      <w:r w:rsidR="4CD21D87" w:rsidRPr="3973C034">
        <w:rPr>
          <w:rFonts w:eastAsiaTheme="minorEastAsia"/>
          <w:lang w:eastAsia="ja-JP"/>
        </w:rPr>
        <w:t xml:space="preserve">Moreover, if these </w:t>
      </w:r>
      <w:r w:rsidR="0009787D" w:rsidRPr="3973C034">
        <w:rPr>
          <w:rFonts w:eastAsiaTheme="minorEastAsia"/>
          <w:lang w:eastAsia="ja-JP"/>
        </w:rPr>
        <w:t>IDs</w:t>
      </w:r>
      <w:r w:rsidR="436F67E7" w:rsidRPr="3973C034">
        <w:rPr>
          <w:rFonts w:eastAsiaTheme="minorEastAsia"/>
          <w:lang w:eastAsia="ja-JP"/>
        </w:rPr>
        <w:t xml:space="preserve"> are used to solve consistency problems among the collected data set, then they</w:t>
      </w:r>
      <w:r w:rsidR="0009787D" w:rsidRPr="3973C034">
        <w:rPr>
          <w:rFonts w:eastAsiaTheme="minorEastAsia"/>
          <w:lang w:eastAsia="ja-JP"/>
        </w:rPr>
        <w:t xml:space="preserve"> also need to be available at inference.</w:t>
      </w:r>
      <w:r w:rsidR="2B547132" w:rsidRPr="3973C034">
        <w:rPr>
          <w:rFonts w:eastAsiaTheme="minorEastAsia"/>
          <w:lang w:eastAsia="ja-JP"/>
        </w:rPr>
        <w:t xml:space="preserve"> </w:t>
      </w:r>
      <w:r w:rsidR="009831E2" w:rsidRPr="3973C034">
        <w:rPr>
          <w:rFonts w:eastAsiaTheme="minorEastAsia"/>
          <w:lang w:eastAsia="ja-JP"/>
        </w:rPr>
        <w:t xml:space="preserve">The problems are analogous </w:t>
      </w:r>
      <w:r w:rsidR="00C5248F" w:rsidRPr="3973C034">
        <w:rPr>
          <w:rFonts w:eastAsiaTheme="minorEastAsia"/>
          <w:lang w:eastAsia="ja-JP"/>
        </w:rPr>
        <w:t>in UE-first training.</w:t>
      </w:r>
    </w:p>
    <w:p w14:paraId="1CD3650C" w14:textId="36C86B8D" w:rsidR="00815BB4" w:rsidRDefault="5311E9AF" w:rsidP="00B15EB0">
      <w:pPr>
        <w:pStyle w:val="Proposal"/>
      </w:pPr>
      <w:bookmarkStart w:id="6" w:name="_Toc118726369"/>
      <w:r>
        <w:t xml:space="preserve">Study </w:t>
      </w:r>
      <w:r w:rsidR="00984B19">
        <w:t xml:space="preserve">the need for and </w:t>
      </w:r>
      <w:r w:rsidR="00601978">
        <w:t xml:space="preserve">how to </w:t>
      </w:r>
      <w:r>
        <w:t xml:space="preserve">mitigate problems with inconsistencies among </w:t>
      </w:r>
      <w:r w:rsidR="5149F371">
        <w:t>transfer</w:t>
      </w:r>
      <w:r w:rsidR="004B194F">
        <w:t>red</w:t>
      </w:r>
      <w:r w:rsidR="5149F371">
        <w:t xml:space="preserve"> datasets from multiple vendors in Type 3 sequential training.</w:t>
      </w:r>
      <w:bookmarkEnd w:id="6"/>
    </w:p>
    <w:p w14:paraId="1F541E93" w14:textId="77777777" w:rsidR="005153EC" w:rsidRDefault="005153EC" w:rsidP="00E52AE3">
      <w:pPr>
        <w:pStyle w:val="Heading3"/>
        <w:jc w:val="both"/>
      </w:pPr>
      <w:r>
        <w:t xml:space="preserve"> “Unmatched models” and “unbalanced models”</w:t>
      </w:r>
    </w:p>
    <w:p w14:paraId="7925B4E1" w14:textId="77777777" w:rsidR="005153EC" w:rsidRDefault="005153EC" w:rsidP="00E52AE3">
      <w:pPr>
        <w:jc w:val="both"/>
        <w:rPr>
          <w:rFonts w:cs="Arial"/>
          <w:lang w:val="en-GB" w:eastAsia="ja-JP"/>
        </w:rPr>
      </w:pPr>
      <w:r w:rsidRPr="666CD084">
        <w:rPr>
          <w:rFonts w:cs="Arial"/>
          <w:lang w:val="en-GB" w:eastAsia="ja-JP"/>
        </w:rPr>
        <w:t xml:space="preserve">Previous meeting there were some results on unmatched models. A discussion point is how do we define unmatched models? In theory, the universal approximation theorem basically tells us that it is rather a question of model size, since larger NN models could recover from “unmatched” assumptions. But for smaller and practical (?) models this discussion is of importance.  </w:t>
      </w:r>
    </w:p>
    <w:p w14:paraId="369926E2" w14:textId="77777777" w:rsidR="005153EC" w:rsidRPr="00631433" w:rsidRDefault="005153EC" w:rsidP="00E52AE3">
      <w:pPr>
        <w:jc w:val="both"/>
        <w:rPr>
          <w:rFonts w:cs="Arial"/>
          <w:lang w:eastAsia="ja-JP"/>
        </w:rPr>
      </w:pPr>
      <w:r w:rsidRPr="4FA918A6">
        <w:rPr>
          <w:rFonts w:cs="Arial"/>
          <w:lang w:val="en-GB" w:eastAsia="ja-JP"/>
        </w:rPr>
        <w:lastRenderedPageBreak/>
        <w:t xml:space="preserve">Different approaches can be taken here when it comes to the NN in the </w:t>
      </w:r>
      <w:r>
        <w:rPr>
          <w:lang w:eastAsia="ja-JP"/>
        </w:rPr>
        <w:t>encoder and decoder</w:t>
      </w:r>
      <w:r w:rsidRPr="4FA918A6">
        <w:rPr>
          <w:rFonts w:cs="Arial"/>
          <w:lang w:val="en-GB" w:eastAsia="ja-JP"/>
        </w:rPr>
        <w:t xml:space="preserve">. In our view, </w:t>
      </w:r>
      <w:r>
        <w:rPr>
          <w:rFonts w:cs="Arial"/>
          <w:lang w:val="en-GB" w:eastAsia="ja-JP"/>
        </w:rPr>
        <w:t xml:space="preserve">an unmatched model pair is when </w:t>
      </w:r>
      <w:r>
        <w:rPr>
          <w:rFonts w:cs="Arial"/>
          <w:lang w:eastAsia="ja-JP"/>
        </w:rPr>
        <w:t>d</w:t>
      </w:r>
      <w:r w:rsidRPr="00B55E5A">
        <w:rPr>
          <w:rFonts w:cs="Arial"/>
          <w:lang w:eastAsia="ja-JP"/>
        </w:rPr>
        <w:t xml:space="preserve">ifferent architectures {CNN, </w:t>
      </w:r>
      <w:proofErr w:type="spellStart"/>
      <w:r w:rsidRPr="00B55E5A">
        <w:rPr>
          <w:rFonts w:cs="Arial"/>
          <w:lang w:eastAsia="ja-JP"/>
        </w:rPr>
        <w:t>ResNet</w:t>
      </w:r>
      <w:proofErr w:type="spellEnd"/>
      <w:r w:rsidRPr="00B55E5A">
        <w:rPr>
          <w:rFonts w:cs="Arial"/>
          <w:lang w:eastAsia="ja-JP"/>
        </w:rPr>
        <w:t xml:space="preserve">, </w:t>
      </w:r>
      <w:proofErr w:type="gramStart"/>
      <w:r w:rsidRPr="00B55E5A">
        <w:rPr>
          <w:rFonts w:cs="Arial"/>
          <w:lang w:eastAsia="ja-JP"/>
        </w:rPr>
        <w:t>Transformer,..</w:t>
      </w:r>
      <w:proofErr w:type="gramEnd"/>
      <w:r w:rsidRPr="00B55E5A">
        <w:rPr>
          <w:rFonts w:cs="Arial"/>
          <w:lang w:eastAsia="ja-JP"/>
        </w:rPr>
        <w:t>}</w:t>
      </w:r>
      <w:r>
        <w:rPr>
          <w:rFonts w:cs="Arial"/>
          <w:lang w:eastAsia="ja-JP"/>
        </w:rPr>
        <w:t xml:space="preserve"> is used at the encoder and decoder respectively. </w:t>
      </w:r>
    </w:p>
    <w:p w14:paraId="2FA6AE01" w14:textId="28322D3A" w:rsidR="005153EC" w:rsidRPr="0086529A" w:rsidRDefault="005153EC" w:rsidP="00E52AE3">
      <w:pPr>
        <w:pStyle w:val="Proposal"/>
        <w:rPr>
          <w:rFonts w:cs="Arial"/>
          <w:lang w:val="en-GB" w:eastAsia="ja-JP"/>
        </w:rPr>
      </w:pPr>
      <w:bookmarkStart w:id="7" w:name="_Toc118726370"/>
      <w:r>
        <w:t>Unmatched models are defined as the case when decoder and encoder use different Neural Network architectures (</w:t>
      </w:r>
      <w:proofErr w:type="gramStart"/>
      <w:r>
        <w:t>e.g.</w:t>
      </w:r>
      <w:proofErr w:type="gramEnd"/>
      <w:r>
        <w:t xml:space="preserve"> CNN and Transformer respectively).</w:t>
      </w:r>
      <w:bookmarkEnd w:id="7"/>
    </w:p>
    <w:p w14:paraId="1DD6F967" w14:textId="289F080B" w:rsidR="007929E7" w:rsidRDefault="005153EC" w:rsidP="00E52AE3">
      <w:pPr>
        <w:jc w:val="both"/>
        <w:rPr>
          <w:rFonts w:cs="Arial"/>
          <w:lang w:val="en-GB" w:eastAsia="ja-JP"/>
        </w:rPr>
      </w:pPr>
      <w:r w:rsidRPr="00C955D6">
        <w:rPr>
          <w:rFonts w:cs="Arial"/>
          <w:lang w:val="en-GB" w:eastAsia="ja-JP"/>
        </w:rPr>
        <w:t>In addition</w:t>
      </w:r>
      <w:r>
        <w:rPr>
          <w:rFonts w:cs="Arial"/>
          <w:lang w:val="en-GB" w:eastAsia="ja-JP"/>
        </w:rPr>
        <w:t xml:space="preserve"> to this, there could also be the case that the same architecture is used while the number of FLOPS of the encoder and decoder is significantly different. This can have impact on the observed performance </w:t>
      </w:r>
      <w:proofErr w:type="gramStart"/>
      <w:r>
        <w:rPr>
          <w:rFonts w:cs="Arial"/>
          <w:lang w:val="en-GB" w:eastAsia="ja-JP"/>
        </w:rPr>
        <w:t>e.g.</w:t>
      </w:r>
      <w:proofErr w:type="gramEnd"/>
      <w:r>
        <w:rPr>
          <w:rFonts w:cs="Arial"/>
          <w:lang w:val="en-GB" w:eastAsia="ja-JP"/>
        </w:rPr>
        <w:t xml:space="preserve"> for generalization and for multi-vendor training aspects. </w:t>
      </w:r>
      <w:r w:rsidR="00E12465">
        <w:rPr>
          <w:rFonts w:cs="Arial"/>
          <w:lang w:val="en-GB" w:eastAsia="ja-JP"/>
        </w:rPr>
        <w:t xml:space="preserve">The question </w:t>
      </w:r>
      <w:r w:rsidR="00D41A4D">
        <w:rPr>
          <w:rFonts w:cs="Arial"/>
          <w:lang w:val="en-GB" w:eastAsia="ja-JP"/>
        </w:rPr>
        <w:t>has</w:t>
      </w:r>
      <w:r w:rsidR="00E12465">
        <w:rPr>
          <w:rFonts w:cs="Arial"/>
          <w:lang w:val="en-GB" w:eastAsia="ja-JP"/>
        </w:rPr>
        <w:t xml:space="preserve"> multiple dimension</w:t>
      </w:r>
      <w:r w:rsidR="00BC62A3">
        <w:rPr>
          <w:rFonts w:cs="Arial"/>
          <w:lang w:val="en-GB" w:eastAsia="ja-JP"/>
        </w:rPr>
        <w:t xml:space="preserve"> that should be </w:t>
      </w:r>
      <w:proofErr w:type="gramStart"/>
      <w:r w:rsidR="00BC62A3">
        <w:rPr>
          <w:rFonts w:cs="Arial"/>
          <w:lang w:val="en-GB" w:eastAsia="ja-JP"/>
        </w:rPr>
        <w:t>taken into account</w:t>
      </w:r>
      <w:proofErr w:type="gramEnd"/>
      <w:r w:rsidR="00BC62A3">
        <w:rPr>
          <w:rFonts w:cs="Arial"/>
          <w:lang w:val="en-GB" w:eastAsia="ja-JP"/>
        </w:rPr>
        <w:t xml:space="preserve"> </w:t>
      </w:r>
      <w:r w:rsidR="00706C4A">
        <w:rPr>
          <w:rFonts w:cs="Arial"/>
          <w:lang w:val="en-GB" w:eastAsia="ja-JP"/>
        </w:rPr>
        <w:t>in any conclusions</w:t>
      </w:r>
      <w:r w:rsidR="00E12465">
        <w:rPr>
          <w:rFonts w:cs="Arial"/>
          <w:lang w:val="en-GB" w:eastAsia="ja-JP"/>
        </w:rPr>
        <w:t xml:space="preserve">. </w:t>
      </w:r>
      <w:r>
        <w:rPr>
          <w:rFonts w:cs="Arial"/>
          <w:lang w:val="en-GB" w:eastAsia="ja-JP"/>
        </w:rPr>
        <w:t xml:space="preserve">For example, </w:t>
      </w:r>
    </w:p>
    <w:p w14:paraId="2D7A83C5" w14:textId="0283D300" w:rsidR="001062DC" w:rsidRDefault="001062DC" w:rsidP="00E52AE3">
      <w:pPr>
        <w:pStyle w:val="ListParagraph"/>
        <w:numPr>
          <w:ilvl w:val="0"/>
          <w:numId w:val="45"/>
        </w:numPr>
        <w:jc w:val="both"/>
        <w:rPr>
          <w:rFonts w:cs="Arial"/>
          <w:lang w:val="en-GB" w:eastAsia="ja-JP"/>
        </w:rPr>
      </w:pPr>
      <w:r>
        <w:rPr>
          <w:rFonts w:cs="Arial"/>
          <w:lang w:val="en-GB" w:eastAsia="ja-JP"/>
        </w:rPr>
        <w:t xml:space="preserve">In Type 2 training, </w:t>
      </w:r>
      <w:r w:rsidR="0082047C">
        <w:rPr>
          <w:rFonts w:cs="Arial"/>
          <w:lang w:val="en-GB" w:eastAsia="ja-JP"/>
        </w:rPr>
        <w:t xml:space="preserve">the </w:t>
      </w:r>
      <w:r w:rsidR="009E064D">
        <w:rPr>
          <w:rFonts w:cs="Arial"/>
          <w:lang w:val="en-GB" w:eastAsia="ja-JP"/>
        </w:rPr>
        <w:t xml:space="preserve">differences in sizes </w:t>
      </w:r>
      <w:r w:rsidR="0082047C">
        <w:rPr>
          <w:rFonts w:cs="Arial"/>
          <w:lang w:val="en-GB" w:eastAsia="ja-JP"/>
        </w:rPr>
        <w:t>between</w:t>
      </w:r>
      <w:r w:rsidR="009E064D">
        <w:rPr>
          <w:rFonts w:cs="Arial"/>
          <w:lang w:val="en-GB" w:eastAsia="ja-JP"/>
        </w:rPr>
        <w:t xml:space="preserve"> the encoder and decoder</w:t>
      </w:r>
      <w:r w:rsidR="0082047C">
        <w:rPr>
          <w:rFonts w:cs="Arial"/>
          <w:lang w:val="en-GB" w:eastAsia="ja-JP"/>
        </w:rPr>
        <w:t>.</w:t>
      </w:r>
      <w:r w:rsidR="002F0CBE">
        <w:rPr>
          <w:rFonts w:cs="Arial"/>
          <w:lang w:val="en-GB" w:eastAsia="ja-JP"/>
        </w:rPr>
        <w:t xml:space="preserve"> </w:t>
      </w:r>
      <w:r w:rsidR="00A445E0">
        <w:rPr>
          <w:rFonts w:cs="Arial"/>
          <w:lang w:val="en-GB" w:eastAsia="ja-JP"/>
        </w:rPr>
        <w:t>It is unclear if</w:t>
      </w:r>
      <w:r w:rsidR="006C0822">
        <w:rPr>
          <w:rFonts w:cs="Arial"/>
          <w:lang w:val="en-GB" w:eastAsia="ja-JP"/>
        </w:rPr>
        <w:t>,</w:t>
      </w:r>
      <w:r w:rsidR="00A445E0">
        <w:rPr>
          <w:rFonts w:cs="Arial"/>
          <w:lang w:val="en-GB" w:eastAsia="ja-JP"/>
        </w:rPr>
        <w:t xml:space="preserve"> </w:t>
      </w:r>
      <w:r w:rsidR="002F0CBE">
        <w:rPr>
          <w:rFonts w:cs="Arial"/>
          <w:lang w:val="en-GB" w:eastAsia="ja-JP"/>
        </w:rPr>
        <w:t xml:space="preserve">e.g., </w:t>
      </w:r>
      <w:r w:rsidR="0094703B">
        <w:rPr>
          <w:rFonts w:cs="Arial"/>
          <w:lang w:val="en-GB" w:eastAsia="ja-JP"/>
        </w:rPr>
        <w:t>the NW-side decoder</w:t>
      </w:r>
      <w:r w:rsidR="002F0CBE">
        <w:rPr>
          <w:rFonts w:cs="Arial"/>
          <w:lang w:val="en-GB" w:eastAsia="ja-JP"/>
        </w:rPr>
        <w:t xml:space="preserve"> side </w:t>
      </w:r>
      <w:r w:rsidR="0094703B">
        <w:rPr>
          <w:rFonts w:cs="Arial"/>
          <w:lang w:val="en-GB" w:eastAsia="ja-JP"/>
        </w:rPr>
        <w:t xml:space="preserve">is </w:t>
      </w:r>
      <w:proofErr w:type="gramStart"/>
      <w:r w:rsidR="0094703B">
        <w:rPr>
          <w:rFonts w:cs="Arial"/>
          <w:lang w:val="en-GB" w:eastAsia="ja-JP"/>
        </w:rPr>
        <w:t>able</w:t>
      </w:r>
      <w:r w:rsidR="00A445E0">
        <w:rPr>
          <w:rFonts w:cs="Arial"/>
          <w:lang w:val="en-GB" w:eastAsia="ja-JP"/>
        </w:rPr>
        <w:t>/</w:t>
      </w:r>
      <w:r w:rsidR="0027226C">
        <w:rPr>
          <w:rFonts w:cs="Arial"/>
          <w:lang w:val="en-GB" w:eastAsia="ja-JP"/>
        </w:rPr>
        <w:t>have to</w:t>
      </w:r>
      <w:proofErr w:type="gramEnd"/>
      <w:r w:rsidR="0027226C">
        <w:rPr>
          <w:rFonts w:cs="Arial"/>
          <w:lang w:val="en-GB" w:eastAsia="ja-JP"/>
        </w:rPr>
        <w:t xml:space="preserve"> </w:t>
      </w:r>
      <w:r w:rsidR="002F0CBE">
        <w:rPr>
          <w:rFonts w:cs="Arial"/>
          <w:lang w:val="en-GB" w:eastAsia="ja-JP"/>
        </w:rPr>
        <w:t xml:space="preserve">compensate for </w:t>
      </w:r>
      <w:r w:rsidR="006A4DFC">
        <w:rPr>
          <w:rFonts w:cs="Arial"/>
          <w:lang w:val="en-GB" w:eastAsia="ja-JP"/>
        </w:rPr>
        <w:t>a small UE-side encoder, by being</w:t>
      </w:r>
      <w:r w:rsidR="00DD4B6B">
        <w:rPr>
          <w:rFonts w:cs="Arial"/>
          <w:lang w:val="en-GB" w:eastAsia="ja-JP"/>
        </w:rPr>
        <w:t xml:space="preserve"> much</w:t>
      </w:r>
      <w:r w:rsidR="006A4DFC">
        <w:rPr>
          <w:rFonts w:cs="Arial"/>
          <w:lang w:val="en-GB" w:eastAsia="ja-JP"/>
        </w:rPr>
        <w:t xml:space="preserve"> larger</w:t>
      </w:r>
      <w:r w:rsidR="00E12465">
        <w:rPr>
          <w:rFonts w:cs="Arial"/>
          <w:lang w:val="en-GB" w:eastAsia="ja-JP"/>
        </w:rPr>
        <w:t>.</w:t>
      </w:r>
    </w:p>
    <w:p w14:paraId="02CD9BE0" w14:textId="32B7018B" w:rsidR="00E12465" w:rsidRDefault="00080F8C" w:rsidP="00E52AE3">
      <w:pPr>
        <w:pStyle w:val="ListParagraph"/>
        <w:numPr>
          <w:ilvl w:val="0"/>
          <w:numId w:val="45"/>
        </w:numPr>
        <w:jc w:val="both"/>
        <w:rPr>
          <w:rFonts w:cs="Arial"/>
          <w:lang w:val="en-GB" w:eastAsia="ja-JP"/>
        </w:rPr>
      </w:pPr>
      <w:r>
        <w:rPr>
          <w:rFonts w:cs="Arial"/>
          <w:lang w:val="en-GB" w:eastAsia="ja-JP"/>
        </w:rPr>
        <w:t xml:space="preserve">In Type 3 training, </w:t>
      </w:r>
      <w:r w:rsidR="000364A2">
        <w:rPr>
          <w:rFonts w:cs="Arial"/>
          <w:lang w:val="en-GB" w:eastAsia="ja-JP"/>
        </w:rPr>
        <w:t xml:space="preserve">in addition to the </w:t>
      </w:r>
      <w:r w:rsidR="00ED3B69">
        <w:rPr>
          <w:rFonts w:cs="Arial"/>
          <w:lang w:val="en-GB" w:eastAsia="ja-JP"/>
        </w:rPr>
        <w:t>size difference between the encoder and decoder</w:t>
      </w:r>
      <w:r w:rsidR="006C0822">
        <w:rPr>
          <w:rFonts w:cs="Arial"/>
          <w:lang w:val="en-GB" w:eastAsia="ja-JP"/>
        </w:rPr>
        <w:t xml:space="preserve">, there is </w:t>
      </w:r>
      <w:r w:rsidR="008E38D1">
        <w:rPr>
          <w:rFonts w:cs="Arial"/>
          <w:lang w:val="en-GB" w:eastAsia="ja-JP"/>
        </w:rPr>
        <w:t xml:space="preserve">a potential </w:t>
      </w:r>
      <w:r w:rsidR="00513E7B">
        <w:rPr>
          <w:rFonts w:cs="Arial"/>
          <w:lang w:val="en-GB" w:eastAsia="ja-JP"/>
        </w:rPr>
        <w:t>size difference between the first trained model (e.g.,</w:t>
      </w:r>
      <w:r w:rsidR="00B23344">
        <w:rPr>
          <w:rFonts w:cs="Arial"/>
          <w:lang w:val="en-GB" w:eastAsia="ja-JP"/>
        </w:rPr>
        <w:t xml:space="preserve"> </w:t>
      </w:r>
      <w:r w:rsidR="001E4FD8">
        <w:rPr>
          <w:rFonts w:cs="Arial"/>
          <w:lang w:val="en-GB" w:eastAsia="ja-JP"/>
        </w:rPr>
        <w:t>the</w:t>
      </w:r>
      <w:r w:rsidR="00B23344">
        <w:rPr>
          <w:rFonts w:cs="Arial"/>
          <w:lang w:val="en-GB" w:eastAsia="ja-JP"/>
        </w:rPr>
        <w:t xml:space="preserve"> </w:t>
      </w:r>
      <w:r w:rsidR="00BB7A00">
        <w:rPr>
          <w:rFonts w:cs="Arial"/>
          <w:lang w:val="en-GB" w:eastAsia="ja-JP"/>
        </w:rPr>
        <w:t>decoder</w:t>
      </w:r>
      <w:r w:rsidR="00B23344">
        <w:rPr>
          <w:rFonts w:cs="Arial"/>
          <w:lang w:val="en-GB" w:eastAsia="ja-JP"/>
        </w:rPr>
        <w:t xml:space="preserve"> trained by</w:t>
      </w:r>
      <w:r w:rsidR="00513E7B">
        <w:rPr>
          <w:rFonts w:cs="Arial"/>
          <w:lang w:val="en-GB" w:eastAsia="ja-JP"/>
        </w:rPr>
        <w:t xml:space="preserve"> </w:t>
      </w:r>
      <w:r w:rsidR="00BB7A00">
        <w:rPr>
          <w:rFonts w:cs="Arial"/>
          <w:lang w:val="en-GB" w:eastAsia="ja-JP"/>
        </w:rPr>
        <w:t>the UE</w:t>
      </w:r>
      <w:r w:rsidR="002D261D">
        <w:rPr>
          <w:rFonts w:cs="Arial"/>
          <w:lang w:val="en-GB" w:eastAsia="ja-JP"/>
        </w:rPr>
        <w:t>-side</w:t>
      </w:r>
      <w:r w:rsidR="00513E7B">
        <w:rPr>
          <w:rFonts w:cs="Arial"/>
          <w:lang w:val="en-GB" w:eastAsia="ja-JP"/>
        </w:rPr>
        <w:t>)</w:t>
      </w:r>
      <w:r w:rsidR="00B23344">
        <w:rPr>
          <w:rFonts w:cs="Arial"/>
          <w:lang w:val="en-GB" w:eastAsia="ja-JP"/>
        </w:rPr>
        <w:t xml:space="preserve"> and the second trained model (e.g., the </w:t>
      </w:r>
      <w:r w:rsidR="00BB7A00">
        <w:rPr>
          <w:rFonts w:cs="Arial"/>
          <w:lang w:val="en-GB" w:eastAsia="ja-JP"/>
        </w:rPr>
        <w:t>decoder</w:t>
      </w:r>
      <w:r w:rsidR="00B23344">
        <w:rPr>
          <w:rFonts w:cs="Arial"/>
          <w:lang w:val="en-GB" w:eastAsia="ja-JP"/>
        </w:rPr>
        <w:t xml:space="preserve"> trained by the </w:t>
      </w:r>
      <w:r w:rsidR="00BB7A00">
        <w:rPr>
          <w:rFonts w:cs="Arial"/>
          <w:lang w:val="en-GB" w:eastAsia="ja-JP"/>
        </w:rPr>
        <w:t>NW</w:t>
      </w:r>
      <w:r w:rsidR="00B23344">
        <w:rPr>
          <w:rFonts w:cs="Arial"/>
          <w:lang w:val="en-GB" w:eastAsia="ja-JP"/>
        </w:rPr>
        <w:t>-side).</w:t>
      </w:r>
      <w:r w:rsidR="007676BA">
        <w:rPr>
          <w:rFonts w:cs="Arial"/>
          <w:lang w:val="en-GB" w:eastAsia="ja-JP"/>
        </w:rPr>
        <w:t xml:space="preserve"> For example, </w:t>
      </w:r>
      <w:r w:rsidR="00FD367B">
        <w:rPr>
          <w:rFonts w:cs="Arial"/>
          <w:lang w:val="en-GB" w:eastAsia="ja-JP"/>
        </w:rPr>
        <w:t xml:space="preserve">if the first trained model is large it may define a complicated mapping </w:t>
      </w:r>
      <w:r w:rsidR="001E4FD8">
        <w:rPr>
          <w:rFonts w:cs="Arial"/>
          <w:lang w:val="en-GB" w:eastAsia="ja-JP"/>
        </w:rPr>
        <w:t>which may be difficult to approximate with a small model</w:t>
      </w:r>
      <w:r w:rsidR="00DE2556">
        <w:rPr>
          <w:rFonts w:cs="Arial"/>
          <w:lang w:val="en-GB" w:eastAsia="ja-JP"/>
        </w:rPr>
        <w:t>,</w:t>
      </w:r>
      <w:r w:rsidR="006A2C90">
        <w:rPr>
          <w:rFonts w:cs="Arial"/>
          <w:lang w:val="en-GB" w:eastAsia="ja-JP"/>
        </w:rPr>
        <w:t xml:space="preserve"> potentially</w:t>
      </w:r>
      <w:r w:rsidR="00DE2556">
        <w:rPr>
          <w:rFonts w:cs="Arial"/>
          <w:lang w:val="en-GB" w:eastAsia="ja-JP"/>
        </w:rPr>
        <w:t xml:space="preserve"> requiring the NW to implement a large model</w:t>
      </w:r>
      <w:r w:rsidR="001E4FD8">
        <w:rPr>
          <w:rFonts w:cs="Arial"/>
          <w:lang w:val="en-GB" w:eastAsia="ja-JP"/>
        </w:rPr>
        <w:t>.</w:t>
      </w:r>
      <w:r w:rsidR="00CC1E4B">
        <w:rPr>
          <w:rFonts w:cs="Arial"/>
          <w:lang w:val="en-GB" w:eastAsia="ja-JP"/>
        </w:rPr>
        <w:t xml:space="preserve"> </w:t>
      </w:r>
      <w:r w:rsidR="00CC1E4B" w:rsidRPr="00CC1E4B">
        <w:rPr>
          <w:rFonts w:cs="Arial"/>
          <w:lang w:val="en-GB" w:eastAsia="ja-JP"/>
        </w:rPr>
        <w:t xml:space="preserve">This phenomenon we believe </w:t>
      </w:r>
      <w:r w:rsidR="00CC1E4B">
        <w:rPr>
          <w:rFonts w:cs="Arial"/>
          <w:lang w:val="en-GB" w:eastAsia="ja-JP"/>
        </w:rPr>
        <w:t>may have been</w:t>
      </w:r>
      <w:r w:rsidR="00CC1E4B" w:rsidRPr="00CC1E4B">
        <w:rPr>
          <w:rFonts w:cs="Arial"/>
          <w:lang w:val="en-GB" w:eastAsia="ja-JP"/>
        </w:rPr>
        <w:t xml:space="preserve"> observed</w:t>
      </w:r>
      <w:r w:rsidR="00CC1E4B">
        <w:rPr>
          <w:rFonts w:cs="Arial"/>
          <w:lang w:val="en-GB" w:eastAsia="ja-JP"/>
        </w:rPr>
        <w:t xml:space="preserve"> and reported</w:t>
      </w:r>
      <w:r w:rsidR="00CC1E4B" w:rsidRPr="00CC1E4B">
        <w:rPr>
          <w:rFonts w:cs="Arial"/>
          <w:lang w:val="en-GB" w:eastAsia="ja-JP"/>
        </w:rPr>
        <w:t xml:space="preserve"> later in this paper.</w:t>
      </w:r>
    </w:p>
    <w:p w14:paraId="2A2764FB" w14:textId="7AF5B092" w:rsidR="001536B9" w:rsidRDefault="001A3876" w:rsidP="00E52AE3">
      <w:pPr>
        <w:pStyle w:val="ListParagraph"/>
        <w:numPr>
          <w:ilvl w:val="0"/>
          <w:numId w:val="45"/>
        </w:numPr>
        <w:jc w:val="both"/>
        <w:rPr>
          <w:rFonts w:cs="Arial"/>
          <w:lang w:val="en-GB" w:eastAsia="ja-JP"/>
        </w:rPr>
      </w:pPr>
      <w:r>
        <w:rPr>
          <w:rFonts w:cs="Arial"/>
          <w:lang w:val="en-GB" w:eastAsia="ja-JP"/>
        </w:rPr>
        <w:t>Last,</w:t>
      </w:r>
      <w:r w:rsidR="004E7FCB">
        <w:rPr>
          <w:rFonts w:cs="Arial"/>
          <w:lang w:val="en-GB" w:eastAsia="ja-JP"/>
        </w:rPr>
        <w:t xml:space="preserve"> there is an additional dimension</w:t>
      </w:r>
      <w:r>
        <w:rPr>
          <w:rFonts w:cs="Arial"/>
          <w:lang w:val="en-GB" w:eastAsia="ja-JP"/>
        </w:rPr>
        <w:t xml:space="preserve"> i</w:t>
      </w:r>
      <w:r w:rsidR="00734F9D">
        <w:rPr>
          <w:rFonts w:cs="Arial"/>
          <w:lang w:val="en-GB" w:eastAsia="ja-JP"/>
        </w:rPr>
        <w:t>n multi-vendor training</w:t>
      </w:r>
      <w:r w:rsidR="00D148A5">
        <w:rPr>
          <w:rFonts w:cs="Arial"/>
          <w:lang w:val="en-GB" w:eastAsia="ja-JP"/>
        </w:rPr>
        <w:t xml:space="preserve"> </w:t>
      </w:r>
      <w:r w:rsidR="004E7FCB">
        <w:rPr>
          <w:rFonts w:cs="Arial"/>
          <w:lang w:val="en-GB" w:eastAsia="ja-JP"/>
        </w:rPr>
        <w:t xml:space="preserve">where </w:t>
      </w:r>
      <w:r>
        <w:rPr>
          <w:rFonts w:cs="Arial"/>
          <w:lang w:val="en-GB" w:eastAsia="ja-JP"/>
        </w:rPr>
        <w:t xml:space="preserve">the </w:t>
      </w:r>
      <w:r w:rsidR="00D247C6">
        <w:rPr>
          <w:rFonts w:cs="Arial"/>
          <w:lang w:val="en-GB" w:eastAsia="ja-JP"/>
        </w:rPr>
        <w:t>size difference</w:t>
      </w:r>
      <w:r w:rsidR="00EF36D5">
        <w:rPr>
          <w:rFonts w:cs="Arial"/>
          <w:lang w:val="en-GB" w:eastAsia="ja-JP"/>
        </w:rPr>
        <w:t xml:space="preserve"> internally</w:t>
      </w:r>
      <w:r>
        <w:rPr>
          <w:rFonts w:cs="Arial"/>
          <w:lang w:val="en-GB" w:eastAsia="ja-JP"/>
        </w:rPr>
        <w:t xml:space="preserve"> between the </w:t>
      </w:r>
      <w:r w:rsidR="004E7FCB">
        <w:rPr>
          <w:rFonts w:cs="Arial"/>
          <w:lang w:val="en-GB" w:eastAsia="ja-JP"/>
        </w:rPr>
        <w:t>different encoder</w:t>
      </w:r>
      <w:r w:rsidR="008C3874">
        <w:rPr>
          <w:rFonts w:cs="Arial"/>
          <w:lang w:val="en-GB" w:eastAsia="ja-JP"/>
        </w:rPr>
        <w:t xml:space="preserve">s/decoders </w:t>
      </w:r>
      <w:r w:rsidR="00EF36D5">
        <w:rPr>
          <w:rFonts w:cs="Arial"/>
          <w:lang w:val="en-GB" w:eastAsia="ja-JP"/>
        </w:rPr>
        <w:t>may have an effect. E.g.,</w:t>
      </w:r>
    </w:p>
    <w:p w14:paraId="01E6BF5E" w14:textId="5521D110" w:rsidR="00734F9D" w:rsidRDefault="001536B9" w:rsidP="00E52AE3">
      <w:pPr>
        <w:pStyle w:val="ListParagraph"/>
        <w:numPr>
          <w:ilvl w:val="1"/>
          <w:numId w:val="45"/>
        </w:numPr>
        <w:jc w:val="both"/>
        <w:rPr>
          <w:rFonts w:cs="Arial"/>
          <w:lang w:val="en-GB" w:eastAsia="ja-JP"/>
        </w:rPr>
      </w:pPr>
      <w:r>
        <w:rPr>
          <w:rFonts w:cs="Arial"/>
          <w:lang w:val="en-GB" w:eastAsia="ja-JP"/>
        </w:rPr>
        <w:t>I</w:t>
      </w:r>
      <w:r w:rsidR="00EF36D5">
        <w:rPr>
          <w:rFonts w:cs="Arial"/>
          <w:lang w:val="en-GB" w:eastAsia="ja-JP"/>
        </w:rPr>
        <w:t xml:space="preserve">n Type 2 multi-vendor training </w:t>
      </w:r>
      <w:r>
        <w:rPr>
          <w:rFonts w:cs="Arial"/>
          <w:lang w:val="en-GB" w:eastAsia="ja-JP"/>
        </w:rPr>
        <w:t>can the presence of a small encoder in the training session hamper the results for all participating models?</w:t>
      </w:r>
    </w:p>
    <w:p w14:paraId="58FD4239" w14:textId="56339754" w:rsidR="001536B9" w:rsidRDefault="001536B9" w:rsidP="00AC4C7E">
      <w:pPr>
        <w:pStyle w:val="ListParagraph"/>
        <w:numPr>
          <w:ilvl w:val="1"/>
          <w:numId w:val="45"/>
        </w:numPr>
        <w:jc w:val="both"/>
        <w:rPr>
          <w:rFonts w:cs="Arial"/>
          <w:lang w:val="en-GB" w:eastAsia="ja-JP"/>
        </w:rPr>
      </w:pPr>
      <w:r>
        <w:rPr>
          <w:rFonts w:cs="Arial"/>
          <w:lang w:val="en-GB" w:eastAsia="ja-JP"/>
        </w:rPr>
        <w:t xml:space="preserve">In Type 3 multi-vendor training, can </w:t>
      </w:r>
      <w:r w:rsidR="00D148A5">
        <w:rPr>
          <w:rFonts w:cs="Arial"/>
          <w:lang w:val="en-GB" w:eastAsia="ja-JP"/>
        </w:rPr>
        <w:t xml:space="preserve">the presence of a large model in the </w:t>
      </w:r>
      <w:r w:rsidR="001C3CA9">
        <w:rPr>
          <w:rFonts w:cs="Arial"/>
          <w:lang w:val="en-GB" w:eastAsia="ja-JP"/>
        </w:rPr>
        <w:t xml:space="preserve">first-training </w:t>
      </w:r>
      <w:r w:rsidR="003D26BD">
        <w:rPr>
          <w:rFonts w:cs="Arial"/>
          <w:lang w:val="en-GB" w:eastAsia="ja-JP"/>
        </w:rPr>
        <w:t>result in</w:t>
      </w:r>
      <w:r w:rsidR="006D6473">
        <w:rPr>
          <w:rFonts w:cs="Arial"/>
          <w:lang w:val="en-GB" w:eastAsia="ja-JP"/>
        </w:rPr>
        <w:t xml:space="preserve"> that the </w:t>
      </w:r>
      <w:r w:rsidR="003D26BD">
        <w:rPr>
          <w:rFonts w:cs="Arial"/>
          <w:lang w:val="en-GB" w:eastAsia="ja-JP"/>
        </w:rPr>
        <w:t xml:space="preserve">second training </w:t>
      </w:r>
      <w:r w:rsidR="008963A6">
        <w:rPr>
          <w:rFonts w:cs="Arial"/>
          <w:lang w:val="en-GB" w:eastAsia="ja-JP"/>
        </w:rPr>
        <w:t>becomes a more difficult task?</w:t>
      </w:r>
    </w:p>
    <w:p w14:paraId="200420D7" w14:textId="77777777" w:rsidR="005054E1" w:rsidRPr="001062DC" w:rsidRDefault="005054E1" w:rsidP="00E52AE3">
      <w:pPr>
        <w:pStyle w:val="ListParagraph"/>
        <w:ind w:left="1440"/>
        <w:jc w:val="both"/>
        <w:rPr>
          <w:rFonts w:cs="Arial"/>
          <w:lang w:val="en-GB" w:eastAsia="ja-JP"/>
        </w:rPr>
      </w:pPr>
    </w:p>
    <w:p w14:paraId="27393988" w14:textId="2E7FBDDF" w:rsidR="005153EC" w:rsidRDefault="005153EC" w:rsidP="00E52AE3">
      <w:pPr>
        <w:jc w:val="both"/>
        <w:rPr>
          <w:rFonts w:cs="Arial"/>
          <w:lang w:val="en-GB" w:eastAsia="ja-JP"/>
        </w:rPr>
      </w:pPr>
      <w:r>
        <w:rPr>
          <w:rFonts w:cs="Arial"/>
          <w:lang w:val="en-GB" w:eastAsia="ja-JP"/>
        </w:rPr>
        <w:t xml:space="preserve">Hence, </w:t>
      </w:r>
      <w:r w:rsidR="004343E9">
        <w:rPr>
          <w:rFonts w:cs="Arial"/>
          <w:lang w:val="en-GB" w:eastAsia="ja-JP"/>
        </w:rPr>
        <w:t xml:space="preserve">to be able to discuss these matters </w:t>
      </w:r>
      <w:r>
        <w:rPr>
          <w:rFonts w:cs="Arial"/>
          <w:lang w:val="en-GB" w:eastAsia="ja-JP"/>
        </w:rPr>
        <w:t>we make the following definition of unbalanced models:</w:t>
      </w:r>
    </w:p>
    <w:p w14:paraId="34DFE810" w14:textId="3242A435" w:rsidR="00F05DA6" w:rsidRPr="0086529A" w:rsidRDefault="005153EC" w:rsidP="00E52AE3">
      <w:pPr>
        <w:pStyle w:val="Proposal"/>
        <w:rPr>
          <w:rFonts w:cs="Arial"/>
          <w:lang w:val="en-GB" w:eastAsia="ja-JP"/>
        </w:rPr>
      </w:pPr>
      <w:bookmarkStart w:id="8" w:name="_Toc118726371"/>
      <w:r>
        <w:t xml:space="preserve">Unbalanced two sided models are defined as when </w:t>
      </w:r>
      <w:r w:rsidR="006F3D9C">
        <w:t>two ML-models</w:t>
      </w:r>
      <w:r w:rsidR="00031DF1">
        <w:t xml:space="preserve"> </w:t>
      </w:r>
      <w:r w:rsidR="00222493">
        <w:t xml:space="preserve">have </w:t>
      </w:r>
      <w:r>
        <w:t>significantly (&gt;</w:t>
      </w:r>
      <w:r w:rsidR="004637FA">
        <w:t>4</w:t>
      </w:r>
      <w:r>
        <w:t xml:space="preserve">x) different sizes of their Neural Network architectures in terms of FLOPS </w:t>
      </w:r>
      <w:r w:rsidR="001A76F0">
        <w:t>and/or number of parameters</w:t>
      </w:r>
      <w:r w:rsidR="00D16858">
        <w:t>.</w:t>
      </w:r>
      <w:r w:rsidR="001A76F0">
        <w:t xml:space="preserve"> </w:t>
      </w:r>
      <w:r w:rsidR="00021A74">
        <w:t>Unbalanced models are</w:t>
      </w:r>
      <w:r>
        <w:t xml:space="preserve"> further categorized into</w:t>
      </w:r>
      <w:r w:rsidR="005054E1">
        <w:t xml:space="preserve"> </w:t>
      </w:r>
      <w:r>
        <w:t>“encoder heavy” and “decoder heavy”</w:t>
      </w:r>
      <w:r w:rsidR="00F05DA6" w:rsidRPr="00583EEB">
        <w:t xml:space="preserve"> </w:t>
      </w:r>
      <w:r w:rsidR="004C5B24">
        <w:t xml:space="preserve">when </w:t>
      </w:r>
      <w:r w:rsidR="00F05DA6" w:rsidRPr="00583EEB">
        <w:t>the two models</w:t>
      </w:r>
      <w:r w:rsidR="002B7647">
        <w:t xml:space="preserve"> in qu</w:t>
      </w:r>
      <w:r w:rsidR="005B291C">
        <w:t>e</w:t>
      </w:r>
      <w:r w:rsidR="002B7647">
        <w:t>stion</w:t>
      </w:r>
      <w:r w:rsidR="00F05DA6" w:rsidRPr="00583EEB">
        <w:t xml:space="preserve"> are an e</w:t>
      </w:r>
      <w:r w:rsidR="00F05DA6">
        <w:t>ncoder and a decoder</w:t>
      </w:r>
      <w:r w:rsidR="00B1405D">
        <w:t>.</w:t>
      </w:r>
      <w:bookmarkEnd w:id="8"/>
    </w:p>
    <w:p w14:paraId="71EB6C3C" w14:textId="77777777" w:rsidR="005153EC" w:rsidRPr="0033617A" w:rsidRDefault="005153EC" w:rsidP="00B15EB0">
      <w:pPr>
        <w:pStyle w:val="Proposal"/>
        <w:numPr>
          <w:ilvl w:val="0"/>
          <w:numId w:val="0"/>
        </w:numPr>
        <w:rPr>
          <w:b w:val="0"/>
          <w:bCs w:val="0"/>
        </w:rPr>
      </w:pPr>
    </w:p>
    <w:p w14:paraId="6FA4361A" w14:textId="30934AD7" w:rsidR="005153EC" w:rsidRDefault="005153EC" w:rsidP="00E52AE3">
      <w:pPr>
        <w:jc w:val="both"/>
        <w:rPr>
          <w:rFonts w:cs="Arial"/>
          <w:lang w:val="en-GB" w:eastAsia="ja-JP"/>
        </w:rPr>
      </w:pPr>
      <w:r w:rsidRPr="00A1194F">
        <w:rPr>
          <w:rFonts w:cs="Arial"/>
          <w:lang w:val="en-GB" w:eastAsia="ja-JP"/>
        </w:rPr>
        <w:t xml:space="preserve">Companies are </w:t>
      </w:r>
      <w:r>
        <w:rPr>
          <w:rFonts w:cs="Arial"/>
          <w:lang w:val="en-GB" w:eastAsia="ja-JP"/>
        </w:rPr>
        <w:t>encouraged to investigate the performances of encoder vs decoder heavy</w:t>
      </w:r>
      <w:r w:rsidR="00A763BC">
        <w:rPr>
          <w:rFonts w:cs="Arial"/>
          <w:lang w:val="en-GB" w:eastAsia="ja-JP"/>
        </w:rPr>
        <w:t xml:space="preserve"> models</w:t>
      </w:r>
      <w:r w:rsidR="00895560">
        <w:rPr>
          <w:rFonts w:cs="Arial"/>
          <w:lang w:val="en-GB" w:eastAsia="ja-JP"/>
        </w:rPr>
        <w:t xml:space="preserve"> and first vs </w:t>
      </w:r>
      <w:r w:rsidR="0085489B">
        <w:rPr>
          <w:rFonts w:cs="Arial"/>
          <w:lang w:val="en-GB" w:eastAsia="ja-JP"/>
        </w:rPr>
        <w:t>second heavy</w:t>
      </w:r>
      <w:r>
        <w:rPr>
          <w:rFonts w:cs="Arial"/>
          <w:lang w:val="en-GB" w:eastAsia="ja-JP"/>
        </w:rPr>
        <w:t xml:space="preserve"> models as well as balanced models especially for Type 3 training and for Type 2 training with the relation to UE first vs NW first training and the multi-vendor training cases. </w:t>
      </w:r>
    </w:p>
    <w:p w14:paraId="09BC6A7A" w14:textId="77777777" w:rsidR="005153EC" w:rsidRPr="00241886" w:rsidRDefault="005153EC" w:rsidP="00E52AE3">
      <w:pPr>
        <w:jc w:val="both"/>
        <w:rPr>
          <w:rFonts w:cs="Arial"/>
          <w:lang w:val="en-GB" w:eastAsia="ja-JP"/>
        </w:rPr>
      </w:pPr>
      <w:r>
        <w:rPr>
          <w:rFonts w:cs="Arial"/>
          <w:lang w:val="en-GB" w:eastAsia="ja-JP"/>
        </w:rPr>
        <w:t xml:space="preserve">Questions to answer is whether there is any difference between encoder and decoder heavy architectures when it comes to generalization and multi-vendor training and performance. </w:t>
      </w:r>
    </w:p>
    <w:p w14:paraId="1C4D7482" w14:textId="1C5BB548" w:rsidR="005153EC" w:rsidRDefault="005153EC" w:rsidP="00E52AE3">
      <w:pPr>
        <w:pStyle w:val="Heading3"/>
        <w:jc w:val="both"/>
      </w:pPr>
      <w:r>
        <w:t>Further consideration on model labels</w:t>
      </w:r>
    </w:p>
    <w:p w14:paraId="098DCDF5" w14:textId="127A40C2" w:rsidR="008F2188" w:rsidRDefault="005153EC" w:rsidP="00E52AE3">
      <w:pPr>
        <w:jc w:val="both"/>
        <w:rPr>
          <w:lang w:val="en-GB" w:eastAsia="ja-JP"/>
        </w:rPr>
      </w:pPr>
      <w:proofErr w:type="gramStart"/>
      <w:r>
        <w:rPr>
          <w:lang w:val="en-GB" w:eastAsia="ja-JP"/>
        </w:rPr>
        <w:t>In an attempt to</w:t>
      </w:r>
      <w:proofErr w:type="gramEnd"/>
      <w:r>
        <w:rPr>
          <w:lang w:val="en-GB" w:eastAsia="ja-JP"/>
        </w:rPr>
        <w:t xml:space="preserve"> clarify the discussion around generalizations and different training methods, we will separate the notion of architecture from ML-models. An </w:t>
      </w:r>
      <w:r w:rsidRPr="00B372F4">
        <w:rPr>
          <w:i/>
          <w:lang w:val="en-GB" w:eastAsia="ja-JP"/>
        </w:rPr>
        <w:t>architecture</w:t>
      </w:r>
      <w:r>
        <w:rPr>
          <w:lang w:val="en-GB" w:eastAsia="ja-JP"/>
        </w:rPr>
        <w:t xml:space="preserve"> is the exact compute graph, defining the types of layers, their sizes, and their connections. Hence, the architecture also defines the number of parameters, as well as the number of FLOPs. An </w:t>
      </w:r>
      <w:r w:rsidRPr="00B372F4">
        <w:rPr>
          <w:i/>
          <w:lang w:val="en-GB" w:eastAsia="ja-JP"/>
        </w:rPr>
        <w:t>ML-model</w:t>
      </w:r>
      <w:r>
        <w:rPr>
          <w:lang w:val="en-GB" w:eastAsia="ja-JP"/>
        </w:rPr>
        <w:t xml:space="preserve"> is an architecture with a corresponding set of trained parameters.</w:t>
      </w:r>
      <w:r w:rsidR="00EC0F36">
        <w:rPr>
          <w:lang w:val="en-GB" w:eastAsia="ja-JP"/>
        </w:rPr>
        <w:t xml:space="preserve"> </w:t>
      </w:r>
      <w:r>
        <w:rPr>
          <w:lang w:val="en-GB" w:eastAsia="ja-JP"/>
        </w:rPr>
        <w:t xml:space="preserve">When describing </w:t>
      </w:r>
      <w:r w:rsidR="00EC0F36">
        <w:rPr>
          <w:lang w:val="en-GB" w:eastAsia="ja-JP"/>
        </w:rPr>
        <w:t>architectures and ML-models,</w:t>
      </w:r>
      <w:r>
        <w:rPr>
          <w:lang w:val="en-GB" w:eastAsia="ja-JP"/>
        </w:rPr>
        <w:t xml:space="preserve"> we will use</w:t>
      </w:r>
      <w:r w:rsidR="008F2188">
        <w:rPr>
          <w:lang w:val="en-GB" w:eastAsia="ja-JP"/>
        </w:rPr>
        <w:t xml:space="preserve"> the following convention:</w:t>
      </w:r>
    </w:p>
    <w:p w14:paraId="61D6164A" w14:textId="3966F9F3" w:rsidR="000151CE" w:rsidRDefault="000151CE" w:rsidP="00E52AE3">
      <w:pPr>
        <w:pStyle w:val="ListParagraph"/>
        <w:numPr>
          <w:ilvl w:val="0"/>
          <w:numId w:val="40"/>
        </w:numPr>
        <w:jc w:val="both"/>
        <w:rPr>
          <w:lang w:val="en-GB" w:eastAsia="ja-JP"/>
        </w:rPr>
      </w:pPr>
      <w:r>
        <w:rPr>
          <w:lang w:val="en-GB" w:eastAsia="ja-JP"/>
        </w:rPr>
        <w:t>We will u</w:t>
      </w:r>
      <w:r w:rsidR="008F2188">
        <w:rPr>
          <w:lang w:val="en-GB" w:eastAsia="ja-JP"/>
        </w:rPr>
        <w:t xml:space="preserve">se </w:t>
      </w:r>
      <w:r w:rsidR="005153EC" w:rsidRPr="008F2188">
        <w:rPr>
          <w:lang w:val="en-GB" w:eastAsia="ja-JP"/>
        </w:rPr>
        <w:t xml:space="preserve">a </w:t>
      </w:r>
      <w:r w:rsidR="005153EC" w:rsidRPr="008F2188">
        <w:rPr>
          <w:i/>
          <w:lang w:val="en-GB" w:eastAsia="ja-JP"/>
        </w:rPr>
        <w:t>base-name</w:t>
      </w:r>
      <w:r w:rsidR="005153EC" w:rsidRPr="008F2188">
        <w:rPr>
          <w:lang w:val="en-GB" w:eastAsia="ja-JP"/>
        </w:rPr>
        <w:t xml:space="preserve"> corresponding to what the goal is. For CSI compression it is usually Encoder or Decoder.</w:t>
      </w:r>
    </w:p>
    <w:p w14:paraId="31A4A39B" w14:textId="3A296A0C" w:rsidR="005153EC" w:rsidRDefault="005153EC" w:rsidP="00E52AE3">
      <w:pPr>
        <w:pStyle w:val="ListParagraph"/>
        <w:numPr>
          <w:ilvl w:val="0"/>
          <w:numId w:val="40"/>
        </w:numPr>
        <w:jc w:val="both"/>
        <w:rPr>
          <w:lang w:val="en-GB" w:eastAsia="ja-JP"/>
        </w:rPr>
      </w:pPr>
      <w:r w:rsidRPr="008F2188">
        <w:rPr>
          <w:lang w:val="en-GB" w:eastAsia="ja-JP"/>
        </w:rPr>
        <w:t xml:space="preserve">We will use capital letters to denote architectures, using the same letter for encoder and decoder if there has </w:t>
      </w:r>
      <w:r w:rsidRPr="000151CE">
        <w:rPr>
          <w:i/>
          <w:iCs/>
          <w:lang w:val="en-GB" w:eastAsia="ja-JP"/>
        </w:rPr>
        <w:t xml:space="preserve">been any effort in tuning hyper parameters </w:t>
      </w:r>
      <w:r w:rsidRPr="008F2188">
        <w:rPr>
          <w:lang w:val="en-GB" w:eastAsia="ja-JP"/>
        </w:rPr>
        <w:t>of these to make them work together. For example, Encoder</w:t>
      </w:r>
      <w:r w:rsidR="003E70FB" w:rsidRPr="008F2188">
        <w:rPr>
          <w:lang w:val="en-GB" w:eastAsia="ja-JP"/>
        </w:rPr>
        <w:t xml:space="preserve"> </w:t>
      </w:r>
      <w:r w:rsidRPr="008F2188">
        <w:rPr>
          <w:lang w:val="en-GB" w:eastAsia="ja-JP"/>
        </w:rPr>
        <w:t>A and Decoder</w:t>
      </w:r>
      <w:r w:rsidR="003E70FB" w:rsidRPr="008F2188">
        <w:rPr>
          <w:lang w:val="en-GB" w:eastAsia="ja-JP"/>
        </w:rPr>
        <w:t xml:space="preserve"> </w:t>
      </w:r>
      <w:r w:rsidRPr="008F2188">
        <w:rPr>
          <w:lang w:val="en-GB" w:eastAsia="ja-JP"/>
        </w:rPr>
        <w:t>A</w:t>
      </w:r>
      <w:r w:rsidR="003E70FB" w:rsidRPr="008F2188">
        <w:rPr>
          <w:lang w:val="en-GB" w:eastAsia="ja-JP"/>
        </w:rPr>
        <w:t>.</w:t>
      </w:r>
    </w:p>
    <w:p w14:paraId="3D9D46BB" w14:textId="4F76E528" w:rsidR="00A02CD5" w:rsidRPr="008F2188" w:rsidRDefault="00A02CD5" w:rsidP="00E52AE3">
      <w:pPr>
        <w:pStyle w:val="ListParagraph"/>
        <w:numPr>
          <w:ilvl w:val="0"/>
          <w:numId w:val="40"/>
        </w:numPr>
        <w:jc w:val="both"/>
        <w:rPr>
          <w:lang w:val="en-GB" w:eastAsia="ja-JP"/>
        </w:rPr>
      </w:pPr>
      <w:r>
        <w:rPr>
          <w:lang w:val="en-GB" w:eastAsia="ja-JP"/>
        </w:rPr>
        <w:t xml:space="preserve">We will </w:t>
      </w:r>
      <w:r w:rsidR="00A010AD">
        <w:rPr>
          <w:lang w:val="en-GB" w:eastAsia="ja-JP"/>
        </w:rPr>
        <w:t xml:space="preserve">combine the architecture description with a </w:t>
      </w:r>
      <w:r w:rsidR="0058467A">
        <w:rPr>
          <w:lang w:val="en-GB" w:eastAsia="ja-JP"/>
        </w:rPr>
        <w:t>number to define a (complete) AI/ML-model</w:t>
      </w:r>
      <w:r w:rsidR="0097320C">
        <w:rPr>
          <w:lang w:val="en-GB" w:eastAsia="ja-JP"/>
        </w:rPr>
        <w:t xml:space="preserve"> with trained </w:t>
      </w:r>
      <w:r w:rsidR="000D7C14">
        <w:rPr>
          <w:lang w:val="en-GB" w:eastAsia="ja-JP"/>
        </w:rPr>
        <w:t>parameters.</w:t>
      </w:r>
      <w:r w:rsidR="007A3E21">
        <w:rPr>
          <w:lang w:val="en-GB" w:eastAsia="ja-JP"/>
        </w:rPr>
        <w:t xml:space="preserve"> </w:t>
      </w:r>
      <w:r w:rsidR="00EE5164">
        <w:rPr>
          <w:lang w:val="en-GB" w:eastAsia="ja-JP"/>
        </w:rPr>
        <w:t>We use the same</w:t>
      </w:r>
      <w:r w:rsidR="007A3E21">
        <w:rPr>
          <w:lang w:val="en-GB" w:eastAsia="ja-JP"/>
        </w:rPr>
        <w:t xml:space="preserve"> number </w:t>
      </w:r>
      <w:r w:rsidR="00EE5164">
        <w:rPr>
          <w:lang w:val="en-GB" w:eastAsia="ja-JP"/>
        </w:rPr>
        <w:t>to indicate</w:t>
      </w:r>
      <w:r w:rsidR="007A3E21">
        <w:rPr>
          <w:lang w:val="en-GB" w:eastAsia="ja-JP"/>
        </w:rPr>
        <w:t xml:space="preserve"> that the models are trained in a common session, i.e., Type</w:t>
      </w:r>
      <w:r w:rsidR="00EF1980">
        <w:rPr>
          <w:lang w:val="en-GB" w:eastAsia="ja-JP"/>
        </w:rPr>
        <w:t xml:space="preserve"> </w:t>
      </w:r>
      <w:r w:rsidR="007A3E21">
        <w:rPr>
          <w:lang w:val="en-GB" w:eastAsia="ja-JP"/>
        </w:rPr>
        <w:t>1 or Type</w:t>
      </w:r>
      <w:r w:rsidR="00EF1980">
        <w:rPr>
          <w:lang w:val="en-GB" w:eastAsia="ja-JP"/>
        </w:rPr>
        <w:t xml:space="preserve"> </w:t>
      </w:r>
      <w:r w:rsidR="007A3E21">
        <w:rPr>
          <w:lang w:val="en-GB" w:eastAsia="ja-JP"/>
        </w:rPr>
        <w:t>2 training.</w:t>
      </w:r>
    </w:p>
    <w:p w14:paraId="6D90A286" w14:textId="77777777" w:rsidR="005153EC" w:rsidRDefault="005153EC" w:rsidP="00E52AE3">
      <w:pPr>
        <w:jc w:val="both"/>
        <w:rPr>
          <w:highlight w:val="yellow"/>
        </w:rPr>
      </w:pPr>
    </w:p>
    <w:p w14:paraId="776E826F" w14:textId="1DBAB0F8" w:rsidR="005153EC" w:rsidRPr="00D259F6" w:rsidRDefault="005153EC" w:rsidP="00E52AE3">
      <w:pPr>
        <w:jc w:val="both"/>
      </w:pPr>
      <w:r>
        <w:lastRenderedPageBreak/>
        <w:t>Encoder</w:t>
      </w:r>
      <w:r w:rsidR="00350F6D">
        <w:t xml:space="preserve"> </w:t>
      </w:r>
      <w:r>
        <w:t>A (</w:t>
      </w:r>
      <w:proofErr w:type="spellStart"/>
      <w:r>
        <w:t>EncA</w:t>
      </w:r>
      <w:proofErr w:type="spellEnd"/>
      <w:r>
        <w:t>) and Decoder</w:t>
      </w:r>
      <w:r w:rsidR="00350F6D">
        <w:t xml:space="preserve"> </w:t>
      </w:r>
      <w:r>
        <w:t>A (</w:t>
      </w:r>
      <w:proofErr w:type="spellStart"/>
      <w:r>
        <w:t>DecA</w:t>
      </w:r>
      <w:proofErr w:type="spellEnd"/>
      <w:r>
        <w:t xml:space="preserve">) are the encoder- and decoder architectures presented </w:t>
      </w:r>
      <w:r w:rsidRPr="00E62268">
        <w:t>in [</w:t>
      </w:r>
      <w:r w:rsidR="00E62268" w:rsidRPr="002C5678">
        <w:t>6</w:t>
      </w:r>
      <w:r w:rsidRPr="00E62268">
        <w:t xml:space="preserve">]. </w:t>
      </w:r>
      <w:r>
        <w:t xml:space="preserve">Moreover, the trained ML-models </w:t>
      </w:r>
      <w:r w:rsidRPr="00D259F6">
        <w:t>Encoder</w:t>
      </w:r>
      <w:r w:rsidR="003D089D">
        <w:t xml:space="preserve"> </w:t>
      </w:r>
      <w:r w:rsidRPr="00D259F6">
        <w:t xml:space="preserve">A1 </w:t>
      </w:r>
      <w:r>
        <w:t>(EncA1)</w:t>
      </w:r>
      <w:r w:rsidRPr="00D259F6">
        <w:t xml:space="preserve"> and Decoder</w:t>
      </w:r>
      <w:r w:rsidR="003D089D">
        <w:t xml:space="preserve"> </w:t>
      </w:r>
      <w:r w:rsidRPr="00D259F6">
        <w:t>A1</w:t>
      </w:r>
      <w:r>
        <w:t xml:space="preserve"> (DecA1) </w:t>
      </w:r>
      <w:r w:rsidR="00722A84">
        <w:t>have</w:t>
      </w:r>
      <w:r>
        <w:t xml:space="preserve"> slightly fine-tuned parameters, as compared to that paper. </w:t>
      </w:r>
      <w:r w:rsidR="0029209F">
        <w:t>T</w:t>
      </w:r>
      <w:r>
        <w:t xml:space="preserve">he complete autoencoder for CSI compression </w:t>
      </w:r>
      <w:r w:rsidR="00391FD6">
        <w:rPr>
          <w:lang w:val="en-GB" w:eastAsia="ja-JP"/>
        </w:rPr>
        <w:t>EncA</w:t>
      </w:r>
      <w:r w:rsidR="00DB261E">
        <w:rPr>
          <w:lang w:val="en-GB" w:eastAsia="ja-JP"/>
        </w:rPr>
        <w:t>1</w:t>
      </w:r>
      <w:r w:rsidR="00DF098B">
        <w:rPr>
          <w:lang w:val="en-GB" w:eastAsia="ja-JP"/>
        </w:rPr>
        <w:t> </w:t>
      </w:r>
      <w:r w:rsidR="00391FD6">
        <w:rPr>
          <w:lang w:val="en-GB" w:eastAsia="ja-JP"/>
        </w:rPr>
        <w:t>–</w:t>
      </w:r>
      <w:r w:rsidR="00DF098B">
        <w:rPr>
          <w:lang w:val="en-GB" w:eastAsia="ja-JP"/>
        </w:rPr>
        <w:t> </w:t>
      </w:r>
      <w:r w:rsidR="00391FD6">
        <w:rPr>
          <w:lang w:val="en-GB" w:eastAsia="ja-JP"/>
        </w:rPr>
        <w:t>DecA1</w:t>
      </w:r>
      <w:r>
        <w:t xml:space="preserve"> </w:t>
      </w:r>
      <w:r w:rsidR="00364BC7">
        <w:t>is</w:t>
      </w:r>
      <w:r>
        <w:t xml:space="preserve"> going to serve as a baseline for many of the experiments.</w:t>
      </w:r>
    </w:p>
    <w:p w14:paraId="32D9BBD7" w14:textId="77777777" w:rsidR="005153EC" w:rsidRDefault="005153EC" w:rsidP="00E52AE3">
      <w:pPr>
        <w:jc w:val="both"/>
        <w:rPr>
          <w:lang w:val="en-GB" w:eastAsia="ja-JP"/>
        </w:rPr>
      </w:pPr>
    </w:p>
    <w:p w14:paraId="6C7E7244" w14:textId="14FE63EF" w:rsidR="005153EC" w:rsidRDefault="005153EC" w:rsidP="00E52AE3">
      <w:pPr>
        <w:pStyle w:val="Heading2"/>
        <w:jc w:val="both"/>
      </w:pPr>
      <w:r>
        <w:t>Intermediate KPI finalization</w:t>
      </w:r>
    </w:p>
    <w:p w14:paraId="49F28D0B" w14:textId="66D8ABDF" w:rsidR="005153EC" w:rsidRPr="00111C28" w:rsidRDefault="00C35B59" w:rsidP="00A859AE">
      <w:pPr>
        <w:jc w:val="both"/>
        <w:rPr>
          <w:rFonts w:eastAsiaTheme="minorEastAsia" w:cs="Arial"/>
          <w:color w:val="282829"/>
          <w:szCs w:val="20"/>
          <w:shd w:val="clear" w:color="auto" w:fill="FFFFFF"/>
          <w:lang w:val="en-GB"/>
        </w:rPr>
      </w:pPr>
      <w:r w:rsidRPr="00111C28">
        <w:rPr>
          <w:rFonts w:eastAsiaTheme="minorEastAsia" w:cs="Arial"/>
          <w:color w:val="282829"/>
          <w:szCs w:val="20"/>
          <w:shd w:val="clear" w:color="auto" w:fill="FFFFFF"/>
          <w:lang w:val="en-GB"/>
        </w:rPr>
        <w:t>On the intermediate KPI,</w:t>
      </w:r>
      <w:r w:rsidR="00E855CD">
        <w:rPr>
          <w:rFonts w:eastAsiaTheme="minorEastAsia" w:cs="Arial"/>
          <w:iCs/>
          <w:color w:val="282829"/>
          <w:szCs w:val="20"/>
          <w:shd w:val="clear" w:color="auto" w:fill="FFFFFF"/>
          <w:lang w:val="en-GB"/>
        </w:rPr>
        <w:t xml:space="preserve"> </w:t>
      </w:r>
      <w:r w:rsidRPr="00111C28">
        <w:rPr>
          <w:rFonts w:eastAsiaTheme="minorEastAsia" w:cs="Arial"/>
          <w:iCs/>
          <w:color w:val="282829"/>
          <w:szCs w:val="20"/>
          <w:shd w:val="clear" w:color="auto" w:fill="FFFFFF"/>
          <w:lang w:val="en-GB"/>
        </w:rPr>
        <w:t>RAN</w:t>
      </w:r>
      <w:r w:rsidR="00E855CD">
        <w:rPr>
          <w:rFonts w:eastAsiaTheme="minorEastAsia" w:cs="Arial"/>
          <w:iCs/>
          <w:color w:val="282829"/>
          <w:szCs w:val="20"/>
          <w:shd w:val="clear" w:color="auto" w:fill="FFFFFF"/>
          <w:lang w:val="en-GB"/>
        </w:rPr>
        <w:t>1</w:t>
      </w:r>
      <w:r w:rsidRPr="00111C28">
        <w:rPr>
          <w:rFonts w:eastAsiaTheme="minorEastAsia" w:cs="Arial"/>
          <w:color w:val="282829"/>
          <w:szCs w:val="20"/>
          <w:shd w:val="clear" w:color="auto" w:fill="FFFFFF"/>
          <w:lang w:val="en-GB"/>
        </w:rPr>
        <w:t xml:space="preserve"> have </w:t>
      </w:r>
      <w:r w:rsidRPr="00111C28">
        <w:rPr>
          <w:rFonts w:eastAsiaTheme="minorEastAsia" w:cs="Arial"/>
          <w:iCs/>
          <w:color w:val="282829"/>
          <w:szCs w:val="20"/>
          <w:shd w:val="clear" w:color="auto" w:fill="FFFFFF"/>
          <w:lang w:val="en-GB"/>
        </w:rPr>
        <w:t>no</w:t>
      </w:r>
      <w:r w:rsidR="007A21C0">
        <w:rPr>
          <w:rFonts w:eastAsiaTheme="minorEastAsia" w:cs="Arial"/>
          <w:iCs/>
          <w:color w:val="282829"/>
          <w:szCs w:val="20"/>
          <w:shd w:val="clear" w:color="auto" w:fill="FFFFFF"/>
          <w:lang w:val="en-GB"/>
        </w:rPr>
        <w:t>w</w:t>
      </w:r>
      <w:r w:rsidRPr="00111C28">
        <w:rPr>
          <w:rFonts w:eastAsiaTheme="minorEastAsia" w:cs="Arial"/>
          <w:color w:val="282829"/>
          <w:szCs w:val="20"/>
          <w:shd w:val="clear" w:color="auto" w:fill="FFFFFF"/>
          <w:lang w:val="en-GB"/>
        </w:rPr>
        <w:t xml:space="preserve"> agreements on </w:t>
      </w:r>
      <w:r w:rsidR="008B3D8B" w:rsidRPr="00111C28">
        <w:rPr>
          <w:rFonts w:eastAsiaTheme="minorEastAsia" w:cs="Arial"/>
          <w:color w:val="282829"/>
          <w:szCs w:val="20"/>
          <w:shd w:val="clear" w:color="auto" w:fill="FFFFFF"/>
          <w:lang w:val="en-GB"/>
        </w:rPr>
        <w:t xml:space="preserve">single and multi-layer </w:t>
      </w:r>
      <w:r w:rsidR="00082341" w:rsidRPr="00111C28">
        <w:rPr>
          <w:rFonts w:eastAsiaTheme="minorEastAsia" w:cs="Arial"/>
          <w:color w:val="282829"/>
          <w:szCs w:val="20"/>
          <w:shd w:val="clear" w:color="auto" w:fill="FFFFFF"/>
          <w:lang w:val="en-GB"/>
        </w:rPr>
        <w:t xml:space="preserve">cases where for the multi-layer case, </w:t>
      </w:r>
      <w:r w:rsidR="00F51E7F" w:rsidRPr="00F51E7F">
        <w:rPr>
          <w:rFonts w:eastAsiaTheme="minorEastAsia" w:cs="Arial"/>
          <w:iCs/>
          <w:color w:val="282829"/>
          <w:szCs w:val="20"/>
          <w:shd w:val="clear" w:color="auto" w:fill="FFFFFF"/>
          <w:lang w:val="en-GB"/>
        </w:rPr>
        <w:t>SGCS</w:t>
      </w:r>
      <w:r w:rsidR="00082341" w:rsidRPr="00111C28">
        <w:rPr>
          <w:rFonts w:eastAsiaTheme="minorEastAsia" w:cs="Arial"/>
          <w:color w:val="282829"/>
          <w:szCs w:val="20"/>
          <w:shd w:val="clear" w:color="auto" w:fill="FFFFFF"/>
          <w:lang w:val="en-GB"/>
        </w:rPr>
        <w:t xml:space="preserve"> is </w:t>
      </w:r>
      <w:r w:rsidR="00F51E7F" w:rsidRPr="00F51E7F">
        <w:rPr>
          <w:rFonts w:eastAsiaTheme="minorEastAsia" w:cs="Arial"/>
          <w:iCs/>
          <w:color w:val="282829"/>
          <w:szCs w:val="20"/>
          <w:shd w:val="clear" w:color="auto" w:fill="FFFFFF"/>
          <w:lang w:val="en-GB"/>
        </w:rPr>
        <w:t>separately calculated for each layer (e.g., for K layers, K SGCS values are derived respectively, and comparison is performed</w:t>
      </w:r>
      <w:r w:rsidR="00082341" w:rsidRPr="00111C28">
        <w:rPr>
          <w:rFonts w:eastAsiaTheme="minorEastAsia" w:cs="Arial"/>
          <w:color w:val="282829"/>
          <w:szCs w:val="20"/>
          <w:shd w:val="clear" w:color="auto" w:fill="FFFFFF"/>
          <w:lang w:val="en-GB"/>
        </w:rPr>
        <w:t xml:space="preserve"> per layer</w:t>
      </w:r>
      <w:r w:rsidR="00F51E7F" w:rsidRPr="00F51E7F">
        <w:rPr>
          <w:rFonts w:eastAsiaTheme="minorEastAsia" w:cs="Arial"/>
          <w:iCs/>
          <w:color w:val="282829"/>
          <w:szCs w:val="20"/>
          <w:shd w:val="clear" w:color="auto" w:fill="FFFFFF"/>
          <w:lang w:val="en-GB"/>
        </w:rPr>
        <w:t>)</w:t>
      </w:r>
      <w:r w:rsidR="00F51E7F">
        <w:rPr>
          <w:rFonts w:eastAsiaTheme="minorEastAsia" w:cs="Arial"/>
          <w:iCs/>
          <w:color w:val="282829"/>
          <w:szCs w:val="20"/>
          <w:shd w:val="clear" w:color="auto" w:fill="FFFFFF"/>
          <w:lang w:val="en-GB"/>
        </w:rPr>
        <w:t>.</w:t>
      </w:r>
      <w:r w:rsidR="005F24BD">
        <w:rPr>
          <w:rFonts w:eastAsiaTheme="minorEastAsia" w:cs="Arial"/>
          <w:iCs/>
          <w:color w:val="282829"/>
          <w:szCs w:val="20"/>
          <w:shd w:val="clear" w:color="auto" w:fill="FFFFFF"/>
          <w:lang w:val="en-GB"/>
        </w:rPr>
        <w:t xml:space="preserve"> The insights given by the per layer SGCS is </w:t>
      </w:r>
      <w:r w:rsidR="00A412B4">
        <w:rPr>
          <w:rFonts w:eastAsiaTheme="minorEastAsia" w:cs="Arial"/>
          <w:iCs/>
          <w:color w:val="282829"/>
          <w:szCs w:val="20"/>
          <w:shd w:val="clear" w:color="auto" w:fill="FFFFFF"/>
          <w:lang w:val="en-GB"/>
        </w:rPr>
        <w:t>low</w:t>
      </w:r>
      <w:r w:rsidR="00970FB1">
        <w:rPr>
          <w:rFonts w:eastAsiaTheme="minorEastAsia" w:cs="Arial"/>
          <w:iCs/>
          <w:color w:val="282829"/>
          <w:szCs w:val="20"/>
          <w:shd w:val="clear" w:color="auto" w:fill="FFFFFF"/>
          <w:lang w:val="en-GB"/>
        </w:rPr>
        <w:t xml:space="preserve">. </w:t>
      </w:r>
    </w:p>
    <w:p w14:paraId="38F7C4D7" w14:textId="68FE41E4" w:rsidR="00F51E7F" w:rsidRPr="00111C28" w:rsidRDefault="0095569D" w:rsidP="009D757C">
      <w:pPr>
        <w:jc w:val="both"/>
        <w:rPr>
          <w:rFonts w:eastAsiaTheme="minorEastAsia" w:cs="Arial"/>
          <w:iCs/>
          <w:color w:val="282829"/>
          <w:szCs w:val="20"/>
          <w:shd w:val="clear" w:color="auto" w:fill="FFFFFF"/>
          <w:lang w:val="en-GB"/>
        </w:rPr>
      </w:pPr>
      <w:r>
        <w:rPr>
          <w:rFonts w:eastAsiaTheme="minorEastAsia" w:cs="Arial"/>
          <w:iCs/>
          <w:color w:val="282829"/>
          <w:szCs w:val="20"/>
          <w:shd w:val="clear" w:color="auto" w:fill="FFFFFF"/>
          <w:lang w:val="en-GB"/>
        </w:rPr>
        <w:t xml:space="preserve">It is useful to </w:t>
      </w:r>
      <w:r w:rsidR="008E7CA2">
        <w:rPr>
          <w:rFonts w:eastAsiaTheme="minorEastAsia" w:cs="Arial"/>
          <w:iCs/>
          <w:color w:val="282829"/>
          <w:szCs w:val="20"/>
          <w:shd w:val="clear" w:color="auto" w:fill="FFFFFF"/>
          <w:lang w:val="en-GB"/>
        </w:rPr>
        <w:t xml:space="preserve">have a single intermediate KPI metric that captures the performance for </w:t>
      </w:r>
      <w:r w:rsidR="00E04AA1">
        <w:rPr>
          <w:rFonts w:eastAsiaTheme="minorEastAsia" w:cs="Arial"/>
          <w:iCs/>
          <w:color w:val="282829"/>
          <w:szCs w:val="20"/>
          <w:shd w:val="clear" w:color="auto" w:fill="FFFFFF"/>
          <w:lang w:val="en-GB"/>
        </w:rPr>
        <w:t xml:space="preserve">a multi-rank </w:t>
      </w:r>
      <w:proofErr w:type="gramStart"/>
      <w:r w:rsidR="00E04AA1">
        <w:rPr>
          <w:rFonts w:eastAsiaTheme="minorEastAsia" w:cs="Arial"/>
          <w:iCs/>
          <w:color w:val="282829"/>
          <w:szCs w:val="20"/>
          <w:shd w:val="clear" w:color="auto" w:fill="FFFFFF"/>
          <w:lang w:val="en-GB"/>
        </w:rPr>
        <w:t>transmission</w:t>
      </w:r>
      <w:proofErr w:type="gramEnd"/>
      <w:r w:rsidR="00A43EFF">
        <w:rPr>
          <w:rFonts w:eastAsiaTheme="minorEastAsia" w:cs="Arial"/>
          <w:iCs/>
          <w:color w:val="282829"/>
          <w:szCs w:val="20"/>
          <w:shd w:val="clear" w:color="auto" w:fill="FFFFFF"/>
          <w:lang w:val="en-GB"/>
        </w:rPr>
        <w:t xml:space="preserve"> and this is the</w:t>
      </w:r>
      <w:r w:rsidR="00E04AA1">
        <w:rPr>
          <w:rFonts w:eastAsiaTheme="minorEastAsia" w:cs="Arial"/>
          <w:iCs/>
          <w:color w:val="282829"/>
          <w:szCs w:val="20"/>
          <w:shd w:val="clear" w:color="auto" w:fill="FFFFFF"/>
          <w:lang w:val="en-GB"/>
        </w:rPr>
        <w:t xml:space="preserve"> </w:t>
      </w:r>
      <w:r w:rsidR="00113CE9">
        <w:rPr>
          <w:rFonts w:eastAsiaTheme="minorEastAsia" w:cs="Arial"/>
          <w:iCs/>
          <w:color w:val="282829"/>
          <w:szCs w:val="20"/>
          <w:shd w:val="clear" w:color="auto" w:fill="FFFFFF"/>
          <w:lang w:val="en-GB"/>
        </w:rPr>
        <w:t xml:space="preserve">intention with </w:t>
      </w:r>
      <w:r w:rsidR="00E855CD">
        <w:rPr>
          <w:rFonts w:eastAsiaTheme="minorEastAsia" w:cs="Arial"/>
          <w:iCs/>
          <w:color w:val="282829"/>
          <w:szCs w:val="20"/>
          <w:shd w:val="clear" w:color="auto" w:fill="FFFFFF"/>
          <w:lang w:val="en-GB"/>
        </w:rPr>
        <w:t>Method</w:t>
      </w:r>
      <w:r w:rsidR="00113CE9">
        <w:rPr>
          <w:rFonts w:eastAsiaTheme="minorEastAsia" w:cs="Arial"/>
          <w:iCs/>
          <w:color w:val="282829"/>
          <w:szCs w:val="20"/>
          <w:shd w:val="clear" w:color="auto" w:fill="FFFFFF"/>
          <w:lang w:val="en-GB"/>
        </w:rPr>
        <w:t xml:space="preserve"> 1 and 2 </w:t>
      </w:r>
      <w:r w:rsidR="007A544B">
        <w:rPr>
          <w:rFonts w:eastAsiaTheme="minorEastAsia" w:cs="Arial"/>
          <w:iCs/>
          <w:color w:val="282829"/>
          <w:szCs w:val="20"/>
          <w:shd w:val="clear" w:color="auto" w:fill="FFFFFF"/>
          <w:lang w:val="en-GB"/>
        </w:rPr>
        <w:t>(average and weighted average)</w:t>
      </w:r>
      <w:r w:rsidR="00113CE9">
        <w:rPr>
          <w:rFonts w:eastAsiaTheme="minorEastAsia" w:cs="Arial"/>
          <w:iCs/>
          <w:color w:val="282829"/>
          <w:szCs w:val="20"/>
          <w:shd w:val="clear" w:color="auto" w:fill="FFFFFF"/>
          <w:lang w:val="en-GB"/>
        </w:rPr>
        <w:t xml:space="preserve"> discussed in the previous meeting. </w:t>
      </w:r>
      <w:r w:rsidR="007A544B">
        <w:rPr>
          <w:rFonts w:eastAsiaTheme="minorEastAsia" w:cs="Arial"/>
          <w:iCs/>
          <w:color w:val="282829"/>
          <w:szCs w:val="20"/>
          <w:shd w:val="clear" w:color="auto" w:fill="FFFFFF"/>
          <w:lang w:val="en-GB"/>
        </w:rPr>
        <w:t xml:space="preserve">Neither of these </w:t>
      </w:r>
      <w:r w:rsidR="006159BE">
        <w:rPr>
          <w:rFonts w:eastAsiaTheme="minorEastAsia" w:cs="Arial"/>
          <w:iCs/>
          <w:color w:val="282829"/>
          <w:szCs w:val="20"/>
          <w:shd w:val="clear" w:color="auto" w:fill="FFFFFF"/>
          <w:lang w:val="en-GB"/>
        </w:rPr>
        <w:t xml:space="preserve">is a good choice </w:t>
      </w:r>
      <w:r w:rsidR="003813FB">
        <w:rPr>
          <w:rFonts w:eastAsiaTheme="minorEastAsia" w:cs="Arial"/>
          <w:iCs/>
          <w:color w:val="282829"/>
          <w:szCs w:val="20"/>
          <w:shd w:val="clear" w:color="auto" w:fill="FFFFFF"/>
          <w:lang w:val="en-GB"/>
        </w:rPr>
        <w:t xml:space="preserve">as they </w:t>
      </w:r>
      <w:r w:rsidR="00036E50">
        <w:rPr>
          <w:rFonts w:eastAsiaTheme="minorEastAsia" w:cs="Arial"/>
          <w:iCs/>
          <w:color w:val="282829"/>
          <w:szCs w:val="20"/>
          <w:shd w:val="clear" w:color="auto" w:fill="FFFFFF"/>
          <w:lang w:val="en-GB"/>
        </w:rPr>
        <w:t>have no interpretation that is related to</w:t>
      </w:r>
      <w:r w:rsidR="006610B3">
        <w:rPr>
          <w:rFonts w:eastAsiaTheme="minorEastAsia" w:cs="Arial"/>
          <w:iCs/>
          <w:color w:val="282829"/>
          <w:szCs w:val="20"/>
          <w:shd w:val="clear" w:color="auto" w:fill="FFFFFF"/>
          <w:lang w:val="en-GB"/>
        </w:rPr>
        <w:t xml:space="preserve"> </w:t>
      </w:r>
      <w:r w:rsidR="00D95B55">
        <w:rPr>
          <w:rFonts w:eastAsiaTheme="minorEastAsia" w:cs="Arial"/>
          <w:iCs/>
          <w:color w:val="282829"/>
          <w:szCs w:val="20"/>
          <w:shd w:val="clear" w:color="auto" w:fill="FFFFFF"/>
          <w:lang w:val="en-GB"/>
        </w:rPr>
        <w:t xml:space="preserve">the actual performance of the </w:t>
      </w:r>
      <w:r w:rsidR="00771163">
        <w:rPr>
          <w:rFonts w:eastAsiaTheme="minorEastAsia" w:cs="Arial"/>
          <w:iCs/>
          <w:color w:val="282829"/>
          <w:szCs w:val="20"/>
          <w:shd w:val="clear" w:color="auto" w:fill="FFFFFF"/>
          <w:lang w:val="en-GB"/>
        </w:rPr>
        <w:t xml:space="preserve">multi-layer </w:t>
      </w:r>
      <w:r w:rsidR="00D95B55">
        <w:rPr>
          <w:rFonts w:eastAsiaTheme="minorEastAsia" w:cs="Arial"/>
          <w:iCs/>
          <w:color w:val="282829"/>
          <w:szCs w:val="20"/>
          <w:shd w:val="clear" w:color="auto" w:fill="FFFFFF"/>
          <w:lang w:val="en-GB"/>
        </w:rPr>
        <w:t>PDSCH reception.</w:t>
      </w:r>
      <w:r w:rsidR="00ED7526">
        <w:rPr>
          <w:rFonts w:eastAsiaTheme="minorEastAsia" w:cs="Arial"/>
          <w:iCs/>
          <w:color w:val="282829"/>
          <w:szCs w:val="20"/>
          <w:shd w:val="clear" w:color="auto" w:fill="FFFFFF"/>
          <w:lang w:val="en-GB"/>
        </w:rPr>
        <w:t xml:space="preserve"> </w:t>
      </w:r>
      <w:r w:rsidR="00E5036F">
        <w:rPr>
          <w:lang w:eastAsia="zh-CN"/>
        </w:rPr>
        <w:t>The SGCS doesn’t reflect the impact of the error in the precoder on the spectral efficiency.</w:t>
      </w:r>
      <w:r w:rsidR="00D95B55">
        <w:rPr>
          <w:rFonts w:eastAsiaTheme="minorEastAsia" w:cs="Arial"/>
          <w:iCs/>
          <w:color w:val="282829"/>
          <w:szCs w:val="20"/>
          <w:shd w:val="clear" w:color="auto" w:fill="FFFFFF"/>
          <w:lang w:val="en-GB"/>
        </w:rPr>
        <w:t xml:space="preserve"> </w:t>
      </w:r>
      <w:r w:rsidR="00284EF6">
        <w:rPr>
          <w:rFonts w:eastAsiaTheme="minorEastAsia" w:cs="Arial"/>
          <w:iCs/>
          <w:color w:val="282829"/>
          <w:szCs w:val="20"/>
          <w:shd w:val="clear" w:color="auto" w:fill="FFFFFF"/>
          <w:lang w:val="en-GB"/>
        </w:rPr>
        <w:t xml:space="preserve">Moreover, there is a need to separately handle the vector ordering problem when using KPI for noisy channels. </w:t>
      </w:r>
      <w:r w:rsidR="00771163">
        <w:rPr>
          <w:rFonts w:eastAsiaTheme="minorEastAsia" w:cs="Arial"/>
          <w:iCs/>
          <w:color w:val="282829"/>
          <w:szCs w:val="20"/>
          <w:shd w:val="clear" w:color="auto" w:fill="FFFFFF"/>
          <w:lang w:val="en-GB"/>
        </w:rPr>
        <w:t xml:space="preserve">Hence, </w:t>
      </w:r>
      <w:r w:rsidR="00B92EB1">
        <w:rPr>
          <w:rFonts w:eastAsiaTheme="minorEastAsia" w:cs="Arial"/>
          <w:iCs/>
          <w:color w:val="282829"/>
          <w:szCs w:val="20"/>
          <w:shd w:val="clear" w:color="auto" w:fill="FFFFFF"/>
          <w:lang w:val="en-GB"/>
        </w:rPr>
        <w:t>Method</w:t>
      </w:r>
      <w:r w:rsidR="00771163">
        <w:rPr>
          <w:rFonts w:eastAsiaTheme="minorEastAsia" w:cs="Arial"/>
          <w:iCs/>
          <w:color w:val="282829"/>
          <w:szCs w:val="20"/>
          <w:shd w:val="clear" w:color="auto" w:fill="FFFFFF"/>
          <w:lang w:val="en-GB"/>
        </w:rPr>
        <w:t xml:space="preserve"> 1 and 2 should not be pursued further. </w:t>
      </w:r>
    </w:p>
    <w:p w14:paraId="587270D0" w14:textId="77777777" w:rsidR="007D32F4" w:rsidRDefault="00771163" w:rsidP="0086529A">
      <w:pPr>
        <w:jc w:val="both"/>
      </w:pPr>
      <w:r>
        <w:rPr>
          <w:rFonts w:eastAsiaTheme="minorEastAsia" w:cs="Arial"/>
          <w:iCs/>
          <w:color w:val="282829"/>
          <w:szCs w:val="20"/>
          <w:shd w:val="clear" w:color="auto" w:fill="FFFFFF"/>
          <w:lang w:val="en-GB"/>
        </w:rPr>
        <w:t xml:space="preserve">Instead, the </w:t>
      </w:r>
      <w:r w:rsidRPr="003448F3">
        <w:rPr>
          <w:i/>
          <w:iCs/>
        </w:rPr>
        <w:t>Relative Achievable Rate (RAR)</w:t>
      </w:r>
      <w:r>
        <w:rPr>
          <w:rFonts w:eastAsiaTheme="minorEastAsia" w:cs="Arial"/>
          <w:iCs/>
          <w:color w:val="282829"/>
          <w:szCs w:val="20"/>
          <w:shd w:val="clear" w:color="auto" w:fill="FFFFFF"/>
          <w:lang w:val="en-GB"/>
        </w:rPr>
        <w:t xml:space="preserve"> (defined below) </w:t>
      </w:r>
      <w:r w:rsidR="006359FB">
        <w:rPr>
          <w:rFonts w:eastAsiaTheme="minorEastAsia" w:cs="Arial"/>
          <w:iCs/>
          <w:color w:val="282829"/>
          <w:szCs w:val="20"/>
          <w:shd w:val="clear" w:color="auto" w:fill="FFFFFF"/>
          <w:lang w:val="en-GB"/>
        </w:rPr>
        <w:t xml:space="preserve">is a single metric for multi-rank transmission that have </w:t>
      </w:r>
      <w:r w:rsidR="006359FB">
        <w:t>better physical motivations</w:t>
      </w:r>
      <w:r w:rsidR="007D32F4">
        <w:t>, avoids the ordering problem</w:t>
      </w:r>
      <w:r w:rsidR="006359FB" w:rsidRPr="006359FB">
        <w:t xml:space="preserve"> </w:t>
      </w:r>
      <w:r w:rsidR="006359FB">
        <w:t xml:space="preserve">and is a better </w:t>
      </w:r>
      <w:r w:rsidR="007D32F4">
        <w:t>proxy</w:t>
      </w:r>
      <w:r w:rsidR="006359FB">
        <w:t xml:space="preserve"> for SU-MIMO capacity. </w:t>
      </w:r>
    </w:p>
    <w:p w14:paraId="70FD47B2" w14:textId="77777777" w:rsidR="006359FB" w:rsidRDefault="006359FB" w:rsidP="00937972">
      <w:pPr>
        <w:pStyle w:val="BodyText"/>
        <w:rPr>
          <w:i/>
        </w:rPr>
      </w:pPr>
    </w:p>
    <w:p w14:paraId="70BE166A" w14:textId="67F86B5A" w:rsidR="00A4443C" w:rsidRDefault="002727CE" w:rsidP="00E52AE3">
      <w:pPr>
        <w:pStyle w:val="BodyText"/>
      </w:pPr>
      <w:r>
        <w:rPr>
          <w:i/>
          <w:iCs/>
        </w:rPr>
        <w:t>The</w:t>
      </w:r>
      <w:r w:rsidR="00A4443C">
        <w:rPr>
          <w:i/>
        </w:rPr>
        <w:t xml:space="preserve"> </w:t>
      </w:r>
      <w:r w:rsidR="00A4443C" w:rsidRPr="003448F3">
        <w:rPr>
          <w:i/>
          <w:iCs/>
        </w:rPr>
        <w:t>Relative Achievable Rate (RAR)</w:t>
      </w:r>
      <w:r w:rsidR="00A4443C" w:rsidRPr="00B50E7C">
        <w:t xml:space="preserve">, </w:t>
      </w:r>
      <w:r>
        <w:t>is</w:t>
      </w:r>
      <w:r w:rsidR="00A4443C">
        <w:t xml:space="preserve"> defined as follows for rank</w:t>
      </w:r>
      <w:r w:rsidR="00A4443C" w:rsidRPr="00512C8F">
        <w:rPr>
          <w:i/>
          <w:iCs/>
        </w:rPr>
        <w:t xml:space="preserve"> L</w:t>
      </w:r>
      <w:r>
        <w:rPr>
          <w:i/>
          <w:iCs/>
        </w:rPr>
        <w:t xml:space="preserve"> </w:t>
      </w:r>
      <w:r w:rsidRPr="002727CE">
        <w:t>and SNR point</w:t>
      </w:r>
      <w:r>
        <w:t xml:space="preserve"> </w:t>
      </w:r>
      <m:oMath>
        <m:r>
          <w:rPr>
            <w:rFonts w:ascii="Cambria Math" w:hAnsi="Cambria Math"/>
          </w:rPr>
          <m:t>γ</m:t>
        </m:r>
      </m:oMath>
      <w:r w:rsidR="00A4443C">
        <w:t>:</w:t>
      </w:r>
    </w:p>
    <w:p w14:paraId="476EDB77" w14:textId="77777777" w:rsidR="00A4443C" w:rsidRPr="00D904C4" w:rsidRDefault="00262D93" w:rsidP="00E52AE3">
      <w:pPr>
        <w:jc w:val="both"/>
        <w:rPr>
          <w:rFonts w:eastAsiaTheme="minorEastAsia"/>
        </w:rPr>
      </w:pPr>
      <m:oMathPara>
        <m:oMath>
          <m:r>
            <m:rPr>
              <m:sty m:val="p"/>
            </m:rPr>
            <w:rPr>
              <w:rFonts w:ascii="Cambria Math" w:hAnsi="Cambria Math"/>
            </w:rPr>
            <m:t>RAR</m:t>
          </m:r>
          <m:d>
            <m:dPr>
              <m:ctrlPr>
                <w:rPr>
                  <w:rFonts w:ascii="Cambria Math" w:eastAsiaTheme="minorEastAsia" w:hAnsi="Cambria Math"/>
                  <w:i/>
                  <w:iCs/>
                </w:rPr>
              </m:ctrlPr>
            </m:dPr>
            <m:e>
              <m:r>
                <w:rPr>
                  <w:rFonts w:ascii="Cambria Math" w:hAnsi="Cambria Math"/>
                </w:rPr>
                <m:t>γ,L</m:t>
              </m:r>
            </m:e>
          </m:d>
          <m:r>
            <w:rPr>
              <w:rFonts w:ascii="Cambria Math" w:eastAsiaTheme="minorEastAsia" w:hAnsi="Cambria Math"/>
            </w:rPr>
            <m:t>=</m:t>
          </m:r>
          <m:f>
            <m:fPr>
              <m:ctrlPr>
                <w:rPr>
                  <w:rFonts w:ascii="Cambria Math" w:eastAsiaTheme="minorEastAsia" w:hAnsi="Cambria Math"/>
                  <w:i/>
                  <w:iCs/>
                </w:rPr>
              </m:ctrlPr>
            </m:fPr>
            <m:num>
              <m:sSub>
                <m:sSubPr>
                  <m:ctrlPr>
                    <w:rPr>
                      <w:rFonts w:ascii="Cambria Math" w:eastAsiaTheme="minorEastAsia" w:hAnsi="Cambria Math"/>
                      <w:i/>
                      <w:iCs/>
                    </w:rPr>
                  </m:ctrlPr>
                </m:sSubPr>
                <m:e>
                  <m:r>
                    <m:rPr>
                      <m:sty m:val="p"/>
                    </m:rPr>
                    <w:rPr>
                      <w:rFonts w:ascii="Cambria Math" w:eastAsiaTheme="minorEastAsia" w:hAnsi="Cambria Math"/>
                    </w:rPr>
                    <m:t>E</m:t>
                  </m:r>
                </m:e>
                <m:sub>
                  <m:r>
                    <m:rPr>
                      <m:sty m:val="bi"/>
                    </m:rPr>
                    <w:rPr>
                      <w:rFonts w:ascii="Cambria Math" w:eastAsiaTheme="minorEastAsia" w:hAnsi="Cambria Math"/>
                    </w:rPr>
                    <m:t>H</m:t>
                  </m:r>
                </m:sub>
              </m:sSub>
              <m:d>
                <m:dPr>
                  <m:ctrlPr>
                    <w:rPr>
                      <w:rFonts w:ascii="Cambria Math" w:eastAsiaTheme="minorEastAsia" w:hAnsi="Cambria Math"/>
                      <w:i/>
                      <w:iCs/>
                    </w:rPr>
                  </m:ctrlPr>
                </m:dPr>
                <m:e>
                  <m:f>
                    <m:fPr>
                      <m:ctrlPr>
                        <w:rPr>
                          <w:rFonts w:ascii="Cambria Math" w:hAnsi="Cambria Math"/>
                          <w:i/>
                        </w:rPr>
                      </m:ctrlPr>
                    </m:fPr>
                    <m:num>
                      <m:r>
                        <w:rPr>
                          <w:rFonts w:ascii="Cambria Math" w:hAnsi="Cambria Math"/>
                        </w:rPr>
                        <m:t>1</m:t>
                      </m:r>
                    </m:num>
                    <m:den>
                      <m:r>
                        <w:rPr>
                          <w:rFonts w:ascii="Cambria Math" w:hAnsi="Cambria Math"/>
                        </w:rPr>
                        <m:t>F</m:t>
                      </m:r>
                    </m:den>
                  </m:f>
                  <m:nary>
                    <m:naryPr>
                      <m:chr m:val="∑"/>
                      <m:limLoc m:val="undOvr"/>
                      <m:ctrlPr>
                        <w:rPr>
                          <w:rFonts w:ascii="Cambria Math" w:hAnsi="Cambria Math"/>
                          <w:i/>
                        </w:rPr>
                      </m:ctrlPr>
                    </m:naryPr>
                    <m:sub>
                      <m:r>
                        <w:rPr>
                          <w:rFonts w:ascii="Cambria Math" w:hAnsi="Cambria Math"/>
                        </w:rPr>
                        <m:t>f=1</m:t>
                      </m:r>
                    </m:sub>
                    <m:sup>
                      <m:r>
                        <w:rPr>
                          <w:rFonts w:ascii="Cambria Math" w:hAnsi="Cambria Math"/>
                        </w:rPr>
                        <m:t>F</m:t>
                      </m:r>
                    </m:sup>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log</m:t>
                              </m:r>
                            </m:fName>
                            <m:e>
                              <m:func>
                                <m:funcPr>
                                  <m:ctrlPr>
                                    <w:rPr>
                                      <w:rFonts w:ascii="Cambria Math" w:hAnsi="Cambria Math"/>
                                      <w:i/>
                                    </w:rPr>
                                  </m:ctrlPr>
                                </m:funcPr>
                                <m:fName>
                                  <m:r>
                                    <m:rPr>
                                      <m:sty m:val="p"/>
                                    </m:rPr>
                                    <w:rPr>
                                      <w:rFonts w:ascii="Cambria Math" w:hAnsi="Cambria Math"/>
                                    </w:rPr>
                                    <m:t>det</m:t>
                                  </m:r>
                                </m:fName>
                                <m:e>
                                  <m:d>
                                    <m:dPr>
                                      <m:ctrlPr>
                                        <w:rPr>
                                          <w:rFonts w:ascii="Cambria Math" w:hAnsi="Cambria Math"/>
                                          <w:i/>
                                        </w:rPr>
                                      </m:ctrlPr>
                                    </m:dPr>
                                    <m:e>
                                      <m:r>
                                        <w:rPr>
                                          <w:rFonts w:ascii="Cambria Math" w:hAnsi="Cambria Math"/>
                                        </w:rPr>
                                        <m:t>I+γ</m:t>
                                      </m:r>
                                      <m:sSubSup>
                                        <m:sSubSupPr>
                                          <m:ctrlPr>
                                            <w:rPr>
                                              <w:rFonts w:ascii="Cambria Math" w:hAnsi="Cambria Math"/>
                                              <w:b/>
                                              <w:i/>
                                            </w:rPr>
                                          </m:ctrlPr>
                                        </m:sSubSupPr>
                                        <m:e>
                                          <m:acc>
                                            <m:accPr>
                                              <m:ctrlPr>
                                                <w:rPr>
                                                  <w:rFonts w:ascii="Cambria Math" w:hAnsi="Cambria Math"/>
                                                  <w:bCs/>
                                                  <w:i/>
                                                </w:rPr>
                                              </m:ctrlPr>
                                            </m:accPr>
                                            <m:e>
                                              <m:r>
                                                <m:rPr>
                                                  <m:sty m:val="bi"/>
                                                </m:rPr>
                                                <w:rPr>
                                                  <w:rFonts w:ascii="Cambria Math" w:hAnsi="Cambria Math"/>
                                                </w:rPr>
                                                <m:t>P</m:t>
                                              </m:r>
                                              <m:ctrlPr>
                                                <w:rPr>
                                                  <w:rFonts w:ascii="Cambria Math" w:hAnsi="Cambria Math"/>
                                                  <w:b/>
                                                  <w:i/>
                                                </w:rPr>
                                              </m:ctrlPr>
                                            </m:e>
                                          </m:acc>
                                          <m:ctrlPr>
                                            <w:rPr>
                                              <w:rFonts w:ascii="Cambria Math" w:hAnsi="Cambria Math"/>
                                              <w:i/>
                                            </w:rPr>
                                          </m:ctrlPr>
                                        </m:e>
                                        <m:sub>
                                          <m:r>
                                            <w:rPr>
                                              <w:rFonts w:ascii="Cambria Math" w:hAnsi="Cambria Math"/>
                                            </w:rPr>
                                            <m:t>f</m:t>
                                          </m:r>
                                        </m:sub>
                                        <m:sup>
                                          <m:r>
                                            <w:rPr>
                                              <w:rFonts w:ascii="Cambria Math" w:hAnsi="Cambria Math"/>
                                            </w:rPr>
                                            <m:t>H</m:t>
                                          </m:r>
                                          <m:ctrlPr>
                                            <w:rPr>
                                              <w:rFonts w:ascii="Cambria Math" w:hAnsi="Cambria Math"/>
                                              <w:i/>
                                            </w:rPr>
                                          </m:ctrlPr>
                                        </m:sup>
                                      </m:sSubSup>
                                      <m:sSubSup>
                                        <m:sSubSupPr>
                                          <m:ctrlPr>
                                            <w:rPr>
                                              <w:rFonts w:ascii="Cambria Math" w:hAnsi="Cambria Math"/>
                                              <w:i/>
                                            </w:rPr>
                                          </m:ctrlPr>
                                        </m:sSubSupPr>
                                        <m:e>
                                          <m:r>
                                            <m:rPr>
                                              <m:sty m:val="bi"/>
                                            </m:rPr>
                                            <w:rPr>
                                              <w:rFonts w:ascii="Cambria Math" w:hAnsi="Cambria Math"/>
                                            </w:rPr>
                                            <m:t>H</m:t>
                                          </m:r>
                                          <m:ctrlPr>
                                            <w:rPr>
                                              <w:rFonts w:ascii="Cambria Math" w:hAnsi="Cambria Math"/>
                                              <w:b/>
                                              <w:i/>
                                            </w:rPr>
                                          </m:ctrlPr>
                                        </m:e>
                                        <m:sub>
                                          <m:r>
                                            <w:rPr>
                                              <w:rFonts w:ascii="Cambria Math" w:hAnsi="Cambria Math"/>
                                            </w:rPr>
                                            <m:t>f</m:t>
                                          </m:r>
                                        </m:sub>
                                        <m:sup>
                                          <m:r>
                                            <w:rPr>
                                              <w:rFonts w:ascii="Cambria Math" w:hAnsi="Cambria Math"/>
                                            </w:rPr>
                                            <m:t>H</m:t>
                                          </m:r>
                                        </m:sup>
                                      </m:sSubSup>
                                      <m:sSub>
                                        <m:sSubPr>
                                          <m:ctrlPr>
                                            <w:rPr>
                                              <w:rFonts w:ascii="Cambria Math" w:hAnsi="Cambria Math"/>
                                              <w:b/>
                                              <w:i/>
                                            </w:rPr>
                                          </m:ctrlPr>
                                        </m:sSubPr>
                                        <m:e>
                                          <m:r>
                                            <m:rPr>
                                              <m:sty m:val="bi"/>
                                            </m:rPr>
                                            <w:rPr>
                                              <w:rFonts w:ascii="Cambria Math" w:hAnsi="Cambria Math"/>
                                            </w:rPr>
                                            <m:t>H</m:t>
                                          </m:r>
                                        </m:e>
                                        <m:sub>
                                          <m:r>
                                            <w:rPr>
                                              <w:rFonts w:ascii="Cambria Math" w:hAnsi="Cambria Math"/>
                                            </w:rPr>
                                            <m:t>f</m:t>
                                          </m:r>
                                        </m:sub>
                                      </m:sSub>
                                      <m:sSub>
                                        <m:sSubPr>
                                          <m:ctrlPr>
                                            <w:rPr>
                                              <w:rFonts w:ascii="Cambria Math" w:hAnsi="Cambria Math"/>
                                              <w:b/>
                                              <w:i/>
                                            </w:rPr>
                                          </m:ctrlPr>
                                        </m:sSubPr>
                                        <m:e>
                                          <m:acc>
                                            <m:accPr>
                                              <m:ctrlPr>
                                                <w:rPr>
                                                  <w:rFonts w:ascii="Cambria Math" w:hAnsi="Cambria Math"/>
                                                  <w:bCs/>
                                                  <w:i/>
                                                </w:rPr>
                                              </m:ctrlPr>
                                            </m:accPr>
                                            <m:e>
                                              <m:r>
                                                <m:rPr>
                                                  <m:sty m:val="bi"/>
                                                </m:rPr>
                                                <w:rPr>
                                                  <w:rFonts w:ascii="Cambria Math" w:hAnsi="Cambria Math"/>
                                                </w:rPr>
                                                <m:t>P</m:t>
                                              </m:r>
                                              <m:ctrlPr>
                                                <w:rPr>
                                                  <w:rFonts w:ascii="Cambria Math" w:hAnsi="Cambria Math"/>
                                                  <w:b/>
                                                  <w:i/>
                                                </w:rPr>
                                              </m:ctrlPr>
                                            </m:e>
                                          </m:acc>
                                        </m:e>
                                        <m:sub>
                                          <m:r>
                                            <w:rPr>
                                              <w:rFonts w:ascii="Cambria Math" w:hAnsi="Cambria Math"/>
                                            </w:rPr>
                                            <m:t>f</m:t>
                                          </m:r>
                                        </m:sub>
                                      </m:sSub>
                                    </m:e>
                                  </m:d>
                                </m:e>
                              </m:func>
                            </m:e>
                          </m:func>
                        </m:e>
                      </m:d>
                    </m:e>
                  </m:nary>
                  <m:ctrlPr>
                    <w:rPr>
                      <w:rFonts w:ascii="Cambria Math" w:hAnsi="Cambria Math"/>
                      <w:i/>
                    </w:rPr>
                  </m:ctrlPr>
                </m:e>
              </m:d>
            </m:num>
            <m:den>
              <m:sSub>
                <m:sSubPr>
                  <m:ctrlPr>
                    <w:rPr>
                      <w:rFonts w:ascii="Cambria Math" w:eastAsiaTheme="minorEastAsia" w:hAnsi="Cambria Math"/>
                      <w:i/>
                      <w:iCs/>
                    </w:rPr>
                  </m:ctrlPr>
                </m:sSubPr>
                <m:e>
                  <m:r>
                    <m:rPr>
                      <m:sty m:val="p"/>
                    </m:rPr>
                    <w:rPr>
                      <w:rFonts w:ascii="Cambria Math" w:eastAsiaTheme="minorEastAsia" w:hAnsi="Cambria Math"/>
                    </w:rPr>
                    <m:t>E</m:t>
                  </m:r>
                  <m:ctrlPr>
                    <w:rPr>
                      <w:rFonts w:ascii="Cambria Math" w:eastAsiaTheme="minorEastAsia" w:hAnsi="Cambria Math"/>
                    </w:rPr>
                  </m:ctrlPr>
                </m:e>
                <m:sub>
                  <m:r>
                    <m:rPr>
                      <m:sty m:val="bi"/>
                    </m:rPr>
                    <w:rPr>
                      <w:rFonts w:ascii="Cambria Math" w:eastAsiaTheme="minorEastAsia" w:hAnsi="Cambria Math"/>
                    </w:rPr>
                    <m:t>H</m:t>
                  </m:r>
                </m:sub>
              </m:sSub>
              <m:d>
                <m:dPr>
                  <m:ctrlPr>
                    <w:rPr>
                      <w:rFonts w:ascii="Cambria Math" w:eastAsiaTheme="minorEastAsia" w:hAnsi="Cambria Math"/>
                      <w:i/>
                      <w:iCs/>
                    </w:rPr>
                  </m:ctrlPr>
                </m:dPr>
                <m:e>
                  <m:f>
                    <m:fPr>
                      <m:ctrlPr>
                        <w:rPr>
                          <w:rFonts w:ascii="Cambria Math" w:hAnsi="Cambria Math"/>
                          <w:i/>
                        </w:rPr>
                      </m:ctrlPr>
                    </m:fPr>
                    <m:num>
                      <m:r>
                        <w:rPr>
                          <w:rFonts w:ascii="Cambria Math" w:hAnsi="Cambria Math"/>
                        </w:rPr>
                        <m:t>1</m:t>
                      </m:r>
                    </m:num>
                    <m:den>
                      <m:r>
                        <w:rPr>
                          <w:rFonts w:ascii="Cambria Math" w:hAnsi="Cambria Math"/>
                        </w:rPr>
                        <m:t>F</m:t>
                      </m:r>
                    </m:den>
                  </m:f>
                  <m:nary>
                    <m:naryPr>
                      <m:chr m:val="∑"/>
                      <m:limLoc m:val="undOvr"/>
                      <m:ctrlPr>
                        <w:rPr>
                          <w:rFonts w:ascii="Cambria Math" w:hAnsi="Cambria Math"/>
                          <w:i/>
                        </w:rPr>
                      </m:ctrlPr>
                    </m:naryPr>
                    <m:sub>
                      <m:r>
                        <w:rPr>
                          <w:rFonts w:ascii="Cambria Math" w:hAnsi="Cambria Math"/>
                        </w:rPr>
                        <m:t>f=1</m:t>
                      </m:r>
                    </m:sub>
                    <m:sup>
                      <m:r>
                        <w:rPr>
                          <w:rFonts w:ascii="Cambria Math" w:hAnsi="Cambria Math"/>
                        </w:rPr>
                        <m:t>F</m:t>
                      </m:r>
                    </m:sup>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log</m:t>
                              </m:r>
                            </m:fName>
                            <m:e>
                              <m:func>
                                <m:funcPr>
                                  <m:ctrlPr>
                                    <w:rPr>
                                      <w:rFonts w:ascii="Cambria Math" w:hAnsi="Cambria Math"/>
                                      <w:i/>
                                    </w:rPr>
                                  </m:ctrlPr>
                                </m:funcPr>
                                <m:fName>
                                  <m:r>
                                    <m:rPr>
                                      <m:sty m:val="p"/>
                                    </m:rPr>
                                    <w:rPr>
                                      <w:rFonts w:ascii="Cambria Math" w:hAnsi="Cambria Math"/>
                                    </w:rPr>
                                    <m:t>det</m:t>
                                  </m:r>
                                </m:fName>
                                <m:e>
                                  <m:d>
                                    <m:dPr>
                                      <m:ctrlPr>
                                        <w:rPr>
                                          <w:rFonts w:ascii="Cambria Math" w:hAnsi="Cambria Math"/>
                                          <w:i/>
                                        </w:rPr>
                                      </m:ctrlPr>
                                    </m:dPr>
                                    <m:e>
                                      <m:r>
                                        <w:rPr>
                                          <w:rFonts w:ascii="Cambria Math" w:hAnsi="Cambria Math"/>
                                        </w:rPr>
                                        <m:t>I+γ</m:t>
                                      </m:r>
                                      <m:sSubSup>
                                        <m:sSubSupPr>
                                          <m:ctrlPr>
                                            <w:rPr>
                                              <w:rFonts w:ascii="Cambria Math" w:hAnsi="Cambria Math"/>
                                              <w:i/>
                                            </w:rPr>
                                          </m:ctrlPr>
                                        </m:sSubSupPr>
                                        <m:e>
                                          <m:r>
                                            <m:rPr>
                                              <m:sty m:val="bi"/>
                                            </m:rPr>
                                            <w:rPr>
                                              <w:rFonts w:ascii="Cambria Math" w:hAnsi="Cambria Math"/>
                                            </w:rPr>
                                            <m:t>P</m:t>
                                          </m:r>
                                          <m:ctrlPr>
                                            <w:rPr>
                                              <w:rFonts w:ascii="Cambria Math" w:hAnsi="Cambria Math"/>
                                              <w:b/>
                                              <w:i/>
                                            </w:rPr>
                                          </m:ctrlPr>
                                        </m:e>
                                        <m:sub>
                                          <m:r>
                                            <w:rPr>
                                              <w:rFonts w:ascii="Cambria Math" w:hAnsi="Cambria Math"/>
                                            </w:rPr>
                                            <m:t>f</m:t>
                                          </m:r>
                                        </m:sub>
                                        <m:sup>
                                          <m:r>
                                            <w:rPr>
                                              <w:rFonts w:ascii="Cambria Math" w:hAnsi="Cambria Math"/>
                                            </w:rPr>
                                            <m:t>H</m:t>
                                          </m:r>
                                        </m:sup>
                                      </m:sSubSup>
                                      <m:sSubSup>
                                        <m:sSubSupPr>
                                          <m:ctrlPr>
                                            <w:rPr>
                                              <w:rFonts w:ascii="Cambria Math" w:hAnsi="Cambria Math"/>
                                              <w:i/>
                                            </w:rPr>
                                          </m:ctrlPr>
                                        </m:sSubSupPr>
                                        <m:e>
                                          <m:r>
                                            <m:rPr>
                                              <m:sty m:val="bi"/>
                                            </m:rPr>
                                            <w:rPr>
                                              <w:rFonts w:ascii="Cambria Math" w:hAnsi="Cambria Math"/>
                                            </w:rPr>
                                            <m:t>H</m:t>
                                          </m:r>
                                          <m:ctrlPr>
                                            <w:rPr>
                                              <w:rFonts w:ascii="Cambria Math" w:hAnsi="Cambria Math"/>
                                              <w:b/>
                                              <w:i/>
                                            </w:rPr>
                                          </m:ctrlPr>
                                        </m:e>
                                        <m:sub>
                                          <m:r>
                                            <w:rPr>
                                              <w:rFonts w:ascii="Cambria Math" w:hAnsi="Cambria Math"/>
                                            </w:rPr>
                                            <m:t>f</m:t>
                                          </m:r>
                                        </m:sub>
                                        <m:sup>
                                          <m:r>
                                            <w:rPr>
                                              <w:rFonts w:ascii="Cambria Math" w:hAnsi="Cambria Math"/>
                                            </w:rPr>
                                            <m:t>H</m:t>
                                          </m:r>
                                        </m:sup>
                                      </m:sSubSup>
                                      <m:sSub>
                                        <m:sSubPr>
                                          <m:ctrlPr>
                                            <w:rPr>
                                              <w:rFonts w:ascii="Cambria Math" w:hAnsi="Cambria Math"/>
                                              <w:b/>
                                              <w:i/>
                                            </w:rPr>
                                          </m:ctrlPr>
                                        </m:sSubPr>
                                        <m:e>
                                          <m:r>
                                            <m:rPr>
                                              <m:sty m:val="bi"/>
                                            </m:rPr>
                                            <w:rPr>
                                              <w:rFonts w:ascii="Cambria Math" w:hAnsi="Cambria Math"/>
                                            </w:rPr>
                                            <m:t>H</m:t>
                                          </m:r>
                                        </m:e>
                                        <m:sub>
                                          <m:r>
                                            <w:rPr>
                                              <w:rFonts w:ascii="Cambria Math" w:hAnsi="Cambria Math"/>
                                            </w:rPr>
                                            <m:t>f</m:t>
                                          </m:r>
                                        </m:sub>
                                      </m:sSub>
                                      <m:sSub>
                                        <m:sSubPr>
                                          <m:ctrlPr>
                                            <w:rPr>
                                              <w:rFonts w:ascii="Cambria Math" w:hAnsi="Cambria Math"/>
                                              <w:b/>
                                              <w:i/>
                                            </w:rPr>
                                          </m:ctrlPr>
                                        </m:sSubPr>
                                        <m:e>
                                          <m:r>
                                            <m:rPr>
                                              <m:sty m:val="bi"/>
                                            </m:rPr>
                                            <w:rPr>
                                              <w:rFonts w:ascii="Cambria Math" w:hAnsi="Cambria Math"/>
                                            </w:rPr>
                                            <m:t>P</m:t>
                                          </m:r>
                                        </m:e>
                                        <m:sub>
                                          <m:r>
                                            <w:rPr>
                                              <w:rFonts w:ascii="Cambria Math" w:hAnsi="Cambria Math"/>
                                            </w:rPr>
                                            <m:t>f</m:t>
                                          </m:r>
                                        </m:sub>
                                      </m:sSub>
                                    </m:e>
                                  </m:d>
                                </m:e>
                              </m:func>
                            </m:e>
                          </m:func>
                        </m:e>
                      </m:d>
                    </m:e>
                  </m:nary>
                  <m:ctrlPr>
                    <w:rPr>
                      <w:rFonts w:ascii="Cambria Math" w:hAnsi="Cambria Math"/>
                      <w:i/>
                    </w:rPr>
                  </m:ctrlPr>
                </m:e>
              </m:d>
            </m:den>
          </m:f>
        </m:oMath>
      </m:oMathPara>
    </w:p>
    <w:p w14:paraId="02E640EC" w14:textId="77777777" w:rsidR="00A4443C" w:rsidRPr="001277C0" w:rsidRDefault="00A4443C" w:rsidP="00E52AE3">
      <w:pPr>
        <w:jc w:val="both"/>
      </w:pPr>
      <w:proofErr w:type="gramStart"/>
      <w:r>
        <w:t>where</w:t>
      </w:r>
      <w:proofErr w:type="gramEnd"/>
      <w:r>
        <w:t xml:space="preserve"> </w:t>
      </w:r>
    </w:p>
    <w:p w14:paraId="5655454C" w14:textId="77777777" w:rsidR="00A4443C" w:rsidRPr="00286B09" w:rsidRDefault="00A305C8" w:rsidP="00E52AE3">
      <w:pPr>
        <w:pStyle w:val="Doc-text2"/>
        <w:numPr>
          <w:ilvl w:val="0"/>
          <w:numId w:val="37"/>
        </w:numPr>
        <w:spacing w:before="0" w:after="0" w:line="257" w:lineRule="auto"/>
        <w:ind w:left="714" w:hanging="357"/>
      </w:pPr>
      <m:oMath>
        <m:sSub>
          <m:sSubPr>
            <m:ctrlPr>
              <w:rPr>
                <w:rFonts w:ascii="Cambria Math" w:hAnsi="Cambria Math"/>
              </w:rPr>
            </m:ctrlPr>
          </m:sSubPr>
          <m:e>
            <m:r>
              <m:rPr>
                <m:sty m:val="bi"/>
              </m:rPr>
              <w:rPr>
                <w:rFonts w:ascii="Cambria Math" w:hAnsi="Cambria Math"/>
              </w:rPr>
              <m:t>H</m:t>
            </m:r>
          </m:e>
          <m:sub>
            <m:r>
              <w:rPr>
                <w:rFonts w:ascii="Cambria Math" w:hAnsi="Cambria Math"/>
              </w: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m:t>
        </m:r>
      </m:oMath>
      <w:r w:rsidR="00A4443C">
        <w:t xml:space="preserve"> is the complex channel matrix for </w:t>
      </w:r>
      <w:r w:rsidR="00A4443C" w:rsidRPr="00286B09">
        <w:rPr>
          <w:lang w:val="en-US"/>
        </w:rPr>
        <w:t>RB</w:t>
      </w:r>
      <w:r w:rsidR="00A4443C">
        <w:rPr>
          <w:lang w:val="en-US"/>
        </w:rPr>
        <w:t xml:space="preserve"> </w:t>
      </w:r>
      <m:oMath>
        <m:r>
          <w:rPr>
            <w:rFonts w:ascii="Cambria Math" w:hAnsi="Cambria Math"/>
            <w:lang w:val="en-US"/>
          </w:rPr>
          <m:t>f</m:t>
        </m:r>
      </m:oMath>
    </w:p>
    <w:p w14:paraId="20504ADB" w14:textId="77777777" w:rsidR="00A4443C" w:rsidRPr="00337439" w:rsidRDefault="00262D93" w:rsidP="00E52AE3">
      <w:pPr>
        <w:pStyle w:val="Doc-text2"/>
        <w:numPr>
          <w:ilvl w:val="0"/>
          <w:numId w:val="37"/>
        </w:numPr>
        <w:spacing w:before="0" w:after="0" w:line="257" w:lineRule="auto"/>
        <w:ind w:left="714" w:hanging="357"/>
      </w:pPr>
      <m:oMath>
        <m:r>
          <w:rPr>
            <w:rFonts w:ascii="Cambria Math" w:hAnsi="Cambria Math"/>
          </w:rPr>
          <m:t>F</m:t>
        </m:r>
      </m:oMath>
      <w:r w:rsidR="00A4443C" w:rsidRPr="00286B09">
        <w:rPr>
          <w:lang w:val="en-US"/>
        </w:rPr>
        <w:t xml:space="preserve"> is the total n</w:t>
      </w:r>
      <w:r w:rsidR="00A4443C">
        <w:rPr>
          <w:lang w:val="en-US"/>
        </w:rPr>
        <w:t>umber of RBs,</w:t>
      </w:r>
    </w:p>
    <w:p w14:paraId="435480A9" w14:textId="77777777" w:rsidR="00A4443C" w:rsidRPr="00337439" w:rsidRDefault="00A305C8" w:rsidP="00E52AE3">
      <w:pPr>
        <w:pStyle w:val="Doc-text2"/>
        <w:numPr>
          <w:ilvl w:val="0"/>
          <w:numId w:val="37"/>
        </w:numPr>
        <w:spacing w:before="0" w:after="0" w:line="257" w:lineRule="auto"/>
        <w:ind w:left="714" w:hanging="357"/>
      </w:pPr>
      <m:oMath>
        <m:sSub>
          <m:sSubPr>
            <m:ctrlPr>
              <w:rPr>
                <w:rFonts w:ascii="Cambria Math" w:hAnsi="Cambria Math"/>
                <w:b/>
                <w:i/>
              </w:rPr>
            </m:ctrlPr>
          </m:sSubPr>
          <m:e>
            <m:acc>
              <m:accPr>
                <m:ctrlPr>
                  <w:rPr>
                    <w:rFonts w:ascii="Cambria Math" w:hAnsi="Cambria Math"/>
                    <w:bCs/>
                    <w:i/>
                  </w:rPr>
                </m:ctrlPr>
              </m:accPr>
              <m:e>
                <m:r>
                  <m:rPr>
                    <m:sty m:val="bi"/>
                  </m:rPr>
                  <w:rPr>
                    <w:rFonts w:ascii="Cambria Math" w:hAnsi="Cambria Math"/>
                  </w:rPr>
                  <m:t>P</m:t>
                </m:r>
                <m:ctrlPr>
                  <w:rPr>
                    <w:rFonts w:ascii="Cambria Math" w:hAnsi="Cambria Math"/>
                    <w:b/>
                    <w:i/>
                  </w:rPr>
                </m:ctrlPr>
              </m:e>
            </m:acc>
          </m:e>
          <m:sub>
            <m:r>
              <w:rPr>
                <w:rFonts w:ascii="Cambria Math" w:hAnsi="Cambria Math"/>
              </w: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×L]</m:t>
        </m:r>
      </m:oMath>
      <w:r w:rsidR="00A4443C">
        <w:t xml:space="preserve"> </w:t>
      </w:r>
      <w:r w:rsidR="00A4443C" w:rsidRPr="00337439">
        <w:rPr>
          <w:bCs/>
          <w:lang w:val="en-US"/>
        </w:rPr>
        <w:t>is the</w:t>
      </w:r>
      <w:r w:rsidR="00A4443C">
        <w:rPr>
          <w:bCs/>
          <w:lang w:val="en-US"/>
        </w:rPr>
        <w:t xml:space="preserve"> reported</w:t>
      </w:r>
      <w:r w:rsidR="00A4443C" w:rsidRPr="00337439">
        <w:rPr>
          <w:bCs/>
          <w:lang w:val="en-US"/>
        </w:rPr>
        <w:t xml:space="preserve"> pre</w:t>
      </w:r>
      <w:r w:rsidR="00A4443C">
        <w:rPr>
          <w:bCs/>
          <w:lang w:val="en-US"/>
        </w:rPr>
        <w:t xml:space="preserve">coding matrix for </w:t>
      </w:r>
      <w:r w:rsidR="00A4443C" w:rsidRPr="00286B09">
        <w:rPr>
          <w:lang w:val="en-US"/>
        </w:rPr>
        <w:t>RB</w:t>
      </w:r>
      <w:r w:rsidR="00A4443C">
        <w:rPr>
          <w:lang w:val="en-US"/>
        </w:rPr>
        <w:t xml:space="preserve"> </w:t>
      </w:r>
      <m:oMath>
        <m:r>
          <w:rPr>
            <w:rFonts w:ascii="Cambria Math" w:hAnsi="Cambria Math"/>
            <w:lang w:val="en-US"/>
          </w:rPr>
          <m:t>f</m:t>
        </m:r>
      </m:oMath>
      <w:r w:rsidR="00A4443C">
        <w:rPr>
          <w:lang w:val="en-US"/>
        </w:rPr>
        <w:t>,</w:t>
      </w:r>
    </w:p>
    <w:p w14:paraId="1BD8A9B7" w14:textId="77777777" w:rsidR="00A4443C" w:rsidRPr="00307D74" w:rsidRDefault="00A305C8" w:rsidP="00E52AE3">
      <w:pPr>
        <w:pStyle w:val="Doc-text2"/>
        <w:numPr>
          <w:ilvl w:val="0"/>
          <w:numId w:val="37"/>
        </w:numPr>
        <w:spacing w:before="0" w:after="0" w:line="257" w:lineRule="auto"/>
        <w:ind w:left="714" w:hanging="357"/>
        <w:rPr>
          <w:bCs/>
        </w:rPr>
      </w:pPr>
      <m:oMath>
        <m:sSub>
          <m:sSubPr>
            <m:ctrlPr>
              <w:rPr>
                <w:rFonts w:ascii="Cambria Math" w:hAnsi="Cambria Math"/>
                <w:b/>
                <w:i/>
              </w:rPr>
            </m:ctrlPr>
          </m:sSubPr>
          <m:e>
            <m:r>
              <m:rPr>
                <m:sty m:val="bi"/>
              </m:rPr>
              <w:rPr>
                <w:rFonts w:ascii="Cambria Math" w:hAnsi="Cambria Math"/>
              </w:rPr>
              <m:t>P</m:t>
            </m:r>
          </m:e>
          <m:sub>
            <m:r>
              <w:rPr>
                <w:rFonts w:ascii="Cambria Math" w:hAnsi="Cambria Math"/>
              </w: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Tx</m:t>
            </m:r>
          </m:sub>
        </m:sSub>
        <m:r>
          <m:rPr>
            <m:sty m:val="p"/>
          </m:rPr>
          <w:rPr>
            <w:rFonts w:ascii="Cambria Math" w:hAnsi="Cambria Math"/>
          </w:rPr>
          <m:t>×L]</m:t>
        </m:r>
      </m:oMath>
      <w:r w:rsidR="00A4443C">
        <w:t xml:space="preserve"> </w:t>
      </w:r>
      <w:r w:rsidR="00A4443C" w:rsidRPr="00337439">
        <w:rPr>
          <w:bCs/>
          <w:lang w:val="en-US"/>
        </w:rPr>
        <w:t>is the</w:t>
      </w:r>
      <w:r w:rsidR="00A4443C">
        <w:rPr>
          <w:bCs/>
          <w:lang w:val="en-US"/>
        </w:rPr>
        <w:t xml:space="preserve"> optimal (SVD-based) </w:t>
      </w:r>
      <w:r w:rsidR="00A4443C" w:rsidRPr="00337439">
        <w:rPr>
          <w:bCs/>
          <w:lang w:val="en-US"/>
        </w:rPr>
        <w:t>pre</w:t>
      </w:r>
      <w:r w:rsidR="00A4443C">
        <w:rPr>
          <w:bCs/>
          <w:lang w:val="en-US"/>
        </w:rPr>
        <w:t xml:space="preserve">coding matrix for </w:t>
      </w:r>
      <w:r w:rsidR="00A4443C" w:rsidRPr="00286B09">
        <w:rPr>
          <w:lang w:val="en-US"/>
        </w:rPr>
        <w:t>RB</w:t>
      </w:r>
      <w:r w:rsidR="00A4443C">
        <w:rPr>
          <w:lang w:val="en-US"/>
        </w:rPr>
        <w:t xml:space="preserve"> </w:t>
      </w:r>
      <m:oMath>
        <m:r>
          <w:rPr>
            <w:rFonts w:ascii="Cambria Math" w:hAnsi="Cambria Math"/>
            <w:lang w:val="en-US"/>
          </w:rPr>
          <m:t>f</m:t>
        </m:r>
      </m:oMath>
      <w:r w:rsidR="00A4443C">
        <w:rPr>
          <w:lang w:val="en-US"/>
        </w:rPr>
        <w:t>,</w:t>
      </w:r>
    </w:p>
    <w:p w14:paraId="61F38E8C" w14:textId="1E6B80B3" w:rsidR="00A4443C" w:rsidRPr="00940036" w:rsidRDefault="00262D93" w:rsidP="00E52AE3">
      <w:pPr>
        <w:pStyle w:val="Doc-text2"/>
        <w:numPr>
          <w:ilvl w:val="0"/>
          <w:numId w:val="37"/>
        </w:numPr>
        <w:spacing w:before="0" w:after="0" w:line="257" w:lineRule="auto"/>
        <w:ind w:left="714" w:hanging="357"/>
      </w:pPr>
      <m:oMath>
        <m:r>
          <m:rPr>
            <m:sty m:val="p"/>
          </m:rPr>
          <w:rPr>
            <w:rFonts w:ascii="Cambria Math" w:hAnsi="Cambria Math"/>
          </w:rPr>
          <m:t>L</m:t>
        </m:r>
      </m:oMath>
      <w:r w:rsidR="00A4443C" w:rsidRPr="003A5F7F">
        <w:rPr>
          <w:lang w:val="en-US"/>
        </w:rPr>
        <w:t xml:space="preserve"> is the number of </w:t>
      </w:r>
      <w:r w:rsidR="00A4443C">
        <w:rPr>
          <w:lang w:val="en-US"/>
        </w:rPr>
        <w:t xml:space="preserve">MIMO layers the KPI is evaluated </w:t>
      </w:r>
      <w:proofErr w:type="gramStart"/>
      <w:r w:rsidR="00A4443C">
        <w:rPr>
          <w:lang w:val="en-US"/>
        </w:rPr>
        <w:t>for,</w:t>
      </w:r>
      <w:proofErr w:type="gramEnd"/>
      <w:r w:rsidR="00A92BB6">
        <w:rPr>
          <w:lang w:val="en-US"/>
        </w:rPr>
        <w:t xml:space="preserve"> </w:t>
      </w:r>
    </w:p>
    <w:p w14:paraId="57B06C1F" w14:textId="77777777" w:rsidR="00A4443C" w:rsidRPr="00337439" w:rsidRDefault="00262D93" w:rsidP="00E52AE3">
      <w:pPr>
        <w:pStyle w:val="Doc-text2"/>
        <w:numPr>
          <w:ilvl w:val="0"/>
          <w:numId w:val="37"/>
        </w:numPr>
        <w:spacing w:before="0" w:after="0" w:line="257" w:lineRule="auto"/>
        <w:ind w:left="714" w:hanging="357"/>
      </w:pPr>
      <m:oMath>
        <m:r>
          <w:rPr>
            <w:rFonts w:ascii="Cambria Math" w:hAnsi="Cambria Math"/>
            <w:lang w:val="en-GB" w:eastAsia="zh-CN"/>
          </w:rPr>
          <m:t>γ</m:t>
        </m:r>
      </m:oMath>
      <w:r w:rsidR="00A4443C">
        <w:rPr>
          <w:lang w:val="en-GB" w:eastAsia="zh-CN"/>
        </w:rPr>
        <w:t xml:space="preserve"> is the </w:t>
      </w:r>
      <w:proofErr w:type="gramStart"/>
      <w:r w:rsidR="00A4443C">
        <w:rPr>
          <w:lang w:val="en-GB" w:eastAsia="zh-CN"/>
        </w:rPr>
        <w:t>SNR-value;</w:t>
      </w:r>
      <w:proofErr w:type="gramEnd"/>
    </w:p>
    <w:p w14:paraId="2630C43E" w14:textId="77777777" w:rsidR="00A4443C" w:rsidRDefault="00A4443C" w:rsidP="00E52AE3">
      <w:pPr>
        <w:pStyle w:val="Doc-text2"/>
        <w:numPr>
          <w:ilvl w:val="0"/>
          <w:numId w:val="37"/>
        </w:numPr>
        <w:spacing w:before="0" w:after="0" w:line="257" w:lineRule="auto"/>
        <w:ind w:left="714" w:hanging="357"/>
      </w:pPr>
      <w:r w:rsidRPr="00F00B87">
        <w:rPr>
          <w:lang w:val="en-US"/>
        </w:rPr>
        <w:t xml:space="preserve">and </w:t>
      </w:r>
      <w:r>
        <w:rPr>
          <w:lang w:val="en-US"/>
        </w:rPr>
        <w:t>t</w:t>
      </w:r>
      <w:r>
        <w:t xml:space="preserve">he outer expectation </w:t>
      </w:r>
      <m:oMath>
        <m:sSub>
          <m:sSubPr>
            <m:ctrlPr>
              <w:rPr>
                <w:rFonts w:ascii="Cambria Math" w:eastAsiaTheme="minorEastAsia" w:hAnsi="Cambria Math"/>
                <w:i/>
                <w:iCs/>
              </w:rPr>
            </m:ctrlPr>
          </m:sSubPr>
          <m:e>
            <m:r>
              <m:rPr>
                <m:sty m:val="p"/>
              </m:rPr>
              <w:rPr>
                <w:rFonts w:ascii="Cambria Math" w:eastAsiaTheme="minorEastAsia" w:hAnsi="Cambria Math"/>
              </w:rPr>
              <m:t>E</m:t>
            </m:r>
          </m:e>
          <m:sub>
            <m:r>
              <m:rPr>
                <m:sty m:val="bi"/>
              </m:rPr>
              <w:rPr>
                <w:rFonts w:ascii="Cambria Math" w:eastAsiaTheme="minorEastAsia" w:hAnsi="Cambria Math"/>
              </w:rPr>
              <m:t>H</m:t>
            </m:r>
          </m:sub>
        </m:sSub>
      </m:oMath>
      <w:r w:rsidRPr="00F00B87">
        <w:rPr>
          <w:rFonts w:eastAsiaTheme="minorEastAsia"/>
          <w:iCs/>
        </w:rPr>
        <w:t xml:space="preserve"> is taken over a distribution of MIMO</w:t>
      </w:r>
      <w:r w:rsidRPr="00F00B87">
        <w:rPr>
          <w:rFonts w:eastAsiaTheme="minorEastAsia"/>
          <w:iCs/>
          <w:lang w:val="en-US"/>
        </w:rPr>
        <w:t xml:space="preserve"> </w:t>
      </w:r>
      <w:r>
        <w:rPr>
          <w:rFonts w:eastAsiaTheme="minorEastAsia"/>
          <w:iCs/>
          <w:lang w:val="en-US"/>
        </w:rPr>
        <w:t>channels</w:t>
      </w:r>
      <w:r w:rsidRPr="00337439">
        <w:rPr>
          <w:lang w:val="en-US"/>
        </w:rPr>
        <w:t>.</w:t>
      </w:r>
    </w:p>
    <w:p w14:paraId="13CB3AB4" w14:textId="77777777" w:rsidR="00FF5F41" w:rsidRDefault="00FF5F41" w:rsidP="00E52AE3">
      <w:pPr>
        <w:jc w:val="both"/>
        <w:rPr>
          <w:rFonts w:eastAsiaTheme="minorEastAsia" w:cs="Arial"/>
          <w:iCs/>
          <w:color w:val="282829"/>
          <w:szCs w:val="20"/>
          <w:shd w:val="clear" w:color="auto" w:fill="FFFFFF"/>
          <w:lang w:val="en-GB"/>
        </w:rPr>
      </w:pPr>
    </w:p>
    <w:p w14:paraId="050AC09A" w14:textId="66C85012" w:rsidR="00ED7526" w:rsidRDefault="00ED7526" w:rsidP="00E52AE3">
      <w:pPr>
        <w:jc w:val="both"/>
        <w:rPr>
          <w:lang w:eastAsia="zh-CN"/>
        </w:rPr>
      </w:pPr>
      <w:r>
        <w:rPr>
          <w:rFonts w:eastAsiaTheme="minorEastAsia" w:cs="Arial"/>
          <w:iCs/>
          <w:color w:val="282829"/>
          <w:szCs w:val="20"/>
          <w:shd w:val="clear" w:color="auto" w:fill="FFFFFF"/>
          <w:lang w:val="en-GB"/>
        </w:rPr>
        <w:t xml:space="preserve">Specifically, Rel16 </w:t>
      </w:r>
      <w:proofErr w:type="spellStart"/>
      <w:r>
        <w:rPr>
          <w:rFonts w:eastAsiaTheme="minorEastAsia" w:cs="Arial"/>
          <w:iCs/>
          <w:color w:val="282829"/>
          <w:szCs w:val="20"/>
          <w:shd w:val="clear" w:color="auto" w:fill="FFFFFF"/>
          <w:lang w:val="en-GB"/>
        </w:rPr>
        <w:t>eType</w:t>
      </w:r>
      <w:proofErr w:type="spellEnd"/>
      <w:r>
        <w:rPr>
          <w:rFonts w:eastAsiaTheme="minorEastAsia" w:cs="Arial"/>
          <w:iCs/>
          <w:color w:val="282829"/>
          <w:szCs w:val="20"/>
          <w:shd w:val="clear" w:color="auto" w:fill="FFFFFF"/>
          <w:lang w:val="en-GB"/>
        </w:rPr>
        <w:t xml:space="preserve">-II parameter combination 3 shows gain over parameter combination 1, for layer 3 and 4 in the order of 110% </w:t>
      </w:r>
      <w:r>
        <w:rPr>
          <w:lang w:val="en-GB"/>
        </w:rPr>
        <w:t xml:space="preserve">– 145% in SGCS, but only in the order of 4% – </w:t>
      </w:r>
      <w:r>
        <w:rPr>
          <w:lang w:eastAsia="zh-CN"/>
        </w:rPr>
        <w:t>8% in RAR.</w:t>
      </w:r>
      <w:r w:rsidR="004C5509">
        <w:rPr>
          <w:lang w:eastAsia="zh-CN"/>
        </w:rPr>
        <w:t xml:space="preserve"> The latter </w:t>
      </w:r>
      <w:r w:rsidR="009131E1">
        <w:rPr>
          <w:lang w:eastAsia="zh-CN"/>
        </w:rPr>
        <w:t>is</w:t>
      </w:r>
      <w:r w:rsidR="008C671B">
        <w:rPr>
          <w:lang w:eastAsia="zh-CN"/>
        </w:rPr>
        <w:t>,</w:t>
      </w:r>
      <w:r w:rsidR="009131E1">
        <w:rPr>
          <w:lang w:eastAsia="zh-CN"/>
        </w:rPr>
        <w:t xml:space="preserve"> clearly</w:t>
      </w:r>
      <w:r w:rsidR="008C671B">
        <w:rPr>
          <w:lang w:eastAsia="zh-CN"/>
        </w:rPr>
        <w:t>,</w:t>
      </w:r>
      <w:r w:rsidR="009131E1">
        <w:rPr>
          <w:lang w:eastAsia="zh-CN"/>
        </w:rPr>
        <w:t xml:space="preserve"> a better indication of the </w:t>
      </w:r>
      <w:r w:rsidR="00812938">
        <w:rPr>
          <w:lang w:eastAsia="zh-CN"/>
        </w:rPr>
        <w:t>expected throughput improvement in SU-MIMO.</w:t>
      </w:r>
    </w:p>
    <w:p w14:paraId="7F639DE0" w14:textId="088BFCA0" w:rsidR="001639E2" w:rsidRDefault="006D1CEF" w:rsidP="00E52AE3">
      <w:pPr>
        <w:pStyle w:val="Observation"/>
        <w:rPr>
          <w:noProof/>
        </w:rPr>
      </w:pPr>
      <w:bookmarkStart w:id="9" w:name="_Toc118707587"/>
      <w:bookmarkStart w:id="10" w:name="_Toc118724407"/>
      <w:bookmarkStart w:id="11" w:name="_Toc118726349"/>
      <w:r>
        <w:rPr>
          <w:shd w:val="clear" w:color="auto" w:fill="FFFFFF"/>
          <w:lang w:val="en-GB"/>
        </w:rPr>
        <w:t>For layers 3 and 4, gains in</w:t>
      </w:r>
      <w:r w:rsidR="003F73E7">
        <w:rPr>
          <w:shd w:val="clear" w:color="auto" w:fill="FFFFFF"/>
          <w:lang w:val="en-GB"/>
        </w:rPr>
        <w:t xml:space="preserve"> SGCS </w:t>
      </w:r>
      <w:r w:rsidR="00A65DAF">
        <w:rPr>
          <w:shd w:val="clear" w:color="auto" w:fill="FFFFFF"/>
          <w:lang w:val="en-GB"/>
        </w:rPr>
        <w:t xml:space="preserve">over baseline </w:t>
      </w:r>
      <w:r w:rsidR="00C747B7">
        <w:rPr>
          <w:shd w:val="clear" w:color="auto" w:fill="FFFFFF"/>
          <w:lang w:val="en-GB"/>
        </w:rPr>
        <w:t>may sever</w:t>
      </w:r>
      <w:r w:rsidR="00DB3420">
        <w:rPr>
          <w:shd w:val="clear" w:color="auto" w:fill="FFFFFF"/>
          <w:lang w:val="en-GB"/>
        </w:rPr>
        <w:t xml:space="preserve">ely overestimate </w:t>
      </w:r>
      <w:r w:rsidR="002F331A">
        <w:rPr>
          <w:shd w:val="clear" w:color="auto" w:fill="FFFFFF"/>
          <w:lang w:val="en-GB"/>
        </w:rPr>
        <w:t xml:space="preserve">expected </w:t>
      </w:r>
      <w:r w:rsidR="00A65DAF">
        <w:rPr>
          <w:shd w:val="clear" w:color="auto" w:fill="FFFFFF"/>
          <w:lang w:val="en-GB"/>
        </w:rPr>
        <w:t>gain</w:t>
      </w:r>
      <w:r w:rsidR="00F643F1">
        <w:rPr>
          <w:shd w:val="clear" w:color="auto" w:fill="FFFFFF"/>
          <w:lang w:val="en-GB"/>
        </w:rPr>
        <w:t>s</w:t>
      </w:r>
      <w:r w:rsidR="002F331A">
        <w:rPr>
          <w:shd w:val="clear" w:color="auto" w:fill="FFFFFF"/>
          <w:lang w:val="en-GB"/>
        </w:rPr>
        <w:t>.</w:t>
      </w:r>
      <w:r w:rsidR="00A316C1">
        <w:rPr>
          <w:shd w:val="clear" w:color="auto" w:fill="FFFFFF"/>
          <w:lang w:val="en-GB"/>
        </w:rPr>
        <w:t xml:space="preserve"> However, gains in</w:t>
      </w:r>
      <w:r>
        <w:rPr>
          <w:shd w:val="clear" w:color="auto" w:fill="FFFFFF"/>
          <w:lang w:val="en-GB"/>
        </w:rPr>
        <w:t xml:space="preserve"> RAR</w:t>
      </w:r>
      <w:r w:rsidR="001A6A76">
        <w:rPr>
          <w:shd w:val="clear" w:color="auto" w:fill="FFFFFF"/>
          <w:lang w:val="en-GB"/>
        </w:rPr>
        <w:t xml:space="preserve"> for Rank 3 and 4</w:t>
      </w:r>
      <w:r w:rsidR="00E521AC">
        <w:rPr>
          <w:shd w:val="clear" w:color="auto" w:fill="FFFFFF"/>
          <w:lang w:val="en-GB"/>
        </w:rPr>
        <w:t xml:space="preserve"> are closer to expected</w:t>
      </w:r>
      <w:r w:rsidR="001B2F0C">
        <w:rPr>
          <w:shd w:val="clear" w:color="auto" w:fill="FFFFFF"/>
          <w:lang w:val="en-GB"/>
        </w:rPr>
        <w:t xml:space="preserve"> gain in user throughput</w:t>
      </w:r>
      <w:r w:rsidR="00E521AC">
        <w:rPr>
          <w:shd w:val="clear" w:color="auto" w:fill="FFFFFF"/>
          <w:lang w:val="en-GB"/>
        </w:rPr>
        <w:t>.</w:t>
      </w:r>
      <w:bookmarkEnd w:id="9"/>
      <w:bookmarkEnd w:id="10"/>
      <w:bookmarkEnd w:id="11"/>
    </w:p>
    <w:p w14:paraId="3EF81E78" w14:textId="534F2C16" w:rsidR="000E3D4B" w:rsidRDefault="001639E2" w:rsidP="00E52AE3">
      <w:pPr>
        <w:jc w:val="both"/>
        <w:rPr>
          <w:rFonts w:eastAsiaTheme="minorEastAsia" w:cs="Arial"/>
          <w:iCs/>
          <w:color w:val="282829"/>
          <w:szCs w:val="20"/>
          <w:shd w:val="clear" w:color="auto" w:fill="FFFFFF"/>
          <w:lang w:val="en-GB"/>
        </w:rPr>
      </w:pPr>
      <w:r>
        <w:rPr>
          <w:noProof/>
        </w:rPr>
        <w:t xml:space="preserve">Moreover, </w:t>
      </w:r>
      <w:r>
        <w:rPr>
          <w:rFonts w:eastAsiaTheme="minorEastAsia" w:cs="Arial"/>
          <w:iCs/>
          <w:color w:val="282829"/>
          <w:szCs w:val="20"/>
          <w:shd w:val="clear" w:color="auto" w:fill="FFFFFF"/>
          <w:lang w:val="en-GB"/>
        </w:rPr>
        <w:t>while SGCS is defined per layer</w:t>
      </w:r>
      <w:r w:rsidR="00741F28">
        <w:rPr>
          <w:rFonts w:eastAsiaTheme="minorEastAsia" w:cs="Arial"/>
          <w:iCs/>
          <w:color w:val="282829"/>
          <w:szCs w:val="20"/>
          <w:shd w:val="clear" w:color="auto" w:fill="FFFFFF"/>
          <w:lang w:val="en-GB"/>
        </w:rPr>
        <w:t xml:space="preserve"> of PDSCH</w:t>
      </w:r>
      <w:r>
        <w:rPr>
          <w:rFonts w:eastAsiaTheme="minorEastAsia" w:cs="Arial"/>
          <w:iCs/>
          <w:color w:val="282829"/>
          <w:szCs w:val="20"/>
          <w:shd w:val="clear" w:color="auto" w:fill="FFFFFF"/>
          <w:lang w:val="en-GB"/>
        </w:rPr>
        <w:t xml:space="preserve">, RAR is defined per </w:t>
      </w:r>
      <w:r w:rsidR="00741F28">
        <w:rPr>
          <w:rFonts w:eastAsiaTheme="minorEastAsia" w:cs="Arial"/>
          <w:iCs/>
          <w:color w:val="282829"/>
          <w:szCs w:val="20"/>
          <w:shd w:val="clear" w:color="auto" w:fill="FFFFFF"/>
          <w:lang w:val="en-GB"/>
        </w:rPr>
        <w:t xml:space="preserve">PDSCH as a whole, </w:t>
      </w:r>
      <w:proofErr w:type="gramStart"/>
      <w:r w:rsidR="00741F28">
        <w:rPr>
          <w:rFonts w:eastAsiaTheme="minorEastAsia" w:cs="Arial"/>
          <w:iCs/>
          <w:color w:val="282829"/>
          <w:szCs w:val="20"/>
          <w:shd w:val="clear" w:color="auto" w:fill="FFFFFF"/>
          <w:lang w:val="en-GB"/>
        </w:rPr>
        <w:t>i.e.</w:t>
      </w:r>
      <w:proofErr w:type="gramEnd"/>
      <w:r w:rsidR="00741F28">
        <w:rPr>
          <w:rFonts w:eastAsiaTheme="minorEastAsia" w:cs="Arial"/>
          <w:iCs/>
          <w:color w:val="282829"/>
          <w:szCs w:val="20"/>
          <w:shd w:val="clear" w:color="auto" w:fill="FFFFFF"/>
          <w:lang w:val="en-GB"/>
        </w:rPr>
        <w:t xml:space="preserve"> across the scheduled layers</w:t>
      </w:r>
      <w:r>
        <w:rPr>
          <w:rFonts w:eastAsiaTheme="minorEastAsia" w:cs="Arial"/>
          <w:iCs/>
          <w:color w:val="282829"/>
          <w:szCs w:val="20"/>
          <w:shd w:val="clear" w:color="auto" w:fill="FFFFFF"/>
          <w:lang w:val="en-GB"/>
        </w:rPr>
        <w:t>.</w:t>
      </w:r>
      <w:r w:rsidR="00CB6B93">
        <w:rPr>
          <w:rFonts w:eastAsiaTheme="minorEastAsia" w:cs="Arial"/>
          <w:iCs/>
          <w:color w:val="282829"/>
          <w:szCs w:val="20"/>
          <w:shd w:val="clear" w:color="auto" w:fill="FFFFFF"/>
          <w:lang w:val="en-GB"/>
        </w:rPr>
        <w:t xml:space="preserve"> </w:t>
      </w:r>
      <w:r w:rsidR="000E3D4B">
        <w:rPr>
          <w:rFonts w:eastAsiaTheme="minorEastAsia" w:cs="Arial"/>
          <w:iCs/>
          <w:color w:val="282829"/>
          <w:szCs w:val="20"/>
          <w:shd w:val="clear" w:color="auto" w:fill="FFFFFF"/>
          <w:lang w:val="en-GB"/>
        </w:rPr>
        <w:t>This means that SGCS</w:t>
      </w:r>
      <w:r w:rsidR="000062D0">
        <w:rPr>
          <w:rFonts w:eastAsiaTheme="minorEastAsia" w:cs="Arial"/>
          <w:iCs/>
          <w:color w:val="282829"/>
          <w:szCs w:val="20"/>
          <w:shd w:val="clear" w:color="auto" w:fill="FFFFFF"/>
          <w:lang w:val="en-GB"/>
        </w:rPr>
        <w:t xml:space="preserve"> based intermediate KPI</w:t>
      </w:r>
      <w:r w:rsidR="000E3D4B">
        <w:rPr>
          <w:rFonts w:eastAsiaTheme="minorEastAsia" w:cs="Arial"/>
          <w:iCs/>
          <w:color w:val="282829"/>
          <w:szCs w:val="20"/>
          <w:shd w:val="clear" w:color="auto" w:fill="FFFFFF"/>
          <w:lang w:val="en-GB"/>
        </w:rPr>
        <w:t xml:space="preserve"> for all layers must always be produced and presented. </w:t>
      </w:r>
    </w:p>
    <w:p w14:paraId="7E0B94C2" w14:textId="793790A2" w:rsidR="00D61E71" w:rsidRDefault="00D61E71" w:rsidP="00E52AE3">
      <w:pPr>
        <w:jc w:val="both"/>
        <w:rPr>
          <w:rFonts w:eastAsiaTheme="minorEastAsia" w:cs="Arial"/>
          <w:iCs/>
          <w:color w:val="282829"/>
          <w:szCs w:val="20"/>
          <w:shd w:val="clear" w:color="auto" w:fill="FFFFFF"/>
          <w:lang w:val="en-GB"/>
        </w:rPr>
      </w:pPr>
      <w:r>
        <w:rPr>
          <w:rFonts w:eastAsiaTheme="minorEastAsia" w:cs="Arial"/>
          <w:iCs/>
          <w:color w:val="282829"/>
          <w:szCs w:val="20"/>
          <w:shd w:val="clear" w:color="auto" w:fill="FFFFFF"/>
          <w:lang w:val="en-GB"/>
        </w:rPr>
        <w:t xml:space="preserve">In addition, since the SGCS is agreed to be evaluated per layer, there is a complication when comparing with the Rel.16 baseline, since the compression of </w:t>
      </w:r>
      <w:proofErr w:type="gramStart"/>
      <w:r>
        <w:rPr>
          <w:rFonts w:eastAsiaTheme="minorEastAsia" w:cs="Arial"/>
          <w:iCs/>
          <w:color w:val="282829"/>
          <w:szCs w:val="20"/>
          <w:shd w:val="clear" w:color="auto" w:fill="FFFFFF"/>
          <w:lang w:val="en-GB"/>
        </w:rPr>
        <w:t>e.g.</w:t>
      </w:r>
      <w:proofErr w:type="gramEnd"/>
      <w:r>
        <w:rPr>
          <w:rFonts w:eastAsiaTheme="minorEastAsia" w:cs="Arial"/>
          <w:iCs/>
          <w:color w:val="282829"/>
          <w:szCs w:val="20"/>
          <w:shd w:val="clear" w:color="auto" w:fill="FFFFFF"/>
          <w:lang w:val="en-GB"/>
        </w:rPr>
        <w:t xml:space="preserve"> the first layer </w:t>
      </w:r>
      <w:r w:rsidR="00273856">
        <w:rPr>
          <w:rFonts w:eastAsiaTheme="minorEastAsia" w:cs="Arial"/>
          <w:iCs/>
          <w:color w:val="282829"/>
          <w:szCs w:val="20"/>
          <w:shd w:val="clear" w:color="auto" w:fill="FFFFFF"/>
          <w:lang w:val="en-GB"/>
        </w:rPr>
        <w:t xml:space="preserve">of the Rel.16 baseline </w:t>
      </w:r>
      <w:r>
        <w:rPr>
          <w:rFonts w:eastAsiaTheme="minorEastAsia" w:cs="Arial"/>
          <w:iCs/>
          <w:color w:val="282829"/>
          <w:szCs w:val="20"/>
          <w:shd w:val="clear" w:color="auto" w:fill="FFFFFF"/>
          <w:lang w:val="en-GB"/>
        </w:rPr>
        <w:t xml:space="preserve">depends on the rank. </w:t>
      </w:r>
      <w:r w:rsidR="003563FC">
        <w:rPr>
          <w:rFonts w:eastAsiaTheme="minorEastAsia" w:cs="Arial"/>
          <w:iCs/>
          <w:color w:val="282829"/>
          <w:szCs w:val="20"/>
          <w:shd w:val="clear" w:color="auto" w:fill="FFFFFF"/>
          <w:lang w:val="en-GB"/>
        </w:rPr>
        <w:t xml:space="preserve">Hence for SGCS first layer compared with baseline, </w:t>
      </w:r>
      <w:r w:rsidR="00644BC7">
        <w:rPr>
          <w:rFonts w:eastAsiaTheme="minorEastAsia" w:cs="Arial"/>
          <w:iCs/>
          <w:color w:val="282829"/>
          <w:szCs w:val="20"/>
          <w:shd w:val="clear" w:color="auto" w:fill="FFFFFF"/>
          <w:lang w:val="en-GB"/>
        </w:rPr>
        <w:t>it is unclear whether this should be compared with all the four “first layer” variants in the baseline.</w:t>
      </w:r>
    </w:p>
    <w:p w14:paraId="3C0A74DD" w14:textId="4B8776E1" w:rsidR="00644BC7" w:rsidRDefault="00644BC7" w:rsidP="00E52AE3">
      <w:pPr>
        <w:pStyle w:val="Observation"/>
        <w:rPr>
          <w:shd w:val="clear" w:color="auto" w:fill="FFFFFF"/>
          <w:lang w:val="en-GB"/>
        </w:rPr>
      </w:pPr>
      <w:bookmarkStart w:id="12" w:name="_Toc118707588"/>
      <w:bookmarkStart w:id="13" w:name="_Toc118724408"/>
      <w:bookmarkStart w:id="14" w:name="_Toc118726350"/>
      <w:r>
        <w:rPr>
          <w:shd w:val="clear" w:color="auto" w:fill="FFFFFF"/>
          <w:lang w:val="en-GB"/>
        </w:rPr>
        <w:t xml:space="preserve">The Rel.16 </w:t>
      </w:r>
      <w:proofErr w:type="spellStart"/>
      <w:r>
        <w:rPr>
          <w:shd w:val="clear" w:color="auto" w:fill="FFFFFF"/>
          <w:lang w:val="en-GB"/>
        </w:rPr>
        <w:t>eType</w:t>
      </w:r>
      <w:proofErr w:type="spellEnd"/>
      <w:r>
        <w:rPr>
          <w:shd w:val="clear" w:color="auto" w:fill="FFFFFF"/>
          <w:lang w:val="en-GB"/>
        </w:rPr>
        <w:t xml:space="preserve">-II baseline SGCS depends on the </w:t>
      </w:r>
      <w:r w:rsidR="00C07ECE">
        <w:rPr>
          <w:shd w:val="clear" w:color="auto" w:fill="FFFFFF"/>
          <w:lang w:val="en-GB"/>
        </w:rPr>
        <w:t>rank, hence it’s unclear which rank to assume when computing baseline SGCS for the first layer.</w:t>
      </w:r>
      <w:bookmarkEnd w:id="12"/>
      <w:bookmarkEnd w:id="13"/>
      <w:bookmarkEnd w:id="14"/>
      <w:r w:rsidR="00C07ECE">
        <w:rPr>
          <w:shd w:val="clear" w:color="auto" w:fill="FFFFFF"/>
          <w:lang w:val="en-GB"/>
        </w:rPr>
        <w:t xml:space="preserve"> </w:t>
      </w:r>
    </w:p>
    <w:p w14:paraId="7EECEA12" w14:textId="620C4106" w:rsidR="00DF7FE4" w:rsidRDefault="00DF7FE4" w:rsidP="00A859AE">
      <w:pPr>
        <w:pStyle w:val="Observation"/>
        <w:rPr>
          <w:shd w:val="clear" w:color="auto" w:fill="FFFFFF"/>
          <w:lang w:val="en-GB"/>
        </w:rPr>
      </w:pPr>
      <w:bookmarkStart w:id="15" w:name="_Toc118707589"/>
      <w:bookmarkStart w:id="16" w:name="_Toc118724409"/>
      <w:bookmarkStart w:id="17" w:name="_Toc118726351"/>
      <w:r>
        <w:rPr>
          <w:shd w:val="clear" w:color="auto" w:fill="FFFFFF"/>
          <w:lang w:val="en-GB"/>
        </w:rPr>
        <w:lastRenderedPageBreak/>
        <w:t xml:space="preserve">The </w:t>
      </w:r>
      <w:r w:rsidR="00FB6FBA">
        <w:rPr>
          <w:shd w:val="clear" w:color="auto" w:fill="FFFFFF"/>
          <w:lang w:val="en-GB"/>
        </w:rPr>
        <w:t xml:space="preserve">agreed per layer </w:t>
      </w:r>
      <w:r>
        <w:rPr>
          <w:shd w:val="clear" w:color="auto" w:fill="FFFFFF"/>
          <w:lang w:val="en-GB"/>
        </w:rPr>
        <w:t>SCGS based multi-rank intermediate KPI defeats the purpose of a simple intermediate KPI as KPI becomes both layer and rank specific</w:t>
      </w:r>
      <w:bookmarkEnd w:id="15"/>
      <w:bookmarkEnd w:id="16"/>
      <w:bookmarkEnd w:id="17"/>
      <w:r>
        <w:rPr>
          <w:shd w:val="clear" w:color="auto" w:fill="FFFFFF"/>
          <w:lang w:val="en-GB"/>
        </w:rPr>
        <w:t xml:space="preserve"> </w:t>
      </w:r>
    </w:p>
    <w:p w14:paraId="78AE6F29" w14:textId="77777777" w:rsidR="00273856" w:rsidRDefault="00273856" w:rsidP="009D757C">
      <w:pPr>
        <w:jc w:val="both"/>
        <w:rPr>
          <w:rFonts w:eastAsiaTheme="minorEastAsia" w:cs="Arial"/>
          <w:iCs/>
          <w:color w:val="282829"/>
          <w:szCs w:val="20"/>
          <w:shd w:val="clear" w:color="auto" w:fill="FFFFFF"/>
          <w:lang w:val="en-GB"/>
        </w:rPr>
      </w:pPr>
      <w:r>
        <w:rPr>
          <w:rFonts w:eastAsiaTheme="minorEastAsia" w:cs="Arial"/>
          <w:iCs/>
          <w:color w:val="282829"/>
          <w:szCs w:val="20"/>
          <w:shd w:val="clear" w:color="auto" w:fill="FFFFFF"/>
          <w:lang w:val="en-GB"/>
        </w:rPr>
        <w:t xml:space="preserve">For RAR on the other hand, the metric includes the performance of all layers in a single metric (up to the selected rank). Hence, presenting RAR only for a single rank or possibly rank 2 and 4 would still capture combinations of gains/deterioration for all different layers. </w:t>
      </w:r>
    </w:p>
    <w:p w14:paraId="5EF3D8CC" w14:textId="7CB32822" w:rsidR="001639E2" w:rsidRDefault="00342CDA" w:rsidP="0086529A">
      <w:pPr>
        <w:jc w:val="both"/>
        <w:rPr>
          <w:rFonts w:eastAsiaTheme="minorEastAsia" w:cs="Arial"/>
          <w:iCs/>
          <w:color w:val="282829"/>
          <w:szCs w:val="20"/>
          <w:shd w:val="clear" w:color="auto" w:fill="FFFFFF"/>
          <w:lang w:val="en-GB"/>
        </w:rPr>
      </w:pPr>
      <w:r>
        <w:rPr>
          <w:rFonts w:eastAsiaTheme="minorEastAsia" w:cs="Arial"/>
          <w:iCs/>
          <w:color w:val="282829"/>
          <w:szCs w:val="20"/>
          <w:shd w:val="clear" w:color="auto" w:fill="FFFFFF"/>
          <w:lang w:val="en-GB"/>
        </w:rPr>
        <w:t xml:space="preserve">Furthermore, </w:t>
      </w:r>
      <w:r w:rsidR="00DD5A68">
        <w:rPr>
          <w:rFonts w:eastAsiaTheme="minorEastAsia" w:cs="Arial"/>
          <w:iCs/>
          <w:color w:val="282829"/>
          <w:szCs w:val="20"/>
          <w:shd w:val="clear" w:color="auto" w:fill="FFFFFF"/>
          <w:lang w:val="en-GB"/>
        </w:rPr>
        <w:t xml:space="preserve">RAR based </w:t>
      </w:r>
      <w:r w:rsidR="00196CEC">
        <w:rPr>
          <w:rFonts w:eastAsiaTheme="minorEastAsia" w:cs="Arial"/>
          <w:iCs/>
          <w:color w:val="282829"/>
          <w:szCs w:val="20"/>
          <w:shd w:val="clear" w:color="auto" w:fill="FFFFFF"/>
          <w:lang w:val="en-GB"/>
        </w:rPr>
        <w:t>KPI for rank 2 and 4</w:t>
      </w:r>
      <w:r w:rsidR="00E03FB3">
        <w:rPr>
          <w:rFonts w:eastAsiaTheme="minorEastAsia" w:cs="Arial"/>
          <w:iCs/>
          <w:color w:val="282829"/>
          <w:szCs w:val="20"/>
          <w:shd w:val="clear" w:color="auto" w:fill="FFFFFF"/>
          <w:lang w:val="en-GB"/>
        </w:rPr>
        <w:t xml:space="preserve"> are </w:t>
      </w:r>
      <w:r w:rsidR="00196CEC">
        <w:rPr>
          <w:rFonts w:eastAsiaTheme="minorEastAsia" w:cs="Arial"/>
          <w:iCs/>
          <w:color w:val="282829"/>
          <w:szCs w:val="20"/>
          <w:shd w:val="clear" w:color="auto" w:fill="FFFFFF"/>
          <w:lang w:val="en-GB"/>
        </w:rPr>
        <w:t>suited to represent</w:t>
      </w:r>
      <w:r w:rsidR="00E03FB3">
        <w:rPr>
          <w:rFonts w:eastAsiaTheme="minorEastAsia" w:cs="Arial"/>
          <w:iCs/>
          <w:color w:val="282829"/>
          <w:szCs w:val="20"/>
          <w:shd w:val="clear" w:color="auto" w:fill="FFFFFF"/>
          <w:lang w:val="en-GB"/>
        </w:rPr>
        <w:t xml:space="preserve"> </w:t>
      </w:r>
      <w:r w:rsidR="006375C1">
        <w:rPr>
          <w:rFonts w:eastAsiaTheme="minorEastAsia" w:cs="Arial"/>
          <w:iCs/>
          <w:color w:val="282829"/>
          <w:szCs w:val="20"/>
          <w:shd w:val="clear" w:color="auto" w:fill="FFFFFF"/>
          <w:lang w:val="en-GB"/>
        </w:rPr>
        <w:t xml:space="preserve">the commonly used ranks for </w:t>
      </w:r>
      <w:r w:rsidR="008F50BE">
        <w:rPr>
          <w:rFonts w:eastAsiaTheme="minorEastAsia" w:cs="Arial"/>
          <w:iCs/>
          <w:color w:val="282829"/>
          <w:szCs w:val="20"/>
          <w:shd w:val="clear" w:color="auto" w:fill="FFFFFF"/>
          <w:lang w:val="en-GB"/>
        </w:rPr>
        <w:t>M</w:t>
      </w:r>
      <w:r w:rsidR="00E03FB3">
        <w:rPr>
          <w:rFonts w:eastAsiaTheme="minorEastAsia" w:cs="Arial"/>
          <w:iCs/>
          <w:color w:val="282829"/>
          <w:szCs w:val="20"/>
          <w:shd w:val="clear" w:color="auto" w:fill="FFFFFF"/>
          <w:lang w:val="en-GB"/>
        </w:rPr>
        <w:t xml:space="preserve">U-MIMO and </w:t>
      </w:r>
      <w:r w:rsidR="008F50BE">
        <w:rPr>
          <w:rFonts w:eastAsiaTheme="minorEastAsia" w:cs="Arial"/>
          <w:iCs/>
          <w:color w:val="282829"/>
          <w:szCs w:val="20"/>
          <w:shd w:val="clear" w:color="auto" w:fill="FFFFFF"/>
          <w:lang w:val="en-GB"/>
        </w:rPr>
        <w:t>S</w:t>
      </w:r>
      <w:r w:rsidR="00E03FB3">
        <w:rPr>
          <w:rFonts w:eastAsiaTheme="minorEastAsia" w:cs="Arial"/>
          <w:iCs/>
          <w:color w:val="282829"/>
          <w:szCs w:val="20"/>
          <w:shd w:val="clear" w:color="auto" w:fill="FFFFFF"/>
          <w:lang w:val="en-GB"/>
        </w:rPr>
        <w:t>U-MIMO</w:t>
      </w:r>
      <w:r w:rsidR="00196CEC">
        <w:rPr>
          <w:rFonts w:eastAsiaTheme="minorEastAsia" w:cs="Arial"/>
          <w:iCs/>
          <w:color w:val="282829"/>
          <w:szCs w:val="20"/>
          <w:shd w:val="clear" w:color="auto" w:fill="FFFFFF"/>
          <w:lang w:val="en-GB"/>
        </w:rPr>
        <w:t xml:space="preserve"> respectively</w:t>
      </w:r>
      <w:r w:rsidR="00171421">
        <w:rPr>
          <w:rFonts w:eastAsiaTheme="minorEastAsia" w:cs="Arial"/>
          <w:iCs/>
          <w:color w:val="282829"/>
          <w:szCs w:val="20"/>
          <w:shd w:val="clear" w:color="auto" w:fill="FFFFFF"/>
          <w:lang w:val="en-GB"/>
        </w:rPr>
        <w:t xml:space="preserve"> and these two metrics are sufficient to capture the</w:t>
      </w:r>
      <w:r w:rsidR="00061835">
        <w:rPr>
          <w:rFonts w:eastAsiaTheme="minorEastAsia" w:cs="Arial"/>
          <w:iCs/>
          <w:color w:val="282829"/>
          <w:szCs w:val="20"/>
          <w:shd w:val="clear" w:color="auto" w:fill="FFFFFF"/>
          <w:lang w:val="en-GB"/>
        </w:rPr>
        <w:t xml:space="preserve"> multi-layer aspects of the intermediate KPI. </w:t>
      </w:r>
    </w:p>
    <w:p w14:paraId="377FEE56" w14:textId="77777777" w:rsidR="00061835" w:rsidRDefault="00061835" w:rsidP="0086529A">
      <w:pPr>
        <w:jc w:val="both"/>
      </w:pPr>
      <w:r>
        <w:t>Hence, we propose:</w:t>
      </w:r>
    </w:p>
    <w:p w14:paraId="41E71C61" w14:textId="0017A2CE" w:rsidR="00061835" w:rsidRDefault="00061835" w:rsidP="00A66E44">
      <w:pPr>
        <w:pStyle w:val="Proposal"/>
        <w:tabs>
          <w:tab w:val="clear" w:pos="1304"/>
        </w:tabs>
      </w:pPr>
      <w:bookmarkStart w:id="18" w:name="_Toc118726372"/>
      <w:r>
        <w:t xml:space="preserve">As an intermediate KPI for rank&gt;1 PDSCH, adopt the Relative Achievable Rate (RAR) as defined above, evaluated at the SNR point  </w:t>
      </w:r>
      <m:oMath>
        <m:r>
          <m:rPr>
            <m:sty m:val="bi"/>
          </m:rPr>
          <w:rPr>
            <w:rFonts w:ascii="Cambria Math" w:hAnsi="Cambria Math"/>
          </w:rPr>
          <m:t>γ=</m:t>
        </m:r>
        <m:f>
          <m:fPr>
            <m:ctrlPr>
              <w:rPr>
                <w:rFonts w:ascii="Cambria Math" w:hAnsi="Cambria Math"/>
                <w:i/>
              </w:rPr>
            </m:ctrlPr>
          </m:fPr>
          <m:num>
            <m:r>
              <m:rPr>
                <m:sty m:val="bi"/>
              </m:rPr>
              <w:rPr>
                <w:rFonts w:ascii="Cambria Math" w:hAnsi="Cambria Math"/>
              </w:rPr>
              <m:t>100</m:t>
            </m:r>
          </m:num>
          <m:den>
            <m:sSub>
              <m:sSubPr>
                <m:ctrlPr>
                  <w:rPr>
                    <w:rFonts w:ascii="Cambria Math" w:hAnsi="Cambria Math"/>
                    <w:i/>
                  </w:rPr>
                </m:ctrlPr>
              </m:sSubPr>
              <m:e>
                <m:r>
                  <m:rPr>
                    <m:sty m:val="b"/>
                  </m:rPr>
                  <w:rPr>
                    <w:rFonts w:ascii="Cambria Math" w:hAnsi="Cambria Math"/>
                  </w:rPr>
                  <m:t>E</m:t>
                </m:r>
              </m:e>
              <m:sub>
                <m:r>
                  <m:rPr>
                    <m:sty m:val="bi"/>
                  </m:rPr>
                  <w:rPr>
                    <w:rFonts w:ascii="Cambria Math" w:hAnsi="Cambria Math"/>
                  </w:rPr>
                  <m:t>H</m:t>
                </m:r>
              </m:sub>
            </m:sSub>
            <m:d>
              <m:dPr>
                <m:ctrlPr>
                  <w:rPr>
                    <w:rFonts w:ascii="Cambria Math" w:hAnsi="Cambria Math"/>
                    <w:i/>
                  </w:rPr>
                </m:ctrlPr>
              </m:dPr>
              <m:e>
                <m:f>
                  <m:fPr>
                    <m:ctrlPr>
                      <w:rPr>
                        <w:rFonts w:ascii="Cambria Math" w:hAnsi="Cambria Math"/>
                        <w:i/>
                      </w:rPr>
                    </m:ctrlPr>
                  </m:fPr>
                  <m:num>
                    <m:r>
                      <m:rPr>
                        <m:sty m:val="bi"/>
                      </m:rPr>
                      <w:rPr>
                        <w:rFonts w:ascii="Cambria Math" w:hAnsi="Cambria Math"/>
                      </w:rPr>
                      <m:t>1</m:t>
                    </m:r>
                  </m:num>
                  <m:den>
                    <m:r>
                      <m:rPr>
                        <m:sty m:val="bi"/>
                      </m:rPr>
                      <w:rPr>
                        <w:rFonts w:ascii="Cambria Math" w:hAnsi="Cambria Math"/>
                      </w:rPr>
                      <m:t>F</m:t>
                    </m:r>
                  </m:den>
                </m:f>
                <m:nary>
                  <m:naryPr>
                    <m:chr m:val="∑"/>
                    <m:limLoc m:val="subSup"/>
                    <m:ctrlPr>
                      <w:rPr>
                        <w:rFonts w:ascii="Cambria Math" w:hAnsi="Cambria Math"/>
                        <w:i/>
                      </w:rPr>
                    </m:ctrlPr>
                  </m:naryPr>
                  <m:sub>
                    <m:r>
                      <m:rPr>
                        <m:sty m:val="bi"/>
                      </m:rPr>
                      <w:rPr>
                        <w:rFonts w:ascii="Cambria Math" w:hAnsi="Cambria Math"/>
                      </w:rPr>
                      <m:t>f=1</m:t>
                    </m:r>
                  </m:sub>
                  <m:sup>
                    <m:r>
                      <m:rPr>
                        <m:sty m:val="bi"/>
                      </m:rPr>
                      <w:rPr>
                        <w:rFonts w:ascii="Cambria Math" w:hAnsi="Cambria Math"/>
                      </w:rPr>
                      <m:t>F</m:t>
                    </m:r>
                  </m:sup>
                  <m:e>
                    <m:sSub>
                      <m:sSubPr>
                        <m:ctrlPr>
                          <w:rPr>
                            <w:rFonts w:ascii="Cambria Math" w:hAnsi="Cambria Math"/>
                            <w:i/>
                          </w:rPr>
                        </m:ctrlPr>
                      </m:sSubPr>
                      <m:e>
                        <m:r>
                          <m:rPr>
                            <m:sty m:val="bi"/>
                          </m:rPr>
                          <w:rPr>
                            <w:rFonts w:ascii="Cambria Math" w:hAnsi="Cambria Math"/>
                          </w:rPr>
                          <m:t>σ</m:t>
                        </m:r>
                      </m:e>
                      <m:sub>
                        <m:r>
                          <m:rPr>
                            <m:sty m:val="b"/>
                          </m:rPr>
                          <w:rPr>
                            <w:rFonts w:ascii="Cambria Math" w:hAnsi="Cambria Math"/>
                          </w:rPr>
                          <m:t>max</m:t>
                        </m:r>
                      </m:sub>
                    </m:sSub>
                    <m:d>
                      <m:dPr>
                        <m:ctrlPr>
                          <w:rPr>
                            <w:rFonts w:ascii="Cambria Math" w:hAnsi="Cambria Math"/>
                            <w:i/>
                          </w:rPr>
                        </m:ctrlPr>
                      </m:dPr>
                      <m:e>
                        <m:sSub>
                          <m:sSubPr>
                            <m:ctrlPr>
                              <w:rPr>
                                <w:rFonts w:ascii="Cambria Math" w:hAnsi="Cambria Math"/>
                                <w:i/>
                              </w:rPr>
                            </m:ctrlPr>
                          </m:sSubPr>
                          <m:e>
                            <m:r>
                              <m:rPr>
                                <m:sty m:val="bi"/>
                              </m:rPr>
                              <w:rPr>
                                <w:rFonts w:ascii="Cambria Math" w:hAnsi="Cambria Math"/>
                              </w:rPr>
                              <m:t>H</m:t>
                            </m:r>
                          </m:e>
                          <m:sub>
                            <m:r>
                              <m:rPr>
                                <m:sty m:val="bi"/>
                              </m:rPr>
                              <w:rPr>
                                <w:rFonts w:ascii="Cambria Math" w:hAnsi="Cambria Math"/>
                              </w:rPr>
                              <m:t>f</m:t>
                            </m:r>
                          </m:sub>
                        </m:sSub>
                      </m:e>
                    </m:d>
                  </m:e>
                </m:nary>
              </m:e>
            </m:d>
          </m:den>
        </m:f>
      </m:oMath>
      <w:r>
        <w:t>.</w:t>
      </w:r>
      <w:bookmarkEnd w:id="18"/>
    </w:p>
    <w:p w14:paraId="1DAAAB72" w14:textId="77777777" w:rsidR="00061835" w:rsidRDefault="00061835" w:rsidP="00937972">
      <w:pPr>
        <w:jc w:val="both"/>
        <w:rPr>
          <w:rFonts w:eastAsiaTheme="minorEastAsia" w:cs="Arial"/>
          <w:iCs/>
          <w:color w:val="282829"/>
          <w:szCs w:val="20"/>
          <w:shd w:val="clear" w:color="auto" w:fill="FFFFFF"/>
          <w:lang w:val="en-GB"/>
        </w:rPr>
      </w:pPr>
    </w:p>
    <w:p w14:paraId="3EDB4386" w14:textId="28B04C10" w:rsidR="00215A3B" w:rsidRDefault="00061835" w:rsidP="00E52AE3">
      <w:pPr>
        <w:pStyle w:val="Proposal"/>
        <w:rPr>
          <w:shd w:val="clear" w:color="auto" w:fill="FFFFFF"/>
          <w:lang w:val="en-GB"/>
        </w:rPr>
      </w:pPr>
      <w:bookmarkStart w:id="19" w:name="_Toc118726373"/>
      <w:r>
        <w:rPr>
          <w:shd w:val="clear" w:color="auto" w:fill="FFFFFF"/>
          <w:lang w:val="en-GB"/>
        </w:rPr>
        <w:t xml:space="preserve">Use </w:t>
      </w:r>
      <w:r w:rsidR="000352BA">
        <w:rPr>
          <w:shd w:val="clear" w:color="auto" w:fill="FFFFFF"/>
          <w:lang w:val="en-GB"/>
        </w:rPr>
        <w:t xml:space="preserve">mean </w:t>
      </w:r>
      <w:r>
        <w:rPr>
          <w:shd w:val="clear" w:color="auto" w:fill="FFFFFF"/>
          <w:lang w:val="en-GB"/>
        </w:rPr>
        <w:t>RAR</w:t>
      </w:r>
      <w:r w:rsidR="00215A3B">
        <w:rPr>
          <w:shd w:val="clear" w:color="auto" w:fill="FFFFFF"/>
          <w:lang w:val="en-GB"/>
        </w:rPr>
        <w:t xml:space="preserve"> for Ranks 2 and 4 </w:t>
      </w:r>
      <w:r w:rsidR="00A9629F">
        <w:rPr>
          <w:shd w:val="clear" w:color="auto" w:fill="FFFFFF"/>
          <w:lang w:val="en-GB"/>
        </w:rPr>
        <w:t>over a baseline as an intermediate KPI</w:t>
      </w:r>
      <w:r>
        <w:rPr>
          <w:shd w:val="clear" w:color="auto" w:fill="FFFFFF"/>
          <w:lang w:val="en-GB"/>
        </w:rPr>
        <w:t xml:space="preserve"> for rank&gt;1 PDSCH</w:t>
      </w:r>
      <w:r w:rsidR="00A9629F">
        <w:rPr>
          <w:shd w:val="clear" w:color="auto" w:fill="FFFFFF"/>
          <w:lang w:val="en-GB"/>
        </w:rPr>
        <w:t>.</w:t>
      </w:r>
      <w:bookmarkEnd w:id="19"/>
    </w:p>
    <w:p w14:paraId="0D09B19F" w14:textId="77777777" w:rsidR="00650EDB" w:rsidRDefault="00650EDB" w:rsidP="00E52AE3">
      <w:pPr>
        <w:pStyle w:val="ListParagraph"/>
        <w:jc w:val="both"/>
        <w:rPr>
          <w:shd w:val="clear" w:color="auto" w:fill="FFFFFF"/>
          <w:lang w:val="en-GB"/>
        </w:rPr>
      </w:pPr>
    </w:p>
    <w:p w14:paraId="2D0802EA" w14:textId="14C813B0" w:rsidR="005153EC" w:rsidRDefault="005153EC" w:rsidP="00E52AE3">
      <w:pPr>
        <w:pStyle w:val="Heading2"/>
        <w:jc w:val="both"/>
      </w:pPr>
      <w:r>
        <w:t>On presenting genie-results as upper bound</w:t>
      </w:r>
    </w:p>
    <w:p w14:paraId="6A5F7FA1" w14:textId="72DE69DD" w:rsidR="00392FFD" w:rsidRDefault="00392FFD" w:rsidP="00E52AE3">
      <w:pPr>
        <w:spacing w:line="240" w:lineRule="auto"/>
        <w:jc w:val="both"/>
        <w:rPr>
          <w:lang w:eastAsia="zh-CN"/>
        </w:rPr>
      </w:pPr>
      <w:r>
        <w:rPr>
          <w:rFonts w:hint="eastAsia"/>
          <w:lang w:eastAsia="zh-CN"/>
        </w:rPr>
        <w:t>A</w:t>
      </w:r>
      <w:r>
        <w:rPr>
          <w:lang w:eastAsia="zh-CN"/>
        </w:rPr>
        <w:t xml:space="preserve"> question raised in the previous meeting is whether there is need to provide results on ideal CSI, which is used as an upper bound to see how much margin </w:t>
      </w:r>
      <w:r w:rsidR="0059450C">
        <w:rPr>
          <w:lang w:eastAsia="zh-CN"/>
        </w:rPr>
        <w:t xml:space="preserve">current </w:t>
      </w:r>
      <w:r>
        <w:rPr>
          <w:lang w:eastAsia="zh-CN"/>
        </w:rPr>
        <w:t xml:space="preserve">AI/ML </w:t>
      </w:r>
      <w:r w:rsidR="0059450C">
        <w:rPr>
          <w:lang w:eastAsia="zh-CN"/>
        </w:rPr>
        <w:t>models are</w:t>
      </w:r>
      <w:r>
        <w:rPr>
          <w:lang w:eastAsia="zh-CN"/>
        </w:rPr>
        <w:t xml:space="preserve"> to the ideal optimized performance. </w:t>
      </w:r>
      <w:r w:rsidR="00021510">
        <w:rPr>
          <w:lang w:eastAsia="zh-CN"/>
        </w:rPr>
        <w:t xml:space="preserve">This provides insights of the AI/ML </w:t>
      </w:r>
      <w:proofErr w:type="gramStart"/>
      <w:r w:rsidR="00021510">
        <w:rPr>
          <w:lang w:eastAsia="zh-CN"/>
        </w:rPr>
        <w:t>technology as a whole, and</w:t>
      </w:r>
      <w:proofErr w:type="gramEnd"/>
      <w:r w:rsidR="00021510">
        <w:rPr>
          <w:lang w:eastAsia="zh-CN"/>
        </w:rPr>
        <w:t xml:space="preserve"> the potential of the technology</w:t>
      </w:r>
      <w:r w:rsidR="00D837A9">
        <w:rPr>
          <w:lang w:eastAsia="zh-CN"/>
        </w:rPr>
        <w:t xml:space="preserve"> similar to providing the Shannon bound for</w:t>
      </w:r>
      <w:r w:rsidR="00021510">
        <w:rPr>
          <w:lang w:eastAsia="zh-CN"/>
        </w:rPr>
        <w:t xml:space="preserve"> </w:t>
      </w:r>
      <w:r w:rsidR="00087C71">
        <w:rPr>
          <w:lang w:eastAsia="zh-CN"/>
        </w:rPr>
        <w:t xml:space="preserve">channel coding evaluations. </w:t>
      </w:r>
    </w:p>
    <w:p w14:paraId="49957B73" w14:textId="712166F7" w:rsidR="00FC5C37" w:rsidRDefault="00406C9B" w:rsidP="00E52AE3">
      <w:pPr>
        <w:jc w:val="both"/>
        <w:rPr>
          <w:rFonts w:cs="Arial"/>
          <w:lang w:val="en-GB" w:eastAsia="ja-JP"/>
        </w:rPr>
      </w:pPr>
      <w:r w:rsidRPr="68E95547">
        <w:rPr>
          <w:rFonts w:cs="Arial"/>
          <w:lang w:val="en-GB" w:eastAsia="ja-JP"/>
        </w:rPr>
        <w:t xml:space="preserve">This is not commonly used within the MIMO topic, but as we are exploring new terrain </w:t>
      </w:r>
      <w:r w:rsidR="0026397D" w:rsidRPr="68E95547">
        <w:rPr>
          <w:rFonts w:cs="Arial"/>
          <w:lang w:val="en-GB" w:eastAsia="ja-JP"/>
        </w:rPr>
        <w:t xml:space="preserve">in this SI, </w:t>
      </w:r>
      <w:r w:rsidR="00B63E5C" w:rsidRPr="68E95547">
        <w:rPr>
          <w:rFonts w:cs="Arial"/>
          <w:lang w:val="en-GB" w:eastAsia="ja-JP"/>
        </w:rPr>
        <w:t>it is useful to compare with such ideal upper bound</w:t>
      </w:r>
      <w:r w:rsidR="009A4689">
        <w:rPr>
          <w:rFonts w:cs="Arial"/>
          <w:lang w:val="en-GB" w:eastAsia="ja-JP"/>
        </w:rPr>
        <w:t xml:space="preserve"> as well as the lower bound (legacy CSI). </w:t>
      </w:r>
    </w:p>
    <w:p w14:paraId="5841E595" w14:textId="00FB73C8" w:rsidR="00F54FEE" w:rsidRDefault="00032F7A" w:rsidP="00E52AE3">
      <w:pPr>
        <w:jc w:val="both"/>
        <w:rPr>
          <w:rFonts w:cs="Arial"/>
          <w:szCs w:val="20"/>
          <w:lang w:val="en-GB" w:eastAsia="ja-JP"/>
        </w:rPr>
      </w:pPr>
      <w:r w:rsidRPr="68E95547">
        <w:rPr>
          <w:rFonts w:cs="Arial"/>
          <w:lang w:val="en-GB" w:eastAsia="ja-JP"/>
        </w:rPr>
        <w:t xml:space="preserve">In addition, </w:t>
      </w:r>
      <w:r w:rsidR="009B5E0F" w:rsidRPr="68E95547">
        <w:rPr>
          <w:rFonts w:cs="Arial"/>
          <w:lang w:val="en-GB" w:eastAsia="ja-JP"/>
        </w:rPr>
        <w:t xml:space="preserve">this metric can identify </w:t>
      </w:r>
      <w:r w:rsidR="00507A56" w:rsidRPr="68E95547">
        <w:rPr>
          <w:rFonts w:cs="Arial"/>
          <w:lang w:val="en-GB" w:eastAsia="ja-JP"/>
        </w:rPr>
        <w:t xml:space="preserve">differences in how companies are performing the evaluations, </w:t>
      </w:r>
      <w:proofErr w:type="gramStart"/>
      <w:r w:rsidR="00507A56" w:rsidRPr="68E95547">
        <w:rPr>
          <w:rFonts w:cs="Arial"/>
          <w:lang w:val="en-GB" w:eastAsia="ja-JP"/>
        </w:rPr>
        <w:t>i.e.</w:t>
      </w:r>
      <w:proofErr w:type="gramEnd"/>
      <w:r w:rsidR="00507A56" w:rsidRPr="68E95547">
        <w:rPr>
          <w:rFonts w:cs="Arial"/>
          <w:lang w:val="en-GB" w:eastAsia="ja-JP"/>
        </w:rPr>
        <w:t xml:space="preserve"> </w:t>
      </w:r>
      <w:r w:rsidR="00507A56">
        <w:rPr>
          <w:rFonts w:cs="Arial"/>
          <w:szCs w:val="20"/>
          <w:lang w:val="en-GB" w:eastAsia="ja-JP"/>
        </w:rPr>
        <w:t>for calibration</w:t>
      </w:r>
      <w:r w:rsidR="00F54FEE">
        <w:rPr>
          <w:rFonts w:cs="Arial"/>
          <w:szCs w:val="20"/>
          <w:lang w:val="en-GB" w:eastAsia="ja-JP"/>
        </w:rPr>
        <w:t xml:space="preserve"> (although a calibration campaign will not be carried out)</w:t>
      </w:r>
      <w:r w:rsidR="00862ECD">
        <w:rPr>
          <w:rFonts w:cs="Arial"/>
          <w:szCs w:val="20"/>
          <w:lang w:val="en-GB" w:eastAsia="ja-JP"/>
        </w:rPr>
        <w:t xml:space="preserve">. </w:t>
      </w:r>
      <w:r w:rsidR="00027E1D">
        <w:rPr>
          <w:rFonts w:cs="Arial"/>
          <w:szCs w:val="20"/>
          <w:lang w:val="en-GB" w:eastAsia="ja-JP"/>
        </w:rPr>
        <w:t xml:space="preserve">An ideal eigenvector is a subband ideal eigenvector and the subband sizes agreed in the previous meeting can be used. </w:t>
      </w:r>
    </w:p>
    <w:p w14:paraId="47E845BC" w14:textId="0C18913E" w:rsidR="00507A56" w:rsidRPr="00E068DA" w:rsidRDefault="008517A7" w:rsidP="00A859AE">
      <w:pPr>
        <w:pStyle w:val="Proposal"/>
        <w:rPr>
          <w:lang w:val="en-GB"/>
        </w:rPr>
      </w:pPr>
      <w:bookmarkStart w:id="20" w:name="_Toc118726374"/>
      <w:r>
        <w:rPr>
          <w:lang w:val="en-GB"/>
        </w:rPr>
        <w:t xml:space="preserve">Companies are encouraged to provide </w:t>
      </w:r>
      <w:r w:rsidR="00BD3CE2">
        <w:rPr>
          <w:lang w:val="en-GB"/>
        </w:rPr>
        <w:t xml:space="preserve">optional </w:t>
      </w:r>
      <w:r>
        <w:rPr>
          <w:lang w:val="en-GB"/>
        </w:rPr>
        <w:t xml:space="preserve">genie </w:t>
      </w:r>
      <w:r w:rsidR="00BD3CE2">
        <w:rPr>
          <w:lang w:val="en-GB"/>
        </w:rPr>
        <w:t xml:space="preserve">based </w:t>
      </w:r>
      <w:r>
        <w:rPr>
          <w:lang w:val="en-GB"/>
        </w:rPr>
        <w:t xml:space="preserve">upper bound </w:t>
      </w:r>
      <w:r w:rsidR="00BD3CE2">
        <w:rPr>
          <w:lang w:val="en-GB"/>
        </w:rPr>
        <w:t>performance metrics obtained using ideal CSI per subband.</w:t>
      </w:r>
      <w:bookmarkEnd w:id="20"/>
      <w:r w:rsidR="00BD3CE2">
        <w:rPr>
          <w:lang w:val="en-GB"/>
        </w:rPr>
        <w:t xml:space="preserve"> </w:t>
      </w:r>
    </w:p>
    <w:p w14:paraId="5ABE15B8" w14:textId="5AA808B9" w:rsidR="005153EC" w:rsidRDefault="005153EC" w:rsidP="00E52AE3">
      <w:pPr>
        <w:pStyle w:val="Heading2"/>
        <w:jc w:val="both"/>
      </w:pPr>
      <w:r>
        <w:t>On the definition of payload in evaluations</w:t>
      </w:r>
    </w:p>
    <w:p w14:paraId="51A5C6E8" w14:textId="0D8D036B" w:rsidR="005153EC" w:rsidRPr="00032A58" w:rsidRDefault="00032A58" w:rsidP="00E52AE3">
      <w:pPr>
        <w:jc w:val="both"/>
        <w:rPr>
          <w:lang w:eastAsia="ja-JP"/>
        </w:rPr>
      </w:pPr>
      <w:r>
        <w:rPr>
          <w:lang w:eastAsia="ja-JP"/>
        </w:rPr>
        <w:t>H</w:t>
      </w:r>
      <w:r w:rsidR="005153EC" w:rsidRPr="00032A58">
        <w:rPr>
          <w:lang w:eastAsia="ja-JP"/>
        </w:rPr>
        <w:t xml:space="preserve">ow to align the payload </w:t>
      </w:r>
      <w:r w:rsidR="00697041">
        <w:rPr>
          <w:lang w:eastAsia="ja-JP"/>
        </w:rPr>
        <w:t xml:space="preserve">was discussed in </w:t>
      </w:r>
      <w:r w:rsidR="00F227FF">
        <w:rPr>
          <w:lang w:eastAsia="ja-JP"/>
        </w:rPr>
        <w:t xml:space="preserve">the previous meeting. In our view, </w:t>
      </w:r>
      <w:r w:rsidR="00156F6D">
        <w:rPr>
          <w:lang w:eastAsia="ja-JP"/>
        </w:rPr>
        <w:t xml:space="preserve">there </w:t>
      </w:r>
      <w:r w:rsidR="00FA336D">
        <w:rPr>
          <w:lang w:eastAsia="ja-JP"/>
        </w:rPr>
        <w:t>i</w:t>
      </w:r>
      <w:r w:rsidR="00156F6D">
        <w:rPr>
          <w:lang w:eastAsia="ja-JP"/>
        </w:rPr>
        <w:t xml:space="preserve">s no need to make </w:t>
      </w:r>
      <w:r w:rsidR="005F31D9">
        <w:rPr>
          <w:lang w:eastAsia="ja-JP"/>
        </w:rPr>
        <w:t xml:space="preserve">complicated </w:t>
      </w:r>
      <w:r w:rsidR="00156F6D">
        <w:rPr>
          <w:lang w:eastAsia="ja-JP"/>
        </w:rPr>
        <w:t>approximations</w:t>
      </w:r>
      <w:r w:rsidR="005F31D9">
        <w:rPr>
          <w:lang w:eastAsia="ja-JP"/>
        </w:rPr>
        <w:t xml:space="preserve">, the actual used average </w:t>
      </w:r>
      <w:r w:rsidR="00AF5E64">
        <w:rPr>
          <w:lang w:eastAsia="ja-JP"/>
        </w:rPr>
        <w:t>payload</w:t>
      </w:r>
      <w:r w:rsidR="005F31D9">
        <w:rPr>
          <w:lang w:eastAsia="ja-JP"/>
        </w:rPr>
        <w:t xml:space="preserve"> can readily be estimated from the system level simulation, both for the baseline and the </w:t>
      </w:r>
      <w:r w:rsidR="00533321">
        <w:rPr>
          <w:lang w:eastAsia="ja-JP"/>
        </w:rPr>
        <w:t xml:space="preserve">AI/ML based enhancement. </w:t>
      </w:r>
    </w:p>
    <w:p w14:paraId="77B0AE18" w14:textId="0E62B9A3" w:rsidR="00FC0B3E" w:rsidRPr="00711A13" w:rsidRDefault="00BD2168" w:rsidP="00E52AE3">
      <w:pPr>
        <w:jc w:val="both"/>
        <w:rPr>
          <w:lang w:eastAsia="ja-JP"/>
        </w:rPr>
      </w:pPr>
      <w:r>
        <w:rPr>
          <w:lang w:eastAsia="ja-JP"/>
        </w:rPr>
        <w:t xml:space="preserve">The direct comparison between baseline and enhancement </w:t>
      </w:r>
      <w:r w:rsidR="009265F3">
        <w:rPr>
          <w:lang w:eastAsia="ja-JP"/>
        </w:rPr>
        <w:t>may not be possible since the</w:t>
      </w:r>
      <w:r w:rsidR="00E81133">
        <w:rPr>
          <w:lang w:eastAsia="ja-JP"/>
        </w:rPr>
        <w:t xml:space="preserve"> average payload is </w:t>
      </w:r>
      <w:r w:rsidR="001A6958">
        <w:rPr>
          <w:lang w:eastAsia="ja-JP"/>
        </w:rPr>
        <w:t xml:space="preserve">not directly controllable by the simulator settings. </w:t>
      </w:r>
      <w:r w:rsidR="001A7409">
        <w:rPr>
          <w:lang w:eastAsia="ja-JP"/>
        </w:rPr>
        <w:t xml:space="preserve">However, this </w:t>
      </w:r>
      <w:r w:rsidR="00071CB7">
        <w:rPr>
          <w:lang w:eastAsia="ja-JP"/>
        </w:rPr>
        <w:t>is</w:t>
      </w:r>
      <w:r w:rsidR="001A7409">
        <w:rPr>
          <w:lang w:eastAsia="ja-JP"/>
        </w:rPr>
        <w:t xml:space="preserve"> not new and can be handled by plotting a graph with performance vs CSI payload at multiple </w:t>
      </w:r>
      <w:r w:rsidR="00A26F44">
        <w:rPr>
          <w:lang w:eastAsia="ja-JP"/>
        </w:rPr>
        <w:t>UCI payload/AI model configurations.</w:t>
      </w:r>
    </w:p>
    <w:p w14:paraId="438785B0" w14:textId="1E0C00AB" w:rsidR="005153EC" w:rsidRDefault="00FC0B3E" w:rsidP="00A859AE">
      <w:pPr>
        <w:pStyle w:val="Proposal"/>
        <w:rPr>
          <w:lang w:val="en-GB" w:eastAsia="ja-JP"/>
        </w:rPr>
      </w:pPr>
      <w:bookmarkStart w:id="21" w:name="_Toc118726375"/>
      <w:r w:rsidRPr="00FC0B3E">
        <w:rPr>
          <w:lang w:val="en-GB"/>
        </w:rPr>
        <w:t xml:space="preserve">For the CSI </w:t>
      </w:r>
      <w:r w:rsidRPr="00142371">
        <w:t xml:space="preserve">payload </w:t>
      </w:r>
      <w:r w:rsidR="004317FF" w:rsidRPr="00142371">
        <w:t>si</w:t>
      </w:r>
      <w:r w:rsidRPr="00142371">
        <w:t>ze</w:t>
      </w:r>
      <w:r w:rsidRPr="00FC0B3E">
        <w:rPr>
          <w:lang w:val="en-GB"/>
        </w:rPr>
        <w:t xml:space="preserve"> calculation</w:t>
      </w:r>
      <w:r w:rsidR="00366E34">
        <w:rPr>
          <w:lang w:val="en-GB"/>
        </w:rPr>
        <w:t xml:space="preserve">, </w:t>
      </w:r>
      <w:r w:rsidRPr="00FC0B3E">
        <w:rPr>
          <w:lang w:val="en-GB"/>
        </w:rPr>
        <w:t xml:space="preserve">payload size for each CSI report from the UE </w:t>
      </w:r>
      <w:r w:rsidR="00366E34">
        <w:rPr>
          <w:lang w:val="en-GB"/>
        </w:rPr>
        <w:t xml:space="preserve">in the SLS </w:t>
      </w:r>
      <w:r w:rsidRPr="00FC0B3E">
        <w:rPr>
          <w:lang w:val="en-GB"/>
        </w:rPr>
        <w:t xml:space="preserve">is logged and the average payload (across all ranks) </w:t>
      </w:r>
      <w:r w:rsidR="00584232">
        <w:rPr>
          <w:lang w:val="en-GB"/>
        </w:rPr>
        <w:t>is</w:t>
      </w:r>
      <w:r w:rsidRPr="00FC0B3E">
        <w:rPr>
          <w:lang w:val="en-GB"/>
        </w:rPr>
        <w:t xml:space="preserve"> obtained from this log.</w:t>
      </w:r>
      <w:bookmarkEnd w:id="21"/>
    </w:p>
    <w:p w14:paraId="41207A11" w14:textId="2F193F3C" w:rsidR="005153EC" w:rsidRDefault="001356C7" w:rsidP="00E52AE3">
      <w:pPr>
        <w:jc w:val="both"/>
        <w:rPr>
          <w:lang w:val="en-GB" w:eastAsia="ja-JP"/>
        </w:rPr>
      </w:pPr>
      <w:r>
        <w:rPr>
          <w:lang w:val="en-GB" w:eastAsia="ja-JP"/>
        </w:rPr>
        <w:t xml:space="preserve">In addition to this, it is beneficial for understanding if the proponent also </w:t>
      </w:r>
      <w:proofErr w:type="gramStart"/>
      <w:r>
        <w:rPr>
          <w:lang w:val="en-GB" w:eastAsia="ja-JP"/>
        </w:rPr>
        <w:t>log</w:t>
      </w:r>
      <w:proofErr w:type="gramEnd"/>
      <w:r>
        <w:rPr>
          <w:lang w:val="en-GB" w:eastAsia="ja-JP"/>
        </w:rPr>
        <w:t xml:space="preserve"> the rank and present the </w:t>
      </w:r>
      <w:r w:rsidR="00802638">
        <w:rPr>
          <w:lang w:val="en-GB" w:eastAsia="ja-JP"/>
        </w:rPr>
        <w:t xml:space="preserve">reported </w:t>
      </w:r>
      <w:r>
        <w:rPr>
          <w:lang w:val="en-GB" w:eastAsia="ja-JP"/>
        </w:rPr>
        <w:t xml:space="preserve">rank </w:t>
      </w:r>
      <w:r w:rsidR="00802638">
        <w:rPr>
          <w:lang w:val="en-GB" w:eastAsia="ja-JP"/>
        </w:rPr>
        <w:t>selection</w:t>
      </w:r>
      <w:r>
        <w:rPr>
          <w:lang w:val="en-GB" w:eastAsia="ja-JP"/>
        </w:rPr>
        <w:t xml:space="preserve"> statistics, to avoid that </w:t>
      </w:r>
      <w:r w:rsidR="00C82FC3">
        <w:rPr>
          <w:lang w:val="en-GB" w:eastAsia="ja-JP"/>
        </w:rPr>
        <w:t xml:space="preserve">the scheduler is biasing </w:t>
      </w:r>
      <w:r w:rsidR="00D03CC1">
        <w:rPr>
          <w:lang w:val="en-GB" w:eastAsia="ja-JP"/>
        </w:rPr>
        <w:t xml:space="preserve">towards e.g. low or high rank and skew the results. </w:t>
      </w:r>
    </w:p>
    <w:p w14:paraId="624D8751" w14:textId="4B86944B" w:rsidR="007F4886" w:rsidRDefault="00217D8E" w:rsidP="00E52AE3">
      <w:pPr>
        <w:pStyle w:val="Heading2"/>
        <w:jc w:val="both"/>
      </w:pPr>
      <w:bookmarkStart w:id="22" w:name="_Ref118298232"/>
      <w:r>
        <w:t>The difficult</w:t>
      </w:r>
      <w:r w:rsidR="009545CB">
        <w:t>ies</w:t>
      </w:r>
      <w:r>
        <w:t xml:space="preserve"> in d</w:t>
      </w:r>
      <w:r w:rsidR="007F4886">
        <w:t xml:space="preserve">rawing conclusions based on </w:t>
      </w:r>
      <w:bookmarkEnd w:id="22"/>
      <w:r w:rsidR="009C2B9C">
        <w:t>trained models</w:t>
      </w:r>
    </w:p>
    <w:p w14:paraId="686E81FD" w14:textId="2D3F30B3" w:rsidR="00F37C3B" w:rsidRDefault="00C07827" w:rsidP="00E52AE3">
      <w:pPr>
        <w:jc w:val="both"/>
        <w:rPr>
          <w:lang w:val="en-GB" w:eastAsia="ja-JP"/>
        </w:rPr>
      </w:pPr>
      <w:r>
        <w:rPr>
          <w:lang w:val="en-GB" w:eastAsia="ja-JP"/>
        </w:rPr>
        <w:t>The area of AI/ML</w:t>
      </w:r>
      <w:r w:rsidR="00C91BF6">
        <w:rPr>
          <w:lang w:val="en-GB" w:eastAsia="ja-JP"/>
        </w:rPr>
        <w:t>-model training is highly experimental</w:t>
      </w:r>
      <w:r w:rsidR="00A42013">
        <w:rPr>
          <w:lang w:val="en-GB" w:eastAsia="ja-JP"/>
        </w:rPr>
        <w:t>.</w:t>
      </w:r>
      <w:r w:rsidR="000C5AA0">
        <w:rPr>
          <w:lang w:val="en-GB" w:eastAsia="ja-JP"/>
        </w:rPr>
        <w:t xml:space="preserve"> </w:t>
      </w:r>
      <w:r w:rsidR="00A352CF">
        <w:rPr>
          <w:lang w:val="en-GB" w:eastAsia="ja-JP"/>
        </w:rPr>
        <w:t xml:space="preserve">On the theoretical side we again mention </w:t>
      </w:r>
      <w:r w:rsidR="000C5AA0">
        <w:rPr>
          <w:lang w:val="en-GB" w:eastAsia="ja-JP"/>
        </w:rPr>
        <w:t>the</w:t>
      </w:r>
      <w:r w:rsidR="000C5AA0" w:rsidRPr="000C5AA0">
        <w:rPr>
          <w:lang w:val="en-GB" w:eastAsia="ja-JP"/>
        </w:rPr>
        <w:t xml:space="preserve"> universal approximation theorem</w:t>
      </w:r>
      <w:r w:rsidR="00A352CF">
        <w:rPr>
          <w:lang w:val="en-GB" w:eastAsia="ja-JP"/>
        </w:rPr>
        <w:t>, which</w:t>
      </w:r>
      <w:r w:rsidR="000C5AA0" w:rsidRPr="000C5AA0">
        <w:rPr>
          <w:lang w:val="en-GB" w:eastAsia="ja-JP"/>
        </w:rPr>
        <w:t xml:space="preserve"> basically tells us that it is rather a question of model size</w:t>
      </w:r>
      <w:r w:rsidR="00830D0C">
        <w:rPr>
          <w:lang w:val="en-GB" w:eastAsia="ja-JP"/>
        </w:rPr>
        <w:t xml:space="preserve"> than if it is possible</w:t>
      </w:r>
      <w:r w:rsidR="000C5AA0">
        <w:rPr>
          <w:lang w:val="en-GB" w:eastAsia="ja-JP"/>
        </w:rPr>
        <w:t>.</w:t>
      </w:r>
      <w:r w:rsidR="00C74E89">
        <w:rPr>
          <w:lang w:val="en-GB" w:eastAsia="ja-JP"/>
        </w:rPr>
        <w:t xml:space="preserve"> </w:t>
      </w:r>
      <w:r w:rsidR="00C74E89">
        <w:rPr>
          <w:lang w:val="en-GB" w:eastAsia="ja-JP"/>
        </w:rPr>
        <w:lastRenderedPageBreak/>
        <w:t xml:space="preserve">Nevertheless, the required model sizes may be so large that </w:t>
      </w:r>
      <w:r w:rsidR="0058463F">
        <w:rPr>
          <w:lang w:val="en-GB" w:eastAsia="ja-JP"/>
        </w:rPr>
        <w:t>they are impractical to train, at least today with existing HW, and training techniques.</w:t>
      </w:r>
      <w:r w:rsidR="007336D4">
        <w:rPr>
          <w:lang w:val="en-GB" w:eastAsia="ja-JP"/>
        </w:rPr>
        <w:t xml:space="preserve"> </w:t>
      </w:r>
      <w:r w:rsidR="00190AB9">
        <w:rPr>
          <w:lang w:val="en-GB" w:eastAsia="ja-JP"/>
        </w:rPr>
        <w:t xml:space="preserve">The experimental nature of the field relates to if one can find models and training methods that can solve the </w:t>
      </w:r>
      <w:r w:rsidR="000D5C4C">
        <w:rPr>
          <w:lang w:val="en-GB" w:eastAsia="ja-JP"/>
        </w:rPr>
        <w:t>practical problem at hand</w:t>
      </w:r>
      <w:r w:rsidR="00E3624C">
        <w:rPr>
          <w:lang w:val="en-GB" w:eastAsia="ja-JP"/>
        </w:rPr>
        <w:t>, in this case efficient methods for CSI compression.</w:t>
      </w:r>
      <w:r w:rsidR="00102FF7">
        <w:rPr>
          <w:lang w:val="en-GB" w:eastAsia="ja-JP"/>
        </w:rPr>
        <w:t xml:space="preserve"> While a successful training is a clear indication that it is possible, given the practical constraints, an unsuccessful training is not a proof </w:t>
      </w:r>
      <w:r w:rsidR="004471F1">
        <w:rPr>
          <w:lang w:val="en-GB" w:eastAsia="ja-JP"/>
        </w:rPr>
        <w:t>that it is not possible.</w:t>
      </w:r>
      <w:r w:rsidR="00752D99">
        <w:rPr>
          <w:lang w:val="en-GB" w:eastAsia="ja-JP"/>
        </w:rPr>
        <w:t xml:space="preserve"> Nevertheless, multiple failed experiments </w:t>
      </w:r>
      <w:r w:rsidR="008F2CBA">
        <w:rPr>
          <w:lang w:val="en-GB" w:eastAsia="ja-JP"/>
        </w:rPr>
        <w:t xml:space="preserve">may </w:t>
      </w:r>
      <w:r w:rsidR="00C84813">
        <w:rPr>
          <w:lang w:val="en-GB" w:eastAsia="ja-JP"/>
        </w:rPr>
        <w:t>provide</w:t>
      </w:r>
      <w:r w:rsidR="00F23058">
        <w:rPr>
          <w:lang w:val="en-GB" w:eastAsia="ja-JP"/>
        </w:rPr>
        <w:t xml:space="preserve"> basis for</w:t>
      </w:r>
      <w:r w:rsidR="00C84813">
        <w:rPr>
          <w:lang w:val="en-GB" w:eastAsia="ja-JP"/>
        </w:rPr>
        <w:t xml:space="preserve"> a reasonable </w:t>
      </w:r>
      <w:r w:rsidR="00F23058">
        <w:rPr>
          <w:lang w:val="en-GB" w:eastAsia="ja-JP"/>
        </w:rPr>
        <w:t>hypothesis claiming that something is not possible, given the practical constraints.</w:t>
      </w:r>
      <w:r w:rsidR="009F2AAD">
        <w:rPr>
          <w:lang w:val="en-GB" w:eastAsia="ja-JP"/>
        </w:rPr>
        <w:t xml:space="preserve"> But those constraints are important to document.</w:t>
      </w:r>
    </w:p>
    <w:p w14:paraId="1E01CAC8" w14:textId="6786F3A8" w:rsidR="00DE2DD5" w:rsidRDefault="00DE2DD5" w:rsidP="00A859AE">
      <w:pPr>
        <w:pStyle w:val="Observation"/>
        <w:rPr>
          <w:lang w:val="en-GB"/>
        </w:rPr>
      </w:pPr>
      <w:bookmarkStart w:id="23" w:name="_Toc118707591"/>
      <w:bookmarkStart w:id="24" w:name="_Toc118724410"/>
      <w:bookmarkStart w:id="25" w:name="_Toc118726352"/>
      <w:r>
        <w:rPr>
          <w:lang w:val="en-GB"/>
        </w:rPr>
        <w:t xml:space="preserve">One failed training </w:t>
      </w:r>
      <w:r w:rsidR="001E699E">
        <w:rPr>
          <w:lang w:val="en-GB"/>
        </w:rPr>
        <w:t xml:space="preserve">or </w:t>
      </w:r>
      <w:r w:rsidR="00513974">
        <w:rPr>
          <w:lang w:val="en-GB"/>
        </w:rPr>
        <w:t xml:space="preserve">a single ML-model with poor performance is </w:t>
      </w:r>
      <w:r w:rsidR="00632B9B">
        <w:rPr>
          <w:lang w:val="en-GB"/>
        </w:rPr>
        <w:t xml:space="preserve">not a proof that </w:t>
      </w:r>
      <w:r w:rsidR="00DB197D">
        <w:rPr>
          <w:lang w:val="en-GB"/>
        </w:rPr>
        <w:t xml:space="preserve">and implementation </w:t>
      </w:r>
      <w:r w:rsidR="00632B9B">
        <w:rPr>
          <w:lang w:val="en-GB"/>
        </w:rPr>
        <w:t>is not possible.</w:t>
      </w:r>
      <w:bookmarkEnd w:id="23"/>
      <w:bookmarkEnd w:id="24"/>
      <w:bookmarkEnd w:id="25"/>
    </w:p>
    <w:p w14:paraId="0A96D435" w14:textId="0800B3E3" w:rsidR="009F2AAD" w:rsidRDefault="009F2AAD" w:rsidP="009D757C">
      <w:pPr>
        <w:pStyle w:val="Observation"/>
        <w:rPr>
          <w:lang w:val="en-GB"/>
        </w:rPr>
      </w:pPr>
      <w:bookmarkStart w:id="26" w:name="_Toc118707592"/>
      <w:bookmarkStart w:id="27" w:name="_Toc118724411"/>
      <w:bookmarkStart w:id="28" w:name="_Toc118726353"/>
      <w:r>
        <w:rPr>
          <w:lang w:val="en-GB"/>
        </w:rPr>
        <w:t xml:space="preserve">To build trust in the results </w:t>
      </w:r>
      <w:r w:rsidR="0042442C">
        <w:rPr>
          <w:lang w:val="en-GB"/>
        </w:rPr>
        <w:t>it is important that enough information about model architecture, dataset, and training situation is provided.</w:t>
      </w:r>
      <w:bookmarkEnd w:id="26"/>
      <w:bookmarkEnd w:id="27"/>
      <w:bookmarkEnd w:id="28"/>
    </w:p>
    <w:p w14:paraId="4F8A701F" w14:textId="0528E764" w:rsidR="007F4886" w:rsidRDefault="00B73B0B" w:rsidP="00E52AE3">
      <w:pPr>
        <w:jc w:val="both"/>
        <w:rPr>
          <w:lang w:val="en-GB" w:eastAsia="ja-JP"/>
        </w:rPr>
      </w:pPr>
      <w:r w:rsidRPr="00B73B0B">
        <w:rPr>
          <w:rFonts w:cs="Arial"/>
          <w:szCs w:val="20"/>
          <w:lang w:val="en-GB" w:eastAsia="ja-JP"/>
        </w:rPr>
        <w:t xml:space="preserve">We </w:t>
      </w:r>
      <w:r>
        <w:rPr>
          <w:rFonts w:cs="Arial"/>
          <w:szCs w:val="20"/>
          <w:lang w:val="en-GB" w:eastAsia="ja-JP"/>
        </w:rPr>
        <w:t xml:space="preserve">illustrate the </w:t>
      </w:r>
      <w:r w:rsidR="003D1A8F">
        <w:rPr>
          <w:rFonts w:cs="Arial"/>
          <w:szCs w:val="20"/>
          <w:lang w:val="en-GB" w:eastAsia="ja-JP"/>
        </w:rPr>
        <w:t xml:space="preserve">argumentation above with the following experiment. </w:t>
      </w:r>
      <w:r w:rsidR="00402CBE">
        <w:rPr>
          <w:rFonts w:cs="Arial"/>
          <w:szCs w:val="20"/>
          <w:lang w:val="en-GB" w:eastAsia="ja-JP"/>
        </w:rPr>
        <w:t>We train Encoder A together with two new architectures, Decoder F and Decoder G.</w:t>
      </w:r>
      <w:r w:rsidR="000B3128">
        <w:rPr>
          <w:rFonts w:cs="Arial"/>
          <w:szCs w:val="20"/>
          <w:lang w:val="en-GB" w:eastAsia="ja-JP"/>
        </w:rPr>
        <w:t xml:space="preserve"> These two</w:t>
      </w:r>
      <w:r w:rsidR="007F4886">
        <w:rPr>
          <w:lang w:val="en-GB" w:eastAsia="ja-JP"/>
        </w:rPr>
        <w:t xml:space="preserve"> share the same overall architecture</w:t>
      </w:r>
      <w:r w:rsidR="000B3128">
        <w:rPr>
          <w:lang w:val="en-GB" w:eastAsia="ja-JP"/>
        </w:rPr>
        <w:t>, and are an enlargement</w:t>
      </w:r>
      <w:r w:rsidR="003027B7">
        <w:rPr>
          <w:lang w:val="en-GB" w:eastAsia="ja-JP"/>
        </w:rPr>
        <w:t>s</w:t>
      </w:r>
      <w:r w:rsidR="000B3128">
        <w:rPr>
          <w:lang w:val="en-GB" w:eastAsia="ja-JP"/>
        </w:rPr>
        <w:t xml:space="preserve"> of the architecture Decoder A</w:t>
      </w:r>
      <w:r w:rsidR="007F4886">
        <w:rPr>
          <w:lang w:val="en-GB" w:eastAsia="ja-JP"/>
        </w:rPr>
        <w:t xml:space="preserve">. The </w:t>
      </w:r>
      <w:r w:rsidR="00D63F64">
        <w:rPr>
          <w:lang w:val="en-GB" w:eastAsia="ja-JP"/>
        </w:rPr>
        <w:t xml:space="preserve">only </w:t>
      </w:r>
      <w:r w:rsidR="007F4886">
        <w:rPr>
          <w:lang w:val="en-GB" w:eastAsia="ja-JP"/>
        </w:rPr>
        <w:t xml:space="preserve">difference is that architecture F has </w:t>
      </w:r>
      <w:r w:rsidR="00DD49FD">
        <w:rPr>
          <w:lang w:val="en-GB" w:eastAsia="ja-JP"/>
        </w:rPr>
        <w:t>more,</w:t>
      </w:r>
      <w:r w:rsidR="007F4886">
        <w:rPr>
          <w:lang w:val="en-GB" w:eastAsia="ja-JP"/>
        </w:rPr>
        <w:t xml:space="preserve"> and deeper skip connections</w:t>
      </w:r>
      <w:r w:rsidR="00E64D98">
        <w:rPr>
          <w:lang w:val="en-GB" w:eastAsia="ja-JP"/>
        </w:rPr>
        <w:t xml:space="preserve"> compared to architecture G</w:t>
      </w:r>
      <w:r w:rsidR="007F4886">
        <w:rPr>
          <w:lang w:val="en-GB" w:eastAsia="ja-JP"/>
        </w:rPr>
        <w:t>.</w:t>
      </w:r>
      <w:r w:rsidR="00C93C09">
        <w:rPr>
          <w:lang w:val="en-GB" w:eastAsia="ja-JP"/>
        </w:rPr>
        <w:t xml:space="preserve"> The situation is not </w:t>
      </w:r>
      <w:r w:rsidR="00A81208">
        <w:rPr>
          <w:lang w:val="en-GB" w:eastAsia="ja-JP"/>
        </w:rPr>
        <w:t>decoder heavy</w:t>
      </w:r>
      <w:r w:rsidR="00FC5918">
        <w:rPr>
          <w:lang w:val="en-GB" w:eastAsia="ja-JP"/>
        </w:rPr>
        <w:t xml:space="preserve"> according to the definition above</w:t>
      </w:r>
      <w:r w:rsidR="000560B1">
        <w:rPr>
          <w:lang w:val="en-GB" w:eastAsia="ja-JP"/>
        </w:rPr>
        <w:t xml:space="preserve">, </w:t>
      </w:r>
      <w:r w:rsidR="002162B6">
        <w:rPr>
          <w:lang w:val="en-GB" w:eastAsia="ja-JP"/>
        </w:rPr>
        <w:t>but without further analysis it would have been easy</w:t>
      </w:r>
      <w:r w:rsidR="008E61ED">
        <w:rPr>
          <w:lang w:val="en-GB" w:eastAsia="ja-JP"/>
        </w:rPr>
        <w:t>/convenient</w:t>
      </w:r>
      <w:r w:rsidR="002162B6">
        <w:rPr>
          <w:lang w:val="en-GB" w:eastAsia="ja-JP"/>
        </w:rPr>
        <w:t xml:space="preserve"> to blame the poor performance of</w:t>
      </w:r>
      <w:r w:rsidR="00865F47">
        <w:rPr>
          <w:lang w:val="en-GB" w:eastAsia="ja-JP"/>
        </w:rPr>
        <w:t xml:space="preserve"> EncA6 – DecG6 o</w:t>
      </w:r>
      <w:r w:rsidR="00CB78D4">
        <w:rPr>
          <w:lang w:val="en-GB" w:eastAsia="ja-JP"/>
        </w:rPr>
        <w:t>n the size difference.</w:t>
      </w:r>
      <w:r w:rsidR="00865F47">
        <w:rPr>
          <w:lang w:val="en-GB" w:eastAsia="ja-JP"/>
        </w:rPr>
        <w:t xml:space="preserve"> However, the successful training of EncA5 – DecF5 illustrates that it was likely the architecture </w:t>
      </w:r>
      <w:proofErr w:type="spellStart"/>
      <w:r w:rsidR="00E007DE">
        <w:rPr>
          <w:lang w:val="en-GB" w:eastAsia="ja-JP"/>
        </w:rPr>
        <w:t>DecG</w:t>
      </w:r>
      <w:proofErr w:type="spellEnd"/>
      <w:r w:rsidR="00865F47">
        <w:rPr>
          <w:lang w:val="en-GB" w:eastAsia="ja-JP"/>
        </w:rPr>
        <w:t xml:space="preserve"> that was wrong.</w:t>
      </w:r>
    </w:p>
    <w:p w14:paraId="0CFC3613" w14:textId="11B4D9FD" w:rsidR="007F4886" w:rsidRPr="00131C48" w:rsidRDefault="007F4886" w:rsidP="00E52AE3">
      <w:pPr>
        <w:pStyle w:val="Caption"/>
        <w:jc w:val="both"/>
      </w:pPr>
      <w:r w:rsidRPr="00131C48">
        <w:t xml:space="preserve">Table </w:t>
      </w:r>
      <w:r w:rsidRPr="00131C48">
        <w:fldChar w:fldCharType="begin"/>
      </w:r>
      <w:r w:rsidRPr="00131C48">
        <w:instrText xml:space="preserve"> SEQ Table \* ARABIC </w:instrText>
      </w:r>
      <w:r w:rsidRPr="00131C48">
        <w:fldChar w:fldCharType="separate"/>
      </w:r>
      <w:r w:rsidR="002C5678">
        <w:rPr>
          <w:noProof/>
        </w:rPr>
        <w:t>1</w:t>
      </w:r>
      <w:r w:rsidRPr="00131C48">
        <w:fldChar w:fldCharType="end"/>
      </w:r>
      <w:r w:rsidRPr="00131C48">
        <w:t xml:space="preserve"> Mean SGCS on test set – </w:t>
      </w:r>
      <w:r w:rsidR="008E61ED">
        <w:t>Larger d</w:t>
      </w:r>
      <w:r>
        <w:t>ecoder models</w:t>
      </w:r>
    </w:p>
    <w:tbl>
      <w:tblPr>
        <w:tblStyle w:val="TableGrid"/>
        <w:tblW w:w="3358" w:type="pct"/>
        <w:tblLook w:val="04A0" w:firstRow="1" w:lastRow="0" w:firstColumn="1" w:lastColumn="0" w:noHBand="0" w:noVBand="1"/>
      </w:tblPr>
      <w:tblGrid>
        <w:gridCol w:w="3307"/>
        <w:gridCol w:w="3160"/>
      </w:tblGrid>
      <w:tr w:rsidR="007F4886" w14:paraId="003FD640" w14:textId="77777777" w:rsidTr="002C5678">
        <w:tc>
          <w:tcPr>
            <w:tcW w:w="2557" w:type="pct"/>
            <w:shd w:val="clear" w:color="auto" w:fill="F4B083" w:themeFill="accent2" w:themeFillTint="99"/>
          </w:tcPr>
          <w:p w14:paraId="590D99F7" w14:textId="77777777" w:rsidR="007F4886" w:rsidRPr="00C66123" w:rsidRDefault="007F4886" w:rsidP="00E52AE3">
            <w:pPr>
              <w:jc w:val="both"/>
              <w:rPr>
                <w:sz w:val="20"/>
                <w:szCs w:val="20"/>
                <w:lang w:val="en-GB" w:eastAsia="ja-JP"/>
              </w:rPr>
            </w:pPr>
            <w:r w:rsidRPr="00C66123">
              <w:rPr>
                <w:sz w:val="20"/>
                <w:szCs w:val="20"/>
                <w:lang w:val="en-GB" w:eastAsia="ja-JP"/>
              </w:rPr>
              <w:t>Algorithm</w:t>
            </w:r>
          </w:p>
        </w:tc>
        <w:tc>
          <w:tcPr>
            <w:tcW w:w="2443" w:type="pct"/>
            <w:shd w:val="clear" w:color="auto" w:fill="F4B083" w:themeFill="accent2" w:themeFillTint="99"/>
          </w:tcPr>
          <w:p w14:paraId="79D87650" w14:textId="77777777" w:rsidR="007F4886" w:rsidRPr="00C66123" w:rsidRDefault="007F4886" w:rsidP="00E52AE3">
            <w:pPr>
              <w:jc w:val="both"/>
              <w:rPr>
                <w:sz w:val="20"/>
                <w:szCs w:val="20"/>
                <w:lang w:val="en-GB" w:eastAsia="ja-JP"/>
              </w:rPr>
            </w:pPr>
            <w:r w:rsidRPr="00C66123">
              <w:rPr>
                <w:sz w:val="20"/>
                <w:szCs w:val="20"/>
                <w:lang w:val="en-GB" w:eastAsia="ja-JP"/>
              </w:rPr>
              <w:t>Layer 1</w:t>
            </w:r>
          </w:p>
        </w:tc>
      </w:tr>
      <w:tr w:rsidR="007F4886" w14:paraId="46CCB4BB" w14:textId="77777777" w:rsidTr="0009787D">
        <w:tc>
          <w:tcPr>
            <w:tcW w:w="2557" w:type="pct"/>
          </w:tcPr>
          <w:p w14:paraId="2C0AFA0B" w14:textId="77777777" w:rsidR="007F4886" w:rsidRPr="00C66123" w:rsidRDefault="007F4886" w:rsidP="00E52AE3">
            <w:pPr>
              <w:jc w:val="both"/>
              <w:rPr>
                <w:sz w:val="20"/>
                <w:szCs w:val="20"/>
                <w:lang w:val="en-GB" w:eastAsia="ja-JP"/>
              </w:rPr>
            </w:pPr>
            <w:r w:rsidRPr="00C66123">
              <w:rPr>
                <w:sz w:val="20"/>
                <w:szCs w:val="20"/>
                <w:lang w:val="en-GB" w:eastAsia="ja-JP"/>
              </w:rPr>
              <w:t>EncA1 – DecA1</w:t>
            </w:r>
          </w:p>
        </w:tc>
        <w:tc>
          <w:tcPr>
            <w:tcW w:w="2443" w:type="pct"/>
          </w:tcPr>
          <w:p w14:paraId="3C273298" w14:textId="77777777" w:rsidR="007F4886" w:rsidRPr="00C66123" w:rsidRDefault="007F4886" w:rsidP="00E52AE3">
            <w:pPr>
              <w:jc w:val="both"/>
              <w:rPr>
                <w:sz w:val="20"/>
                <w:szCs w:val="20"/>
                <w:lang w:val="en-GB" w:eastAsia="ja-JP"/>
              </w:rPr>
            </w:pPr>
            <w:r w:rsidRPr="00FE7FE5">
              <w:rPr>
                <w:sz w:val="20"/>
                <w:szCs w:val="20"/>
                <w:lang w:val="en-GB" w:eastAsia="ja-JP"/>
              </w:rPr>
              <w:t>0.75</w:t>
            </w:r>
            <w:r>
              <w:rPr>
                <w:sz w:val="20"/>
                <w:szCs w:val="20"/>
                <w:lang w:val="en-GB" w:eastAsia="ja-JP"/>
              </w:rPr>
              <w:t>1</w:t>
            </w:r>
          </w:p>
        </w:tc>
      </w:tr>
      <w:tr w:rsidR="007F4886" w14:paraId="71588E77" w14:textId="77777777" w:rsidTr="0009787D">
        <w:tc>
          <w:tcPr>
            <w:tcW w:w="2557" w:type="pct"/>
          </w:tcPr>
          <w:p w14:paraId="363E36A9" w14:textId="77777777" w:rsidR="007F4886" w:rsidRPr="00C66123" w:rsidRDefault="007F4886" w:rsidP="00E52AE3">
            <w:pPr>
              <w:jc w:val="both"/>
              <w:rPr>
                <w:sz w:val="20"/>
                <w:szCs w:val="20"/>
                <w:lang w:val="en-GB" w:eastAsia="ja-JP"/>
              </w:rPr>
            </w:pPr>
            <w:r w:rsidRPr="00C66123">
              <w:rPr>
                <w:sz w:val="20"/>
                <w:szCs w:val="20"/>
                <w:lang w:val="en-GB" w:eastAsia="ja-JP"/>
              </w:rPr>
              <w:t>EncA</w:t>
            </w:r>
            <w:r>
              <w:rPr>
                <w:sz w:val="20"/>
                <w:szCs w:val="20"/>
                <w:lang w:val="en-GB" w:eastAsia="ja-JP"/>
              </w:rPr>
              <w:t>5</w:t>
            </w:r>
            <w:r w:rsidRPr="00C66123">
              <w:rPr>
                <w:sz w:val="20"/>
                <w:szCs w:val="20"/>
                <w:lang w:val="en-GB" w:eastAsia="ja-JP"/>
              </w:rPr>
              <w:t xml:space="preserve"> – Dec</w:t>
            </w:r>
            <w:r>
              <w:rPr>
                <w:sz w:val="20"/>
                <w:szCs w:val="20"/>
                <w:lang w:val="en-GB" w:eastAsia="ja-JP"/>
              </w:rPr>
              <w:t>F5</w:t>
            </w:r>
          </w:p>
        </w:tc>
        <w:tc>
          <w:tcPr>
            <w:tcW w:w="2443" w:type="pct"/>
          </w:tcPr>
          <w:p w14:paraId="0BC3CB3D" w14:textId="77777777" w:rsidR="007F4886" w:rsidRPr="00C66123" w:rsidRDefault="007F4886" w:rsidP="00E52AE3">
            <w:pPr>
              <w:jc w:val="both"/>
              <w:rPr>
                <w:sz w:val="20"/>
                <w:szCs w:val="20"/>
                <w:lang w:val="en-GB" w:eastAsia="ja-JP"/>
              </w:rPr>
            </w:pPr>
            <w:r w:rsidRPr="007D58F9">
              <w:rPr>
                <w:sz w:val="20"/>
                <w:szCs w:val="20"/>
                <w:lang w:val="en-GB" w:eastAsia="ja-JP"/>
              </w:rPr>
              <w:t>0.75</w:t>
            </w:r>
            <w:r>
              <w:rPr>
                <w:sz w:val="20"/>
                <w:szCs w:val="20"/>
                <w:lang w:val="en-GB" w:eastAsia="ja-JP"/>
              </w:rPr>
              <w:t>2</w:t>
            </w:r>
          </w:p>
        </w:tc>
      </w:tr>
      <w:tr w:rsidR="007F4886" w14:paraId="27753EA1" w14:textId="77777777" w:rsidTr="0009787D">
        <w:tc>
          <w:tcPr>
            <w:tcW w:w="2557" w:type="pct"/>
          </w:tcPr>
          <w:p w14:paraId="6D5E6AFB" w14:textId="77777777" w:rsidR="007F4886" w:rsidRPr="00C66123" w:rsidRDefault="007F4886" w:rsidP="00E52AE3">
            <w:pPr>
              <w:jc w:val="both"/>
              <w:rPr>
                <w:sz w:val="20"/>
                <w:szCs w:val="20"/>
                <w:lang w:val="en-GB" w:eastAsia="ja-JP"/>
              </w:rPr>
            </w:pPr>
            <w:r w:rsidRPr="00C66123">
              <w:rPr>
                <w:sz w:val="20"/>
                <w:szCs w:val="20"/>
                <w:lang w:val="en-GB" w:eastAsia="ja-JP"/>
              </w:rPr>
              <w:t>EncA</w:t>
            </w:r>
            <w:r>
              <w:rPr>
                <w:sz w:val="20"/>
                <w:szCs w:val="20"/>
                <w:lang w:val="en-GB" w:eastAsia="ja-JP"/>
              </w:rPr>
              <w:t>6</w:t>
            </w:r>
            <w:r w:rsidRPr="00C66123">
              <w:rPr>
                <w:sz w:val="20"/>
                <w:szCs w:val="20"/>
                <w:lang w:val="en-GB" w:eastAsia="ja-JP"/>
              </w:rPr>
              <w:t xml:space="preserve"> – Dec</w:t>
            </w:r>
            <w:r>
              <w:rPr>
                <w:sz w:val="20"/>
                <w:szCs w:val="20"/>
                <w:lang w:val="en-GB" w:eastAsia="ja-JP"/>
              </w:rPr>
              <w:t>G6</w:t>
            </w:r>
          </w:p>
        </w:tc>
        <w:tc>
          <w:tcPr>
            <w:tcW w:w="2443" w:type="pct"/>
          </w:tcPr>
          <w:p w14:paraId="5A3B13D8" w14:textId="77777777" w:rsidR="007F4886" w:rsidRPr="00C66123" w:rsidRDefault="007F4886" w:rsidP="00E52AE3">
            <w:pPr>
              <w:jc w:val="both"/>
              <w:rPr>
                <w:sz w:val="20"/>
                <w:szCs w:val="20"/>
                <w:lang w:val="en-GB" w:eastAsia="ja-JP"/>
              </w:rPr>
            </w:pPr>
            <w:r w:rsidRPr="00412A35">
              <w:rPr>
                <w:sz w:val="20"/>
                <w:szCs w:val="20"/>
                <w:lang w:val="en-GB" w:eastAsia="ja-JP"/>
              </w:rPr>
              <w:t>0.624</w:t>
            </w:r>
          </w:p>
        </w:tc>
      </w:tr>
    </w:tbl>
    <w:p w14:paraId="3ED15B33" w14:textId="621B8C4F" w:rsidR="007F4886" w:rsidRPr="000A77EA" w:rsidRDefault="007F4886" w:rsidP="00E52AE3">
      <w:pPr>
        <w:pStyle w:val="Caption"/>
        <w:jc w:val="both"/>
      </w:pPr>
      <w:r w:rsidRPr="000A77EA">
        <w:t xml:space="preserve">Table </w:t>
      </w:r>
      <w:r w:rsidRPr="000A77EA">
        <w:fldChar w:fldCharType="begin"/>
      </w:r>
      <w:r w:rsidRPr="000A77EA">
        <w:instrText xml:space="preserve"> SEQ Table \* ARABIC </w:instrText>
      </w:r>
      <w:r w:rsidRPr="000A77EA">
        <w:fldChar w:fldCharType="separate"/>
      </w:r>
      <w:r w:rsidR="002C5678">
        <w:rPr>
          <w:noProof/>
        </w:rPr>
        <w:t>2</w:t>
      </w:r>
      <w:r w:rsidRPr="000A77EA">
        <w:fldChar w:fldCharType="end"/>
      </w:r>
      <w:r w:rsidRPr="000A77EA">
        <w:t xml:space="preserve"> Mean RAR on test set – </w:t>
      </w:r>
      <w:r w:rsidR="008E61ED">
        <w:t>Larger d</w:t>
      </w:r>
      <w:r w:rsidRPr="001502C1">
        <w:t>ecoder models</w:t>
      </w:r>
    </w:p>
    <w:tbl>
      <w:tblPr>
        <w:tblStyle w:val="TableGrid"/>
        <w:tblW w:w="3358" w:type="pct"/>
        <w:tblLook w:val="04A0" w:firstRow="1" w:lastRow="0" w:firstColumn="1" w:lastColumn="0" w:noHBand="0" w:noVBand="1"/>
      </w:tblPr>
      <w:tblGrid>
        <w:gridCol w:w="3307"/>
        <w:gridCol w:w="3160"/>
      </w:tblGrid>
      <w:tr w:rsidR="007F4886" w14:paraId="1B0545F6" w14:textId="77777777" w:rsidTr="002C5678">
        <w:tc>
          <w:tcPr>
            <w:tcW w:w="2557" w:type="pct"/>
            <w:shd w:val="clear" w:color="auto" w:fill="F4B083" w:themeFill="accent2" w:themeFillTint="99"/>
          </w:tcPr>
          <w:p w14:paraId="75733408" w14:textId="77777777" w:rsidR="007F4886" w:rsidRPr="00C66123" w:rsidRDefault="007F4886" w:rsidP="00E52AE3">
            <w:pPr>
              <w:jc w:val="both"/>
              <w:rPr>
                <w:sz w:val="20"/>
                <w:szCs w:val="20"/>
                <w:lang w:val="en-GB" w:eastAsia="ja-JP"/>
              </w:rPr>
            </w:pPr>
            <w:r w:rsidRPr="00C66123">
              <w:rPr>
                <w:sz w:val="20"/>
                <w:szCs w:val="20"/>
                <w:lang w:val="en-GB" w:eastAsia="ja-JP"/>
              </w:rPr>
              <w:t>Algorithm</w:t>
            </w:r>
          </w:p>
        </w:tc>
        <w:tc>
          <w:tcPr>
            <w:tcW w:w="2443" w:type="pct"/>
            <w:shd w:val="clear" w:color="auto" w:fill="F4B083" w:themeFill="accent2" w:themeFillTint="99"/>
          </w:tcPr>
          <w:p w14:paraId="5FA012FC" w14:textId="6A37A235" w:rsidR="007F4886" w:rsidRPr="00C66123" w:rsidRDefault="008F4D95" w:rsidP="00E52AE3">
            <w:pPr>
              <w:jc w:val="both"/>
              <w:rPr>
                <w:sz w:val="20"/>
                <w:szCs w:val="20"/>
                <w:lang w:val="en-GB" w:eastAsia="ja-JP"/>
              </w:rPr>
            </w:pPr>
            <w:r>
              <w:rPr>
                <w:sz w:val="20"/>
                <w:szCs w:val="20"/>
                <w:lang w:val="en-GB" w:eastAsia="ja-JP"/>
              </w:rPr>
              <w:t>Rank</w:t>
            </w:r>
            <w:r w:rsidR="007F4886" w:rsidRPr="00C66123">
              <w:rPr>
                <w:sz w:val="20"/>
                <w:szCs w:val="20"/>
                <w:lang w:val="en-GB" w:eastAsia="ja-JP"/>
              </w:rPr>
              <w:t xml:space="preserve"> 1</w:t>
            </w:r>
          </w:p>
        </w:tc>
      </w:tr>
      <w:tr w:rsidR="007F4886" w14:paraId="40452B43" w14:textId="77777777" w:rsidTr="0009787D">
        <w:tc>
          <w:tcPr>
            <w:tcW w:w="2557" w:type="pct"/>
          </w:tcPr>
          <w:p w14:paraId="34599DDF" w14:textId="77777777" w:rsidR="007F4886" w:rsidRPr="00C66123" w:rsidRDefault="007F4886" w:rsidP="00E52AE3">
            <w:pPr>
              <w:jc w:val="both"/>
              <w:rPr>
                <w:sz w:val="20"/>
                <w:szCs w:val="20"/>
                <w:lang w:val="en-GB" w:eastAsia="ja-JP"/>
              </w:rPr>
            </w:pPr>
            <w:r w:rsidRPr="00C66123">
              <w:rPr>
                <w:sz w:val="20"/>
                <w:szCs w:val="20"/>
                <w:lang w:val="en-GB" w:eastAsia="ja-JP"/>
              </w:rPr>
              <w:t>EncA1 – DecA1</w:t>
            </w:r>
          </w:p>
        </w:tc>
        <w:tc>
          <w:tcPr>
            <w:tcW w:w="2443" w:type="pct"/>
          </w:tcPr>
          <w:p w14:paraId="6D0A53FE" w14:textId="77777777" w:rsidR="007F4886" w:rsidRPr="00C66123" w:rsidRDefault="007F4886" w:rsidP="00E52AE3">
            <w:pPr>
              <w:jc w:val="both"/>
              <w:rPr>
                <w:sz w:val="20"/>
                <w:szCs w:val="20"/>
                <w:lang w:val="en-GB" w:eastAsia="ja-JP"/>
              </w:rPr>
            </w:pPr>
            <w:r w:rsidRPr="00C17738">
              <w:rPr>
                <w:sz w:val="20"/>
                <w:szCs w:val="20"/>
                <w:lang w:val="en-GB" w:eastAsia="ja-JP"/>
              </w:rPr>
              <w:t>0.799</w:t>
            </w:r>
          </w:p>
        </w:tc>
      </w:tr>
      <w:tr w:rsidR="007F4886" w14:paraId="02D58FF0" w14:textId="77777777" w:rsidTr="0009787D">
        <w:tc>
          <w:tcPr>
            <w:tcW w:w="2557" w:type="pct"/>
          </w:tcPr>
          <w:p w14:paraId="38998A13" w14:textId="77777777" w:rsidR="007F4886" w:rsidRPr="00C66123" w:rsidRDefault="007F4886" w:rsidP="00E52AE3">
            <w:pPr>
              <w:jc w:val="both"/>
              <w:rPr>
                <w:sz w:val="20"/>
                <w:szCs w:val="20"/>
                <w:lang w:val="en-GB" w:eastAsia="ja-JP"/>
              </w:rPr>
            </w:pPr>
            <w:r w:rsidRPr="00C66123">
              <w:rPr>
                <w:sz w:val="20"/>
                <w:szCs w:val="20"/>
                <w:lang w:val="en-GB" w:eastAsia="ja-JP"/>
              </w:rPr>
              <w:t>EncA</w:t>
            </w:r>
            <w:r>
              <w:rPr>
                <w:sz w:val="20"/>
                <w:szCs w:val="20"/>
                <w:lang w:val="en-GB" w:eastAsia="ja-JP"/>
              </w:rPr>
              <w:t>5</w:t>
            </w:r>
            <w:r w:rsidRPr="00C66123">
              <w:rPr>
                <w:sz w:val="20"/>
                <w:szCs w:val="20"/>
                <w:lang w:val="en-GB" w:eastAsia="ja-JP"/>
              </w:rPr>
              <w:t xml:space="preserve"> – Dec</w:t>
            </w:r>
            <w:r>
              <w:rPr>
                <w:sz w:val="20"/>
                <w:szCs w:val="20"/>
                <w:lang w:val="en-GB" w:eastAsia="ja-JP"/>
              </w:rPr>
              <w:t>F5</w:t>
            </w:r>
          </w:p>
        </w:tc>
        <w:tc>
          <w:tcPr>
            <w:tcW w:w="2443" w:type="pct"/>
          </w:tcPr>
          <w:p w14:paraId="7552C17B" w14:textId="77777777" w:rsidR="007F4886" w:rsidRPr="00C66123" w:rsidRDefault="007F4886" w:rsidP="00E52AE3">
            <w:pPr>
              <w:jc w:val="both"/>
              <w:rPr>
                <w:sz w:val="20"/>
                <w:szCs w:val="20"/>
                <w:lang w:val="en-GB" w:eastAsia="ja-JP"/>
              </w:rPr>
            </w:pPr>
            <w:r w:rsidRPr="00700D96">
              <w:rPr>
                <w:sz w:val="20"/>
                <w:szCs w:val="20"/>
                <w:lang w:val="en-GB" w:eastAsia="ja-JP"/>
              </w:rPr>
              <w:t>0.</w:t>
            </w:r>
            <w:r>
              <w:rPr>
                <w:sz w:val="20"/>
                <w:szCs w:val="20"/>
                <w:lang w:val="en-GB" w:eastAsia="ja-JP"/>
              </w:rPr>
              <w:t>800</w:t>
            </w:r>
          </w:p>
        </w:tc>
      </w:tr>
      <w:tr w:rsidR="007F4886" w14:paraId="4A1ABAE0" w14:textId="77777777" w:rsidTr="0009787D">
        <w:tc>
          <w:tcPr>
            <w:tcW w:w="2557" w:type="pct"/>
          </w:tcPr>
          <w:p w14:paraId="55FF8E3A" w14:textId="77777777" w:rsidR="007F4886" w:rsidRPr="00C66123" w:rsidRDefault="007F4886" w:rsidP="00E52AE3">
            <w:pPr>
              <w:jc w:val="both"/>
              <w:rPr>
                <w:sz w:val="20"/>
                <w:szCs w:val="20"/>
                <w:lang w:val="en-GB" w:eastAsia="ja-JP"/>
              </w:rPr>
            </w:pPr>
            <w:r w:rsidRPr="00C66123">
              <w:rPr>
                <w:sz w:val="20"/>
                <w:szCs w:val="20"/>
                <w:lang w:val="en-GB" w:eastAsia="ja-JP"/>
              </w:rPr>
              <w:t>EncA</w:t>
            </w:r>
            <w:r>
              <w:rPr>
                <w:sz w:val="20"/>
                <w:szCs w:val="20"/>
                <w:lang w:val="en-GB" w:eastAsia="ja-JP"/>
              </w:rPr>
              <w:t>6</w:t>
            </w:r>
            <w:r w:rsidRPr="00C66123">
              <w:rPr>
                <w:sz w:val="20"/>
                <w:szCs w:val="20"/>
                <w:lang w:val="en-GB" w:eastAsia="ja-JP"/>
              </w:rPr>
              <w:t xml:space="preserve"> – Dec</w:t>
            </w:r>
            <w:r>
              <w:rPr>
                <w:sz w:val="20"/>
                <w:szCs w:val="20"/>
                <w:lang w:val="en-GB" w:eastAsia="ja-JP"/>
              </w:rPr>
              <w:t>G6</w:t>
            </w:r>
          </w:p>
        </w:tc>
        <w:tc>
          <w:tcPr>
            <w:tcW w:w="2443" w:type="pct"/>
          </w:tcPr>
          <w:p w14:paraId="48002F13" w14:textId="77777777" w:rsidR="007F4886" w:rsidRPr="00C66123" w:rsidRDefault="007F4886" w:rsidP="00E52AE3">
            <w:pPr>
              <w:jc w:val="both"/>
              <w:rPr>
                <w:sz w:val="20"/>
                <w:szCs w:val="20"/>
                <w:lang w:val="en-GB" w:eastAsia="ja-JP"/>
              </w:rPr>
            </w:pPr>
            <w:r w:rsidRPr="002F577E">
              <w:rPr>
                <w:sz w:val="20"/>
                <w:szCs w:val="20"/>
                <w:lang w:val="en-GB" w:eastAsia="ja-JP"/>
              </w:rPr>
              <w:t>0.696</w:t>
            </w:r>
          </w:p>
        </w:tc>
      </w:tr>
    </w:tbl>
    <w:p w14:paraId="7E800E72" w14:textId="77777777" w:rsidR="007F4886" w:rsidRDefault="007F4886" w:rsidP="00E52AE3">
      <w:pPr>
        <w:jc w:val="both"/>
        <w:rPr>
          <w:lang w:val="en-GB" w:eastAsia="ja-JP"/>
        </w:rPr>
      </w:pPr>
    </w:p>
    <w:p w14:paraId="38901AE9" w14:textId="77777777" w:rsidR="007F4886" w:rsidRDefault="007F4886" w:rsidP="00A859AE">
      <w:pPr>
        <w:pStyle w:val="Observation"/>
        <w:rPr>
          <w:lang w:val="en-GB"/>
        </w:rPr>
      </w:pPr>
      <w:bookmarkStart w:id="29" w:name="_Toc118707593"/>
      <w:bookmarkStart w:id="30" w:name="_Toc118724412"/>
      <w:bookmarkStart w:id="31" w:name="_Toc118726354"/>
      <w:r>
        <w:rPr>
          <w:lang w:val="en-GB"/>
        </w:rPr>
        <w:t xml:space="preserve">It is not only the size and the backbone that dictates the performance. </w:t>
      </w:r>
      <w:proofErr w:type="gramStart"/>
      <w:r>
        <w:rPr>
          <w:lang w:val="en-GB"/>
        </w:rPr>
        <w:t>Also</w:t>
      </w:r>
      <w:proofErr w:type="gramEnd"/>
      <w:r>
        <w:rPr>
          <w:lang w:val="en-GB"/>
        </w:rPr>
        <w:t xml:space="preserve"> seemingly small changes to the architecture may significantly change the performance.</w:t>
      </w:r>
      <w:bookmarkEnd w:id="29"/>
      <w:bookmarkEnd w:id="30"/>
      <w:bookmarkEnd w:id="31"/>
    </w:p>
    <w:p w14:paraId="588FDFC6" w14:textId="77777777" w:rsidR="007F4886" w:rsidRDefault="007F4886" w:rsidP="00E52AE3">
      <w:pPr>
        <w:jc w:val="both"/>
        <w:rPr>
          <w:lang w:val="en-GB" w:eastAsia="ja-JP"/>
        </w:rPr>
      </w:pPr>
    </w:p>
    <w:p w14:paraId="7951C6BD" w14:textId="62D0173C" w:rsidR="00BE554D" w:rsidRDefault="00BE554D" w:rsidP="00E52AE3">
      <w:pPr>
        <w:jc w:val="both"/>
        <w:rPr>
          <w:lang w:val="en-GB" w:eastAsia="ja-JP"/>
        </w:rPr>
      </w:pPr>
      <w:r>
        <w:rPr>
          <w:lang w:val="en-GB" w:eastAsia="ja-JP"/>
        </w:rPr>
        <w:t xml:space="preserve">The model EncA5 – DecF5 has </w:t>
      </w:r>
      <w:r w:rsidR="00F6712A">
        <w:rPr>
          <w:lang w:val="en-GB" w:eastAsia="ja-JP"/>
        </w:rPr>
        <w:t xml:space="preserve">similar performance as EncA1 – DecA1, and </w:t>
      </w:r>
      <w:r>
        <w:rPr>
          <w:lang w:val="en-GB" w:eastAsia="ja-JP"/>
        </w:rPr>
        <w:t xml:space="preserve">converged </w:t>
      </w:r>
      <w:r w:rsidR="00157A7C">
        <w:rPr>
          <w:lang w:val="en-GB" w:eastAsia="ja-JP"/>
        </w:rPr>
        <w:t xml:space="preserve">in around 1500 – 2000 epoch, </w:t>
      </w:r>
      <w:r w:rsidR="004301D9">
        <w:rPr>
          <w:lang w:val="en-GB" w:eastAsia="ja-JP"/>
        </w:rPr>
        <w:t>whereas</w:t>
      </w:r>
      <w:r w:rsidR="00157A7C">
        <w:rPr>
          <w:lang w:val="en-GB" w:eastAsia="ja-JP"/>
        </w:rPr>
        <w:t xml:space="preserve"> </w:t>
      </w:r>
      <w:r w:rsidR="00644111">
        <w:rPr>
          <w:lang w:val="en-GB" w:eastAsia="ja-JP"/>
        </w:rPr>
        <w:t xml:space="preserve">EncA6 – DecG6 </w:t>
      </w:r>
      <w:r w:rsidR="005E68F1">
        <w:rPr>
          <w:lang w:val="en-GB" w:eastAsia="ja-JP"/>
        </w:rPr>
        <w:t>did not achieve good performance after 6000 epochs</w:t>
      </w:r>
      <w:r w:rsidR="0034610E">
        <w:rPr>
          <w:lang w:val="en-GB" w:eastAsia="ja-JP"/>
        </w:rPr>
        <w:t xml:space="preserve"> </w:t>
      </w:r>
      <w:r w:rsidR="00435502">
        <w:rPr>
          <w:lang w:val="en-GB" w:eastAsia="ja-JP"/>
        </w:rPr>
        <w:t>on</w:t>
      </w:r>
      <w:r w:rsidR="0034610E">
        <w:rPr>
          <w:lang w:val="en-GB" w:eastAsia="ja-JP"/>
        </w:rPr>
        <w:t xml:space="preserve"> the same dataset</w:t>
      </w:r>
      <w:r w:rsidR="005E68F1">
        <w:rPr>
          <w:lang w:val="en-GB" w:eastAsia="ja-JP"/>
        </w:rPr>
        <w:t>.</w:t>
      </w:r>
    </w:p>
    <w:p w14:paraId="36C3FEC1" w14:textId="3B4EEE45" w:rsidR="00276B70" w:rsidRDefault="00B35D3C" w:rsidP="00E52AE3">
      <w:pPr>
        <w:pStyle w:val="Heading1"/>
        <w:jc w:val="both"/>
      </w:pPr>
      <w:bookmarkStart w:id="32" w:name="_Ref118293459"/>
      <w:r>
        <w:t xml:space="preserve">Performance of </w:t>
      </w:r>
      <w:r w:rsidR="00D30373">
        <w:t>high</w:t>
      </w:r>
      <w:r w:rsidR="00A54F8F">
        <w:t>-</w:t>
      </w:r>
      <w:r w:rsidR="00D30373">
        <w:t xml:space="preserve">resolution </w:t>
      </w:r>
      <w:r w:rsidR="008A07B7">
        <w:t>transfer of</w:t>
      </w:r>
      <w:r w:rsidR="00D30373">
        <w:t xml:space="preserve"> </w:t>
      </w:r>
      <w:r w:rsidR="007D5E8C">
        <w:t xml:space="preserve">target CSI and </w:t>
      </w:r>
      <w:r w:rsidR="005678D9">
        <w:t>NW data collection</w:t>
      </w:r>
      <w:bookmarkEnd w:id="32"/>
    </w:p>
    <w:p w14:paraId="0F1E58E2" w14:textId="3FAECDC9" w:rsidR="00E6541B" w:rsidRDefault="007D5E8C" w:rsidP="00E52AE3">
      <w:pPr>
        <w:jc w:val="both"/>
        <w:rPr>
          <w:lang w:val="en-GB" w:eastAsia="ja-JP"/>
        </w:rPr>
      </w:pPr>
      <w:r>
        <w:rPr>
          <w:lang w:val="en-GB" w:eastAsia="ja-JP"/>
        </w:rPr>
        <w:t>The transfer</w:t>
      </w:r>
      <w:r w:rsidR="00E6541B">
        <w:rPr>
          <w:lang w:val="en-GB" w:eastAsia="ja-JP"/>
        </w:rPr>
        <w:t xml:space="preserve"> of CSI </w:t>
      </w:r>
      <w:r>
        <w:rPr>
          <w:lang w:val="en-GB" w:eastAsia="ja-JP"/>
        </w:rPr>
        <w:t xml:space="preserve">for training </w:t>
      </w:r>
      <w:r w:rsidR="00E6541B">
        <w:rPr>
          <w:lang w:val="en-GB" w:eastAsia="ja-JP"/>
        </w:rPr>
        <w:t xml:space="preserve">requires the UE to report a </w:t>
      </w:r>
      <w:proofErr w:type="gramStart"/>
      <w:r w:rsidR="00E6541B">
        <w:rPr>
          <w:lang w:val="en-GB" w:eastAsia="ja-JP"/>
        </w:rPr>
        <w:t>high resolution</w:t>
      </w:r>
      <w:proofErr w:type="gramEnd"/>
      <w:r w:rsidR="00E6541B">
        <w:rPr>
          <w:lang w:val="en-GB" w:eastAsia="ja-JP"/>
        </w:rPr>
        <w:t xml:space="preserve"> </w:t>
      </w:r>
      <w:r w:rsidR="0001302D">
        <w:rPr>
          <w:lang w:val="en-GB" w:eastAsia="ja-JP"/>
        </w:rPr>
        <w:t>CSI</w:t>
      </w:r>
      <w:r>
        <w:rPr>
          <w:lang w:val="en-GB" w:eastAsia="ja-JP"/>
        </w:rPr>
        <w:t xml:space="preserve"> to the NW</w:t>
      </w:r>
      <w:r w:rsidR="00F60F4C">
        <w:rPr>
          <w:lang w:val="en-GB" w:eastAsia="ja-JP"/>
        </w:rPr>
        <w:t xml:space="preserve">. The </w:t>
      </w:r>
      <w:r w:rsidR="00D30373">
        <w:rPr>
          <w:lang w:val="en-GB" w:eastAsia="ja-JP"/>
        </w:rPr>
        <w:t>intention</w:t>
      </w:r>
      <w:r w:rsidR="00F60F4C">
        <w:rPr>
          <w:lang w:val="en-GB" w:eastAsia="ja-JP"/>
        </w:rPr>
        <w:t xml:space="preserve"> is to use if for NW side training of models in </w:t>
      </w:r>
      <w:r w:rsidR="00D30373">
        <w:rPr>
          <w:lang w:val="en-GB" w:eastAsia="ja-JP"/>
        </w:rPr>
        <w:t xml:space="preserve">type 1 or </w:t>
      </w:r>
      <w:r w:rsidR="005678D9">
        <w:rPr>
          <w:lang w:val="en-GB" w:eastAsia="ja-JP"/>
        </w:rPr>
        <w:t>for</w:t>
      </w:r>
      <w:r w:rsidR="00D30373">
        <w:rPr>
          <w:lang w:val="en-GB" w:eastAsia="ja-JP"/>
        </w:rPr>
        <w:t xml:space="preserve"> NW trains first in</w:t>
      </w:r>
      <w:r w:rsidR="00F60F4C">
        <w:rPr>
          <w:lang w:val="en-GB" w:eastAsia="ja-JP"/>
        </w:rPr>
        <w:t xml:space="preserve"> Type </w:t>
      </w:r>
      <w:r w:rsidR="00D30373">
        <w:rPr>
          <w:lang w:val="en-GB" w:eastAsia="ja-JP"/>
        </w:rPr>
        <w:t>3.</w:t>
      </w:r>
      <w:r w:rsidR="00DB3754">
        <w:rPr>
          <w:lang w:val="en-GB" w:eastAsia="ja-JP"/>
        </w:rPr>
        <w:t xml:space="preserve"> See the disc</w:t>
      </w:r>
      <w:r w:rsidR="00E37A5D">
        <w:rPr>
          <w:lang w:val="en-GB" w:eastAsia="ja-JP"/>
        </w:rPr>
        <w:t xml:space="preserve">ussion in our companion </w:t>
      </w:r>
      <w:r w:rsidR="00E37A5D" w:rsidRPr="00BA3CA1">
        <w:rPr>
          <w:lang w:val="en-GB" w:eastAsia="ja-JP"/>
        </w:rPr>
        <w:t>contribution [</w:t>
      </w:r>
      <w:r w:rsidR="00BA3CA1" w:rsidRPr="002C5678">
        <w:rPr>
          <w:lang w:val="en-GB" w:eastAsia="ja-JP"/>
        </w:rPr>
        <w:t>7</w:t>
      </w:r>
      <w:r w:rsidR="00E90F5E" w:rsidRPr="00BA3CA1">
        <w:rPr>
          <w:lang w:val="en-GB" w:eastAsia="ja-JP"/>
        </w:rPr>
        <w:t>]</w:t>
      </w:r>
      <w:r w:rsidR="005D036C" w:rsidRPr="00BA3CA1">
        <w:rPr>
          <w:lang w:val="en-GB" w:eastAsia="ja-JP"/>
        </w:rPr>
        <w:t xml:space="preserve">, Section </w:t>
      </w:r>
      <w:r w:rsidR="00E90F5E" w:rsidRPr="00BA3CA1">
        <w:rPr>
          <w:lang w:val="en-GB" w:eastAsia="ja-JP"/>
        </w:rPr>
        <w:t>3.4.2.</w:t>
      </w:r>
      <w:r w:rsidR="00D30373" w:rsidRPr="00BA3CA1">
        <w:rPr>
          <w:lang w:val="en-GB" w:eastAsia="ja-JP"/>
        </w:rPr>
        <w:t xml:space="preserve"> For the type </w:t>
      </w:r>
      <w:r w:rsidR="00F60F4C" w:rsidRPr="00BA3CA1">
        <w:rPr>
          <w:lang w:val="en-GB" w:eastAsia="ja-JP"/>
        </w:rPr>
        <w:t>2</w:t>
      </w:r>
      <w:r w:rsidR="00D30373" w:rsidRPr="00BA3CA1">
        <w:rPr>
          <w:lang w:val="en-GB" w:eastAsia="ja-JP"/>
        </w:rPr>
        <w:t xml:space="preserve"> training, this </w:t>
      </w:r>
      <w:r w:rsidR="00C05B53" w:rsidRPr="00BA3CA1">
        <w:rPr>
          <w:lang w:val="en-GB" w:eastAsia="ja-JP"/>
        </w:rPr>
        <w:t xml:space="preserve">is needed to convey the </w:t>
      </w:r>
      <w:r w:rsidR="009754CF" w:rsidRPr="00BA3CA1">
        <w:rPr>
          <w:lang w:val="en-GB" w:eastAsia="ja-JP"/>
        </w:rPr>
        <w:t>target CSI from the UE to the NW. Hence, depending</w:t>
      </w:r>
      <w:r w:rsidR="009754CF">
        <w:rPr>
          <w:lang w:val="en-GB" w:eastAsia="ja-JP"/>
        </w:rPr>
        <w:t xml:space="preserve"> on the training type, there is a need for a </w:t>
      </w:r>
      <w:r w:rsidR="00A35464">
        <w:rPr>
          <w:lang w:val="en-GB" w:eastAsia="ja-JP"/>
        </w:rPr>
        <w:t>study on the</w:t>
      </w:r>
      <w:r w:rsidR="009754CF">
        <w:rPr>
          <w:lang w:val="en-GB" w:eastAsia="ja-JP"/>
        </w:rPr>
        <w:t xml:space="preserve"> </w:t>
      </w:r>
      <w:proofErr w:type="gramStart"/>
      <w:r w:rsidR="009754CF">
        <w:rPr>
          <w:lang w:val="en-GB" w:eastAsia="ja-JP"/>
        </w:rPr>
        <w:t>high resolution</w:t>
      </w:r>
      <w:proofErr w:type="gramEnd"/>
      <w:r w:rsidR="009754CF">
        <w:rPr>
          <w:lang w:val="en-GB" w:eastAsia="ja-JP"/>
        </w:rPr>
        <w:t xml:space="preserve"> </w:t>
      </w:r>
      <w:r w:rsidR="009754CF">
        <w:rPr>
          <w:lang w:val="en-GB" w:eastAsia="ja-JP"/>
        </w:rPr>
        <w:lastRenderedPageBreak/>
        <w:t xml:space="preserve">CSI report. </w:t>
      </w:r>
      <w:r w:rsidR="00896E3B">
        <w:rPr>
          <w:lang w:val="en-GB" w:eastAsia="ja-JP"/>
        </w:rPr>
        <w:t xml:space="preserve"> Although this report has a large payload, it has no strict latency requirements (as </w:t>
      </w:r>
      <w:r w:rsidR="00A9478E">
        <w:rPr>
          <w:lang w:val="en-GB" w:eastAsia="ja-JP"/>
        </w:rPr>
        <w:t>opposed to</w:t>
      </w:r>
      <w:r w:rsidR="00896E3B">
        <w:rPr>
          <w:lang w:val="en-GB" w:eastAsia="ja-JP"/>
        </w:rPr>
        <w:t xml:space="preserve"> the </w:t>
      </w:r>
      <w:r w:rsidR="00C975B8">
        <w:rPr>
          <w:lang w:val="en-GB" w:eastAsia="ja-JP"/>
        </w:rPr>
        <w:t>in-operation CSI</w:t>
      </w:r>
      <w:r w:rsidR="00A9478E">
        <w:rPr>
          <w:lang w:val="en-GB" w:eastAsia="ja-JP"/>
        </w:rPr>
        <w:t xml:space="preserve"> report</w:t>
      </w:r>
      <w:r w:rsidR="00C975B8">
        <w:rPr>
          <w:lang w:val="en-GB" w:eastAsia="ja-JP"/>
        </w:rPr>
        <w:t>)</w:t>
      </w:r>
      <w:r w:rsidR="00A9478E">
        <w:rPr>
          <w:lang w:val="en-GB" w:eastAsia="ja-JP"/>
        </w:rPr>
        <w:t xml:space="preserve"> </w:t>
      </w:r>
      <w:r w:rsidR="00763DCD">
        <w:rPr>
          <w:lang w:val="en-GB" w:eastAsia="ja-JP"/>
        </w:rPr>
        <w:t xml:space="preserve">and </w:t>
      </w:r>
      <w:r w:rsidR="00CC107D">
        <w:rPr>
          <w:lang w:val="en-GB" w:eastAsia="ja-JP"/>
        </w:rPr>
        <w:t xml:space="preserve">its transfer can be delayed. </w:t>
      </w:r>
    </w:p>
    <w:p w14:paraId="0CF55D0F" w14:textId="31226235" w:rsidR="00A523C2" w:rsidRDefault="00D46179" w:rsidP="00E52AE3">
      <w:pPr>
        <w:jc w:val="both"/>
        <w:rPr>
          <w:lang w:val="en-GB" w:eastAsia="ja-JP"/>
        </w:rPr>
      </w:pPr>
      <w:r>
        <w:rPr>
          <w:lang w:val="en-GB" w:eastAsia="ja-JP"/>
        </w:rPr>
        <w:t>Ground truth reporting using classical non-AI based compression has been evaluated using the following steps:</w:t>
      </w:r>
    </w:p>
    <w:p w14:paraId="7E36A909" w14:textId="26214888" w:rsidR="001E33EF" w:rsidRPr="001E33EF" w:rsidRDefault="00D46179" w:rsidP="00E52AE3">
      <w:pPr>
        <w:pStyle w:val="ListParagraph"/>
        <w:numPr>
          <w:ilvl w:val="0"/>
          <w:numId w:val="36"/>
        </w:numPr>
        <w:jc w:val="both"/>
        <w:rPr>
          <w:rFonts w:cs="Arial"/>
        </w:rPr>
      </w:pPr>
      <w:r w:rsidRPr="00E81763">
        <w:rPr>
          <w:rFonts w:cs="Arial"/>
        </w:rPr>
        <w:t xml:space="preserve">Data is collected at the NW by ground truth reporting of CSI from UE </w:t>
      </w:r>
      <w:r w:rsidR="00DD68FD" w:rsidRPr="00E81763">
        <w:rPr>
          <w:rFonts w:cs="Arial"/>
        </w:rPr>
        <w:t xml:space="preserve">using </w:t>
      </w:r>
      <w:r w:rsidR="001E33EF">
        <w:rPr>
          <w:rFonts w:cs="Arial"/>
          <w:lang w:val="en-US"/>
        </w:rPr>
        <w:t>either</w:t>
      </w:r>
    </w:p>
    <w:p w14:paraId="7261E556" w14:textId="26B0FA81" w:rsidR="00D46179" w:rsidRPr="00E81763" w:rsidRDefault="00DD68FD" w:rsidP="00E52AE3">
      <w:pPr>
        <w:pStyle w:val="ListParagraph"/>
        <w:numPr>
          <w:ilvl w:val="1"/>
          <w:numId w:val="36"/>
        </w:numPr>
        <w:jc w:val="both"/>
        <w:rPr>
          <w:rFonts w:cs="Arial"/>
        </w:rPr>
      </w:pPr>
      <w:r w:rsidRPr="00E81763">
        <w:rPr>
          <w:rFonts w:cs="Arial"/>
        </w:rPr>
        <w:t xml:space="preserve">a </w:t>
      </w:r>
      <w:r w:rsidR="009B1BA4" w:rsidRPr="00E81763">
        <w:rPr>
          <w:rFonts w:cs="Arial"/>
        </w:rPr>
        <w:t>new</w:t>
      </w:r>
      <w:r w:rsidRPr="00E81763">
        <w:rPr>
          <w:rFonts w:cs="Arial"/>
        </w:rPr>
        <w:t xml:space="preserve"> high resolution </w:t>
      </w:r>
      <w:proofErr w:type="spellStart"/>
      <w:r w:rsidRPr="00E81763">
        <w:rPr>
          <w:rFonts w:cs="Arial"/>
        </w:rPr>
        <w:t>eType</w:t>
      </w:r>
      <w:proofErr w:type="spellEnd"/>
      <w:r w:rsidRPr="00E81763">
        <w:rPr>
          <w:rFonts w:cs="Arial"/>
        </w:rPr>
        <w:t>-II based reporting format</w:t>
      </w:r>
      <w:r w:rsidR="0083363E" w:rsidRPr="00E81763">
        <w:rPr>
          <w:rFonts w:cs="Arial"/>
        </w:rPr>
        <w:t xml:space="preserve"> (non-AI)</w:t>
      </w:r>
      <w:r w:rsidR="00176CD1">
        <w:rPr>
          <w:rFonts w:cs="Arial"/>
          <w:lang w:val="en-US"/>
        </w:rPr>
        <w:t xml:space="preserve"> </w:t>
      </w:r>
      <w:r w:rsidR="00163562">
        <w:rPr>
          <w:rFonts w:cs="Arial"/>
          <w:lang w:val="en-US"/>
        </w:rPr>
        <w:t xml:space="preserve">based on ParComb5 but </w:t>
      </w:r>
      <w:r w:rsidR="00176CD1">
        <w:rPr>
          <w:rFonts w:cs="Arial"/>
          <w:lang w:val="en-US"/>
        </w:rPr>
        <w:t xml:space="preserve">with unquantized (Float32) </w:t>
      </w:r>
      <w:r w:rsidR="00F63498">
        <w:rPr>
          <w:rFonts w:cs="Arial"/>
          <w:lang w:val="en-US"/>
        </w:rPr>
        <w:t xml:space="preserve">linear </w:t>
      </w:r>
      <w:r w:rsidR="00C00846">
        <w:rPr>
          <w:rFonts w:cs="Arial"/>
          <w:lang w:val="en-US"/>
        </w:rPr>
        <w:t>combination coefficients (</w:t>
      </w:r>
      <m:oMath>
        <m:sSub>
          <m:sSubPr>
            <m:ctrlPr>
              <w:rPr>
                <w:rFonts w:ascii="Cambria Math" w:hAnsi="Cambria Math" w:cs="Arial"/>
                <w:i/>
                <w:lang w:val="en-US"/>
              </w:rPr>
            </m:ctrlPr>
          </m:sSubPr>
          <m:e>
            <m:r>
              <w:rPr>
                <w:rFonts w:ascii="Cambria Math" w:hAnsi="Cambria Math" w:cs="Arial"/>
                <w:lang w:val="en-US"/>
              </w:rPr>
              <m:t>W</m:t>
            </m:r>
          </m:e>
          <m:sub>
            <m:r>
              <w:rPr>
                <w:rFonts w:ascii="Cambria Math" w:hAnsi="Cambria Math" w:cs="Arial"/>
                <w:lang w:val="en-US"/>
              </w:rPr>
              <m:t>2</m:t>
            </m:r>
          </m:sub>
        </m:sSub>
      </m:oMath>
      <w:r w:rsidR="00C41217">
        <w:rPr>
          <w:rFonts w:cs="Arial"/>
          <w:lang w:val="en-US"/>
        </w:rPr>
        <w:t>)</w:t>
      </w:r>
    </w:p>
    <w:p w14:paraId="2B64564E" w14:textId="5A84520A" w:rsidR="00206E0F" w:rsidRPr="00206E0F" w:rsidRDefault="00206E0F" w:rsidP="00E52AE3">
      <w:pPr>
        <w:pStyle w:val="ListParagraph"/>
        <w:numPr>
          <w:ilvl w:val="1"/>
          <w:numId w:val="36"/>
        </w:numPr>
        <w:jc w:val="both"/>
        <w:rPr>
          <w:rFonts w:cs="Arial"/>
        </w:rPr>
      </w:pPr>
      <w:r>
        <w:rPr>
          <w:rFonts w:cs="Arial"/>
          <w:lang w:val="en-GB" w:eastAsia="ja-JP"/>
        </w:rPr>
        <w:t xml:space="preserve">a </w:t>
      </w:r>
      <w:r w:rsidR="00F765D8">
        <w:rPr>
          <w:rFonts w:cs="Arial"/>
          <w:lang w:val="en-GB" w:eastAsia="ja-JP"/>
        </w:rPr>
        <w:t>n</w:t>
      </w:r>
      <w:r>
        <w:rPr>
          <w:rFonts w:cs="Arial"/>
          <w:lang w:val="en-GB" w:eastAsia="ja-JP"/>
        </w:rPr>
        <w:t xml:space="preserve">ew </w:t>
      </w:r>
      <w:proofErr w:type="spellStart"/>
      <w:r>
        <w:rPr>
          <w:rFonts w:cs="Arial"/>
          <w:lang w:val="en-GB" w:eastAsia="ja-JP"/>
        </w:rPr>
        <w:t>eType</w:t>
      </w:r>
      <w:proofErr w:type="spellEnd"/>
      <w:r>
        <w:rPr>
          <w:rFonts w:cs="Arial"/>
          <w:lang w:val="en-GB" w:eastAsia="ja-JP"/>
        </w:rPr>
        <w:t xml:space="preserve">-II </w:t>
      </w:r>
      <w:proofErr w:type="gramStart"/>
      <w:r>
        <w:rPr>
          <w:rFonts w:cs="Arial"/>
          <w:lang w:val="en-GB" w:eastAsia="ja-JP"/>
        </w:rPr>
        <w:t>model</w:t>
      </w:r>
      <w:proofErr w:type="gramEnd"/>
      <w:r>
        <w:rPr>
          <w:rFonts w:cs="Arial"/>
          <w:lang w:val="en-GB" w:eastAsia="ja-JP"/>
        </w:rPr>
        <w:t xml:space="preserve"> (see below)</w:t>
      </w:r>
      <w:r w:rsidR="00B93F37">
        <w:rPr>
          <w:rFonts w:cs="Arial"/>
          <w:lang w:val="en-GB" w:eastAsia="ja-JP"/>
        </w:rPr>
        <w:t xml:space="preserve"> </w:t>
      </w:r>
      <w:r w:rsidR="00B93F37" w:rsidRPr="00E81763">
        <w:rPr>
          <w:rFonts w:cs="Arial"/>
        </w:rPr>
        <w:t>(non-AI)</w:t>
      </w:r>
    </w:p>
    <w:p w14:paraId="1A35131C" w14:textId="0159B883" w:rsidR="001E33EF" w:rsidRPr="001E33EF" w:rsidRDefault="001E33EF" w:rsidP="00E52AE3">
      <w:pPr>
        <w:pStyle w:val="ListParagraph"/>
        <w:numPr>
          <w:ilvl w:val="1"/>
          <w:numId w:val="36"/>
        </w:numPr>
        <w:jc w:val="both"/>
        <w:rPr>
          <w:rFonts w:cs="Arial"/>
        </w:rPr>
      </w:pPr>
      <w:r w:rsidRPr="00E81763">
        <w:rPr>
          <w:rFonts w:cs="Arial"/>
        </w:rPr>
        <w:t xml:space="preserve">a new </w:t>
      </w:r>
      <w:r w:rsidR="00C92448">
        <w:rPr>
          <w:rFonts w:cs="Arial"/>
          <w:lang w:val="en-US"/>
        </w:rPr>
        <w:t>compressed</w:t>
      </w:r>
      <w:r w:rsidR="00F8557E">
        <w:rPr>
          <w:rFonts w:cs="Arial"/>
          <w:lang w:val="en-US"/>
        </w:rPr>
        <w:t xml:space="preserve"> full-channel</w:t>
      </w:r>
      <w:r w:rsidRPr="00E81763">
        <w:rPr>
          <w:rFonts w:cs="Arial"/>
        </w:rPr>
        <w:t xml:space="preserve"> reporting format</w:t>
      </w:r>
      <w:r w:rsidR="000E188A">
        <w:rPr>
          <w:rFonts w:cs="Arial"/>
          <w:lang w:val="en-US"/>
        </w:rPr>
        <w:t xml:space="preserve"> (beam-delay)</w:t>
      </w:r>
      <w:r w:rsidRPr="00E81763">
        <w:rPr>
          <w:rFonts w:cs="Arial"/>
        </w:rPr>
        <w:t xml:space="preserve"> (non-AI)</w:t>
      </w:r>
    </w:p>
    <w:p w14:paraId="1F7A3576" w14:textId="6F254FBD" w:rsidR="00227D71" w:rsidRPr="00E81763" w:rsidRDefault="00E53DBD" w:rsidP="00E52AE3">
      <w:pPr>
        <w:pStyle w:val="ListParagraph"/>
        <w:numPr>
          <w:ilvl w:val="0"/>
          <w:numId w:val="36"/>
        </w:numPr>
        <w:jc w:val="both"/>
        <w:rPr>
          <w:rFonts w:cs="Arial"/>
        </w:rPr>
      </w:pPr>
      <w:r w:rsidRPr="00E81763">
        <w:rPr>
          <w:rFonts w:cs="Arial"/>
        </w:rPr>
        <w:t xml:space="preserve">Training is performed </w:t>
      </w:r>
      <w:r w:rsidR="001C302E" w:rsidRPr="002C5678">
        <w:rPr>
          <w:rFonts w:cs="Arial"/>
          <w:b/>
          <w:bCs/>
          <w:i/>
          <w:iCs/>
          <w:lang w:val="en-US"/>
        </w:rPr>
        <w:t>using the collected data</w:t>
      </w:r>
      <w:r w:rsidR="001C302E">
        <w:rPr>
          <w:rFonts w:cs="Arial"/>
          <w:lang w:val="en-US"/>
        </w:rPr>
        <w:t xml:space="preserve"> and </w:t>
      </w:r>
      <w:r w:rsidRPr="00E81763">
        <w:rPr>
          <w:rFonts w:cs="Arial"/>
        </w:rPr>
        <w:t xml:space="preserve">assuming Type 2 approach with matched </w:t>
      </w:r>
      <w:r w:rsidR="00703290">
        <w:rPr>
          <w:rFonts w:cs="Arial"/>
          <w:lang w:val="en-US"/>
        </w:rPr>
        <w:t xml:space="preserve">and balanced </w:t>
      </w:r>
      <w:r w:rsidRPr="00E81763">
        <w:rPr>
          <w:rFonts w:cs="Arial"/>
        </w:rPr>
        <w:t>NN models (i.e. same architecture</w:t>
      </w:r>
      <w:r w:rsidR="00B541A6">
        <w:rPr>
          <w:rFonts w:cs="Arial"/>
          <w:lang w:val="en-US"/>
        </w:rPr>
        <w:t>, same FLOPS</w:t>
      </w:r>
      <w:r w:rsidRPr="00E81763">
        <w:rPr>
          <w:rFonts w:cs="Arial"/>
        </w:rPr>
        <w:t xml:space="preserve">) </w:t>
      </w:r>
    </w:p>
    <w:p w14:paraId="19E4BDCB" w14:textId="53871A93" w:rsidR="00E53DBD" w:rsidRPr="00E81763" w:rsidRDefault="0033602F" w:rsidP="00E52AE3">
      <w:pPr>
        <w:pStyle w:val="ListParagraph"/>
        <w:numPr>
          <w:ilvl w:val="0"/>
          <w:numId w:val="36"/>
        </w:numPr>
        <w:jc w:val="both"/>
        <w:rPr>
          <w:rFonts w:cs="Arial"/>
        </w:rPr>
      </w:pPr>
      <w:r w:rsidRPr="00E81763">
        <w:rPr>
          <w:rFonts w:cs="Arial"/>
        </w:rPr>
        <w:t xml:space="preserve">Performance of the </w:t>
      </w:r>
      <w:r w:rsidR="00637C0A" w:rsidRPr="00E81763">
        <w:rPr>
          <w:rFonts w:cs="Arial"/>
        </w:rPr>
        <w:t xml:space="preserve">trained model is assessed using intermediate </w:t>
      </w:r>
      <w:proofErr w:type="spellStart"/>
      <w:r w:rsidR="00637C0A" w:rsidRPr="00E81763">
        <w:rPr>
          <w:rFonts w:cs="Arial"/>
        </w:rPr>
        <w:t>KPIs</w:t>
      </w:r>
      <w:proofErr w:type="spellEnd"/>
    </w:p>
    <w:p w14:paraId="51A53BD1" w14:textId="77777777" w:rsidR="00F62D45" w:rsidRDefault="00F62D45" w:rsidP="00E52AE3">
      <w:pPr>
        <w:jc w:val="both"/>
        <w:rPr>
          <w:lang w:val="en-GB" w:eastAsia="ja-JP"/>
        </w:rPr>
      </w:pPr>
    </w:p>
    <w:p w14:paraId="5D21F2F3" w14:textId="77777777" w:rsidR="00421337" w:rsidRDefault="00661011" w:rsidP="00E52AE3">
      <w:pPr>
        <w:jc w:val="both"/>
        <w:rPr>
          <w:lang w:val="en-GB" w:eastAsia="ja-JP"/>
        </w:rPr>
      </w:pPr>
      <w:r w:rsidRPr="002C5678">
        <w:rPr>
          <w:b/>
          <w:bCs/>
          <w:i/>
          <w:iCs/>
          <w:lang w:val="en-GB" w:eastAsia="ja-JP"/>
        </w:rPr>
        <w:t xml:space="preserve">The models </w:t>
      </w:r>
      <w:r w:rsidR="00F310DE" w:rsidRPr="002C5678">
        <w:rPr>
          <w:b/>
          <w:bCs/>
          <w:i/>
          <w:iCs/>
          <w:lang w:val="en-GB" w:eastAsia="ja-JP"/>
        </w:rPr>
        <w:t xml:space="preserve">for the results </w:t>
      </w:r>
      <w:r w:rsidRPr="002C5678">
        <w:rPr>
          <w:b/>
          <w:bCs/>
          <w:i/>
          <w:iCs/>
          <w:lang w:val="en-GB" w:eastAsia="ja-JP"/>
        </w:rPr>
        <w:t>presented in this paper have been trained on data on the format a.</w:t>
      </w:r>
      <w:r w:rsidR="007A3205">
        <w:rPr>
          <w:lang w:val="en-GB" w:eastAsia="ja-JP"/>
        </w:rPr>
        <w:t xml:space="preserve"> </w:t>
      </w:r>
    </w:p>
    <w:p w14:paraId="0781BC2B" w14:textId="3EAE38E2" w:rsidR="004C2687" w:rsidRPr="002F27C4" w:rsidRDefault="007A3205" w:rsidP="00A859AE">
      <w:pPr>
        <w:jc w:val="both"/>
        <w:rPr>
          <w:lang w:eastAsia="ja-JP"/>
        </w:rPr>
      </w:pPr>
      <w:r>
        <w:rPr>
          <w:lang w:val="en-GB" w:eastAsia="ja-JP"/>
        </w:rPr>
        <w:t xml:space="preserve">The </w:t>
      </w:r>
      <w:r w:rsidR="00F432F4">
        <w:rPr>
          <w:lang w:val="en-GB" w:eastAsia="ja-JP"/>
        </w:rPr>
        <w:t xml:space="preserve">other </w:t>
      </w:r>
      <w:r w:rsidR="001916BF">
        <w:rPr>
          <w:lang w:val="en-GB" w:eastAsia="ja-JP"/>
        </w:rPr>
        <w:t xml:space="preserve">high-resolution targets </w:t>
      </w:r>
      <w:r w:rsidR="00F432F4">
        <w:rPr>
          <w:lang w:val="en-GB" w:eastAsia="ja-JP"/>
        </w:rPr>
        <w:t xml:space="preserve">in the list above </w:t>
      </w:r>
      <w:r w:rsidR="001916BF">
        <w:rPr>
          <w:lang w:val="en-GB" w:eastAsia="ja-JP"/>
        </w:rPr>
        <w:t>are</w:t>
      </w:r>
      <w:r w:rsidR="00F432F4">
        <w:rPr>
          <w:lang w:val="en-GB" w:eastAsia="ja-JP"/>
        </w:rPr>
        <w:t xml:space="preserve"> not used for training in this contribution but are further</w:t>
      </w:r>
      <w:r w:rsidR="001916BF">
        <w:rPr>
          <w:lang w:val="en-GB" w:eastAsia="ja-JP"/>
        </w:rPr>
        <w:t xml:space="preserve"> evaluated</w:t>
      </w:r>
      <w:r w:rsidR="00EF3997">
        <w:rPr>
          <w:lang w:val="en-GB" w:eastAsia="ja-JP"/>
        </w:rPr>
        <w:t xml:space="preserve"> </w:t>
      </w:r>
      <w:r w:rsidR="00F432F4">
        <w:rPr>
          <w:lang w:val="en-GB" w:eastAsia="ja-JP"/>
        </w:rPr>
        <w:t xml:space="preserve">using intermediate KPI, </w:t>
      </w:r>
      <w:r w:rsidR="00EF3997">
        <w:rPr>
          <w:lang w:val="en-GB" w:eastAsia="ja-JP"/>
        </w:rPr>
        <w:t xml:space="preserve">by comparing the eigenvectors (or extracted eigenvectors) with the </w:t>
      </w:r>
      <w:r w:rsidR="001C60BD">
        <w:rPr>
          <w:lang w:val="en-GB" w:eastAsia="ja-JP"/>
        </w:rPr>
        <w:t>true ones</w:t>
      </w:r>
      <w:r w:rsidR="00F432F4">
        <w:rPr>
          <w:lang w:val="en-GB" w:eastAsia="ja-JP"/>
        </w:rPr>
        <w:t>.</w:t>
      </w:r>
      <w:r w:rsidR="00F432F4">
        <w:rPr>
          <w:lang w:eastAsia="ja-JP"/>
        </w:rPr>
        <w:t xml:space="preserve"> </w:t>
      </w:r>
      <w:r w:rsidR="00E109E5">
        <w:rPr>
          <w:lang w:eastAsia="ja-JP"/>
        </w:rPr>
        <w:t>For</w:t>
      </w:r>
      <w:r w:rsidR="00F6701B">
        <w:rPr>
          <w:lang w:eastAsia="ja-JP"/>
        </w:rPr>
        <w:t xml:space="preserve"> </w:t>
      </w:r>
      <w:r w:rsidR="00B91E86">
        <w:rPr>
          <w:lang w:eastAsia="ja-JP"/>
        </w:rPr>
        <w:t xml:space="preserve">the new </w:t>
      </w:r>
      <w:proofErr w:type="spellStart"/>
      <w:r w:rsidR="00E109E5">
        <w:rPr>
          <w:lang w:eastAsia="ja-JP"/>
        </w:rPr>
        <w:t>eType</w:t>
      </w:r>
      <w:proofErr w:type="spellEnd"/>
      <w:r w:rsidR="00B91E86">
        <w:rPr>
          <w:lang w:eastAsia="ja-JP"/>
        </w:rPr>
        <w:t>-II format</w:t>
      </w:r>
      <w:r w:rsidR="00A67A8C">
        <w:rPr>
          <w:lang w:eastAsia="ja-JP"/>
        </w:rPr>
        <w:t xml:space="preserve"> (b)</w:t>
      </w:r>
      <w:r w:rsidR="004C2687" w:rsidRPr="002F27C4">
        <w:rPr>
          <w:lang w:eastAsia="ja-JP"/>
        </w:rPr>
        <w:t>,</w:t>
      </w:r>
      <w:r w:rsidR="00361565">
        <w:rPr>
          <w:lang w:eastAsia="ja-JP"/>
        </w:rPr>
        <w:t xml:space="preserve"> </w:t>
      </w:r>
      <w:r w:rsidR="00E109E5">
        <w:rPr>
          <w:lang w:eastAsia="ja-JP"/>
        </w:rPr>
        <w:t>the</w:t>
      </w:r>
      <w:r w:rsidR="004C2687">
        <w:rPr>
          <w:lang w:eastAsia="ja-JP"/>
        </w:rPr>
        <w:t xml:space="preserve"> </w:t>
      </w:r>
      <w:r w:rsidR="004C2687" w:rsidRPr="002F27C4">
        <w:rPr>
          <w:lang w:val="en-GB" w:eastAsia="ja-JP"/>
        </w:rPr>
        <w:t xml:space="preserve">selected SD and FD basis vectors on the UE side are assumed to be known at the NW </w:t>
      </w:r>
      <w:r w:rsidR="00E109E5">
        <w:rPr>
          <w:lang w:val="en-GB" w:eastAsia="ja-JP"/>
        </w:rPr>
        <w:t xml:space="preserve">(ideal signalling from UE to NW), </w:t>
      </w:r>
      <w:r w:rsidR="004C2687" w:rsidRPr="002F27C4">
        <w:rPr>
          <w:lang w:val="en-GB" w:eastAsia="ja-JP"/>
        </w:rPr>
        <w:t xml:space="preserve">together with their complete linear combination </w:t>
      </w:r>
      <w:r w:rsidR="004C2687" w:rsidRPr="002F27C4">
        <w:rPr>
          <w:rFonts w:cs="Arial"/>
          <w:lang w:val="en-GB" w:eastAsia="ja-JP"/>
        </w:rPr>
        <w:t xml:space="preserve">coefficients (i.e., no quantization is applied). </w:t>
      </w:r>
    </w:p>
    <w:p w14:paraId="3A92ED97" w14:textId="5E17A628" w:rsidR="004C2687" w:rsidRPr="002F27C4" w:rsidRDefault="004C2687" w:rsidP="009D757C">
      <w:pPr>
        <w:jc w:val="both"/>
        <w:rPr>
          <w:rFonts w:cs="Arial"/>
          <w:lang w:val="en-GB" w:eastAsia="ja-JP"/>
        </w:rPr>
      </w:pPr>
      <w:r w:rsidRPr="002F27C4">
        <w:rPr>
          <w:rFonts w:cs="Arial"/>
          <w:lang w:val="en-GB" w:eastAsia="ja-JP"/>
        </w:rPr>
        <w:t xml:space="preserve">The pre-processing parameters </w:t>
      </w:r>
      <w:r w:rsidR="00E448C6">
        <w:rPr>
          <w:rFonts w:cs="Arial"/>
          <w:lang w:val="en-GB" w:eastAsia="ja-JP"/>
        </w:rPr>
        <w:t>for the cases</w:t>
      </w:r>
      <w:r w:rsidR="00EA2EBE">
        <w:rPr>
          <w:rFonts w:cs="Arial"/>
          <w:lang w:val="en-GB" w:eastAsia="ja-JP"/>
        </w:rPr>
        <w:t xml:space="preserve"> b and c</w:t>
      </w:r>
      <w:r w:rsidRPr="002F27C4">
        <w:rPr>
          <w:rFonts w:cs="Arial"/>
          <w:lang w:val="en-GB" w:eastAsia="ja-JP"/>
        </w:rPr>
        <w:t xml:space="preserve"> are as follows:</w:t>
      </w:r>
    </w:p>
    <w:p w14:paraId="31B182D6" w14:textId="7D836ADE" w:rsidR="004C2687" w:rsidRPr="002F27C4" w:rsidRDefault="004119B7" w:rsidP="00E52AE3">
      <w:pPr>
        <w:pStyle w:val="ListParagraph"/>
        <w:numPr>
          <w:ilvl w:val="0"/>
          <w:numId w:val="43"/>
        </w:numPr>
        <w:jc w:val="both"/>
        <w:rPr>
          <w:rFonts w:cs="Arial"/>
          <w:lang w:val="en-GB" w:eastAsia="ja-JP"/>
        </w:rPr>
      </w:pPr>
      <w:r>
        <w:rPr>
          <w:rFonts w:cs="Arial"/>
          <w:lang w:val="en-GB" w:eastAsia="ja-JP"/>
        </w:rPr>
        <w:t xml:space="preserve">New </w:t>
      </w:r>
      <w:proofErr w:type="spellStart"/>
      <w:r>
        <w:rPr>
          <w:rFonts w:cs="Arial"/>
          <w:lang w:val="en-GB" w:eastAsia="ja-JP"/>
        </w:rPr>
        <w:t>eType</w:t>
      </w:r>
      <w:proofErr w:type="spellEnd"/>
      <w:r>
        <w:rPr>
          <w:rFonts w:cs="Arial"/>
          <w:lang w:val="en-GB" w:eastAsia="ja-JP"/>
        </w:rPr>
        <w:t xml:space="preserve">-II </w:t>
      </w:r>
      <w:proofErr w:type="gramStart"/>
      <w:r>
        <w:rPr>
          <w:rFonts w:cs="Arial"/>
          <w:lang w:val="en-GB" w:eastAsia="ja-JP"/>
        </w:rPr>
        <w:t>model</w:t>
      </w:r>
      <w:proofErr w:type="gramEnd"/>
      <w:r>
        <w:rPr>
          <w:rFonts w:cs="Arial"/>
          <w:lang w:val="en-GB" w:eastAsia="ja-JP"/>
        </w:rPr>
        <w:t xml:space="preserve"> (</w:t>
      </w:r>
      <w:r w:rsidR="004C2687" w:rsidRPr="002F27C4">
        <w:rPr>
          <w:rFonts w:cs="Arial"/>
          <w:lang w:val="en-GB" w:eastAsia="ja-JP"/>
        </w:rPr>
        <w:t>Eigenvector feedback</w:t>
      </w:r>
      <w:r>
        <w:rPr>
          <w:rFonts w:cs="Arial"/>
          <w:lang w:val="en-GB" w:eastAsia="ja-JP"/>
        </w:rPr>
        <w:t>)</w:t>
      </w:r>
      <w:r w:rsidR="004C2687" w:rsidRPr="002F27C4">
        <w:rPr>
          <w:rFonts w:cs="Arial"/>
          <w:lang w:val="en-GB" w:eastAsia="ja-JP"/>
        </w:rPr>
        <w:t>:</w:t>
      </w:r>
    </w:p>
    <w:p w14:paraId="01F52270" w14:textId="77777777" w:rsidR="004C2687" w:rsidRPr="002F27C4" w:rsidRDefault="004C2687" w:rsidP="00A859AE">
      <w:pPr>
        <w:pStyle w:val="ListParagraph"/>
        <w:numPr>
          <w:ilvl w:val="1"/>
          <w:numId w:val="34"/>
        </w:numPr>
        <w:jc w:val="both"/>
        <w:rPr>
          <w:rFonts w:cs="Arial"/>
          <w:lang w:val="en-GB" w:eastAsia="ja-JP"/>
        </w:rPr>
      </w:pPr>
      <w:r w:rsidRPr="002F27C4">
        <w:rPr>
          <w:rFonts w:cs="Arial"/>
          <w:lang w:val="en-GB" w:eastAsia="ja-JP"/>
        </w:rPr>
        <w:t xml:space="preserve"> </w:t>
      </w:r>
      <m:oMath>
        <m:r>
          <w:rPr>
            <w:rFonts w:ascii="Cambria Math" w:hAnsi="Cambria Math" w:cs="Arial"/>
            <w:lang w:val="en-GB" w:eastAsia="ja-JP"/>
          </w:rPr>
          <m:t>L=8</m:t>
        </m:r>
      </m:oMath>
      <w:r w:rsidRPr="002F27C4">
        <w:rPr>
          <w:rFonts w:cs="Arial"/>
          <w:lang w:val="en-GB" w:eastAsia="ja-JP"/>
        </w:rPr>
        <w:t>,</w:t>
      </w:r>
    </w:p>
    <w:p w14:paraId="3436DC3C" w14:textId="77777777" w:rsidR="004C2687" w:rsidRPr="002F27C4" w:rsidRDefault="004C2687" w:rsidP="009D757C">
      <w:pPr>
        <w:pStyle w:val="ListParagraph"/>
        <w:numPr>
          <w:ilvl w:val="1"/>
          <w:numId w:val="34"/>
        </w:numPr>
        <w:jc w:val="both"/>
        <w:rPr>
          <w:rFonts w:cs="Arial"/>
          <w:lang w:val="en-GB" w:eastAsia="ja-JP"/>
        </w:rPr>
      </w:pPr>
      <w:r w:rsidRPr="002F27C4">
        <w:rPr>
          <w:rFonts w:cs="Arial"/>
          <w:lang w:val="en-GB" w:eastAsia="ja-JP"/>
        </w:rPr>
        <w:t>the covariance matrix is averaged over 4 RBs to produce covariance matrices for 13 subbands,</w:t>
      </w:r>
    </w:p>
    <w:p w14:paraId="37ABB075" w14:textId="4060B1EF" w:rsidR="004C2687" w:rsidRPr="002F27C4" w:rsidRDefault="004C2687" w:rsidP="0086529A">
      <w:pPr>
        <w:pStyle w:val="ListParagraph"/>
        <w:numPr>
          <w:ilvl w:val="1"/>
          <w:numId w:val="34"/>
        </w:numPr>
        <w:jc w:val="both"/>
        <w:rPr>
          <w:rFonts w:cs="Arial"/>
          <w:lang w:val="en-GB" w:eastAsia="ja-JP"/>
        </w:rPr>
      </w:pPr>
      <m:oMath>
        <m:r>
          <w:rPr>
            <w:rFonts w:ascii="Cambria Math" w:hAnsi="Cambria Math" w:cs="Arial"/>
            <w:lang w:val="en-GB" w:eastAsia="ja-JP"/>
          </w:rPr>
          <m:t>p=0.75</m:t>
        </m:r>
      </m:oMath>
      <w:r w:rsidRPr="002F27C4">
        <w:rPr>
          <w:rFonts w:cs="Arial"/>
          <w:lang w:val="en-GB" w:eastAsia="ja-JP"/>
        </w:rPr>
        <w:t xml:space="preserve"> (</w:t>
      </w:r>
      <w:proofErr w:type="gramStart"/>
      <w:r w:rsidR="00510734" w:rsidRPr="002F27C4">
        <w:rPr>
          <w:rFonts w:cs="Arial"/>
          <w:lang w:val="en-GB" w:eastAsia="ja-JP"/>
        </w:rPr>
        <w:t>yielding</w:t>
      </w:r>
      <w:proofErr w:type="gramEnd"/>
      <w:r w:rsidRPr="002F27C4">
        <w:rPr>
          <w:rFonts w:cs="Arial"/>
          <w:lang w:val="en-GB" w:eastAsia="ja-JP"/>
        </w:rPr>
        <w:t xml:space="preserve"> </w:t>
      </w:r>
      <m:oMath>
        <m:r>
          <w:rPr>
            <w:rFonts w:ascii="Cambria Math" w:hAnsi="Cambria Math" w:cs="Arial"/>
            <w:lang w:val="en-GB" w:eastAsia="ja-JP"/>
          </w:rPr>
          <m:t>M=10</m:t>
        </m:r>
      </m:oMath>
      <w:r w:rsidRPr="002F27C4">
        <w:rPr>
          <w:rFonts w:cs="Arial"/>
          <w:lang w:val="en-GB" w:eastAsia="ja-JP"/>
        </w:rPr>
        <w:t>),</w:t>
      </w:r>
    </w:p>
    <w:p w14:paraId="509D4DFF" w14:textId="77777777" w:rsidR="004C2687" w:rsidRPr="002F27C4" w:rsidRDefault="00A305C8" w:rsidP="0086529A">
      <w:pPr>
        <w:pStyle w:val="ListParagraph"/>
        <w:numPr>
          <w:ilvl w:val="1"/>
          <w:numId w:val="34"/>
        </w:numPr>
        <w:jc w:val="both"/>
        <w:rPr>
          <w:rFonts w:cs="Arial"/>
          <w:lang w:val="en-GB" w:eastAsia="ja-JP"/>
        </w:rPr>
      </w:pPr>
      <m:oMath>
        <m:sSub>
          <m:sSubPr>
            <m:ctrlPr>
              <w:rPr>
                <w:rFonts w:ascii="Cambria Math" w:hAnsi="Cambria Math" w:cs="Arial"/>
                <w:i/>
                <w:lang w:val="en-GB" w:eastAsia="ja-JP"/>
              </w:rPr>
            </m:ctrlPr>
          </m:sSubPr>
          <m:e>
            <m:r>
              <w:rPr>
                <w:rFonts w:ascii="Cambria Math" w:hAnsi="Cambria Math" w:cs="Arial"/>
                <w:lang w:val="en-GB" w:eastAsia="ja-JP"/>
              </w:rPr>
              <m:t>N</m:t>
            </m:r>
          </m:e>
          <m:sub>
            <m:r>
              <w:rPr>
                <w:rFonts w:ascii="Cambria Math" w:hAnsi="Cambria Math" w:cs="Arial"/>
                <w:lang w:val="en-GB" w:eastAsia="ja-JP"/>
              </w:rPr>
              <m:t>1</m:t>
            </m:r>
          </m:sub>
        </m:sSub>
        <m:r>
          <w:rPr>
            <w:rFonts w:ascii="Cambria Math" w:hAnsi="Cambria Math" w:cs="Arial"/>
            <w:lang w:val="en-GB" w:eastAsia="ja-JP"/>
          </w:rPr>
          <m:t>=8</m:t>
        </m:r>
      </m:oMath>
      <w:r w:rsidR="004C2687" w:rsidRPr="002F27C4">
        <w:rPr>
          <w:rFonts w:cs="Arial"/>
          <w:lang w:val="en-GB" w:eastAsia="ja-JP"/>
        </w:rPr>
        <w:t xml:space="preserve">, </w:t>
      </w:r>
      <m:oMath>
        <m:sSub>
          <m:sSubPr>
            <m:ctrlPr>
              <w:rPr>
                <w:rFonts w:ascii="Cambria Math" w:hAnsi="Cambria Math" w:cs="Arial"/>
                <w:i/>
                <w:lang w:val="en-GB" w:eastAsia="ja-JP"/>
              </w:rPr>
            </m:ctrlPr>
          </m:sSubPr>
          <m:e>
            <m:r>
              <w:rPr>
                <w:rFonts w:ascii="Cambria Math" w:hAnsi="Cambria Math" w:cs="Arial"/>
                <w:lang w:val="en-GB" w:eastAsia="ja-JP"/>
              </w:rPr>
              <m:t>N</m:t>
            </m:r>
          </m:e>
          <m:sub>
            <m:r>
              <w:rPr>
                <w:rFonts w:ascii="Cambria Math" w:hAnsi="Cambria Math" w:cs="Arial"/>
                <w:lang w:val="en-GB" w:eastAsia="ja-JP"/>
              </w:rPr>
              <m:t>2</m:t>
            </m:r>
          </m:sub>
        </m:sSub>
        <m:r>
          <w:rPr>
            <w:rFonts w:ascii="Cambria Math" w:hAnsi="Cambria Math" w:cs="Arial"/>
            <w:lang w:val="en-GB" w:eastAsia="ja-JP"/>
          </w:rPr>
          <m:t>=2</m:t>
        </m:r>
      </m:oMath>
      <w:r w:rsidR="004C2687" w:rsidRPr="002F27C4">
        <w:rPr>
          <w:rFonts w:cs="Arial"/>
          <w:lang w:val="en-GB" w:eastAsia="ja-JP"/>
        </w:rPr>
        <w:t>,</w:t>
      </w:r>
    </w:p>
    <w:p w14:paraId="3DC61324" w14:textId="77777777" w:rsidR="004C2687" w:rsidRDefault="004C2687" w:rsidP="00A66E44">
      <w:pPr>
        <w:pStyle w:val="ListParagraph"/>
        <w:numPr>
          <w:ilvl w:val="1"/>
          <w:numId w:val="34"/>
        </w:numPr>
        <w:jc w:val="both"/>
        <w:rPr>
          <w:rFonts w:cs="Arial"/>
          <w:lang w:val="en-GB" w:eastAsia="ja-JP"/>
        </w:rPr>
      </w:pPr>
      <w:r w:rsidRPr="002F27C4">
        <w:rPr>
          <w:rFonts w:cs="Arial"/>
          <w:lang w:val="en-GB" w:eastAsia="ja-JP"/>
        </w:rPr>
        <w:t>Oversampling factor 4 in both horizontal and vertical domain</w:t>
      </w:r>
    </w:p>
    <w:p w14:paraId="1E9D5284" w14:textId="295E921B" w:rsidR="005078B0" w:rsidRPr="002F27C4" w:rsidRDefault="005078B0" w:rsidP="00937972">
      <w:pPr>
        <w:pStyle w:val="ListParagraph"/>
        <w:numPr>
          <w:ilvl w:val="1"/>
          <w:numId w:val="34"/>
        </w:numPr>
        <w:jc w:val="both"/>
        <w:rPr>
          <w:rFonts w:cs="Arial"/>
          <w:lang w:val="en-GB" w:eastAsia="ja-JP"/>
        </w:rPr>
      </w:pPr>
      <w:r>
        <w:rPr>
          <w:rFonts w:cs="Arial"/>
          <w:lang w:val="en-US"/>
        </w:rPr>
        <w:t xml:space="preserve">Unquantized (Float32) </w:t>
      </w:r>
      <w:r w:rsidR="00275532">
        <w:rPr>
          <w:rFonts w:cs="Arial"/>
          <w:lang w:val="en-US"/>
        </w:rPr>
        <w:t xml:space="preserve">linear </w:t>
      </w:r>
      <w:r>
        <w:rPr>
          <w:rFonts w:cs="Arial"/>
          <w:lang w:val="en-US"/>
        </w:rPr>
        <w:t>combination coefficients (</w:t>
      </w:r>
      <m:oMath>
        <m:sSub>
          <m:sSubPr>
            <m:ctrlPr>
              <w:rPr>
                <w:rFonts w:ascii="Cambria Math" w:hAnsi="Cambria Math" w:cs="Arial"/>
                <w:i/>
                <w:lang w:val="en-US"/>
              </w:rPr>
            </m:ctrlPr>
          </m:sSubPr>
          <m:e>
            <m:r>
              <w:rPr>
                <w:rFonts w:ascii="Cambria Math" w:hAnsi="Cambria Math" w:cs="Arial"/>
                <w:lang w:val="en-US"/>
              </w:rPr>
              <m:t>W</m:t>
            </m:r>
          </m:e>
          <m:sub>
            <m:r>
              <w:rPr>
                <w:rFonts w:ascii="Cambria Math" w:hAnsi="Cambria Math" w:cs="Arial"/>
                <w:lang w:val="en-US"/>
              </w:rPr>
              <m:t>2</m:t>
            </m:r>
          </m:sub>
        </m:sSub>
      </m:oMath>
      <w:r>
        <w:rPr>
          <w:rFonts w:cs="Arial"/>
          <w:lang w:val="en-US"/>
        </w:rPr>
        <w:t>)</w:t>
      </w:r>
    </w:p>
    <w:p w14:paraId="48B89560" w14:textId="77777777" w:rsidR="00703455" w:rsidRPr="002F27C4" w:rsidRDefault="00703455" w:rsidP="00E52AE3">
      <w:pPr>
        <w:pStyle w:val="ListParagraph"/>
        <w:ind w:left="1500"/>
        <w:jc w:val="both"/>
        <w:rPr>
          <w:rFonts w:cs="Arial"/>
          <w:lang w:val="en-GB" w:eastAsia="ja-JP"/>
        </w:rPr>
      </w:pPr>
    </w:p>
    <w:p w14:paraId="72D92E4E" w14:textId="09A61485" w:rsidR="004C2687" w:rsidRPr="002F27C4" w:rsidRDefault="00614F05" w:rsidP="00E52AE3">
      <w:pPr>
        <w:pStyle w:val="ListParagraph"/>
        <w:numPr>
          <w:ilvl w:val="0"/>
          <w:numId w:val="43"/>
        </w:numPr>
        <w:jc w:val="both"/>
        <w:rPr>
          <w:rFonts w:cs="Arial"/>
          <w:lang w:val="en-GB" w:eastAsia="ja-JP"/>
        </w:rPr>
      </w:pPr>
      <w:r>
        <w:rPr>
          <w:rFonts w:cs="Arial"/>
          <w:lang w:val="en-GB" w:eastAsia="ja-JP"/>
        </w:rPr>
        <w:t>C</w:t>
      </w:r>
      <w:r w:rsidR="00F97F53">
        <w:rPr>
          <w:rFonts w:cs="Arial"/>
          <w:lang w:val="en-GB" w:eastAsia="ja-JP"/>
        </w:rPr>
        <w:t>ompressed</w:t>
      </w:r>
      <w:r w:rsidR="00275532">
        <w:rPr>
          <w:rFonts w:cs="Arial"/>
          <w:lang w:val="en-GB" w:eastAsia="ja-JP"/>
        </w:rPr>
        <w:t xml:space="preserve"> full-channel feedback</w:t>
      </w:r>
      <w:r w:rsidR="00275532" w:rsidRPr="00275532" w:rsidDel="00E4155A">
        <w:rPr>
          <w:rFonts w:cs="Arial"/>
          <w:strike/>
          <w:lang w:val="en-GB" w:eastAsia="ja-JP"/>
        </w:rPr>
        <w:t>:</w:t>
      </w:r>
    </w:p>
    <w:p w14:paraId="10D26B90" w14:textId="77777777" w:rsidR="004C2687" w:rsidRPr="002F27C4" w:rsidRDefault="004C2687" w:rsidP="00A859AE">
      <w:pPr>
        <w:pStyle w:val="ListParagraph"/>
        <w:numPr>
          <w:ilvl w:val="1"/>
          <w:numId w:val="34"/>
        </w:numPr>
        <w:jc w:val="both"/>
        <w:rPr>
          <w:rFonts w:cs="Arial"/>
          <w:lang w:val="en-GB" w:eastAsia="ja-JP"/>
        </w:rPr>
      </w:pPr>
      <w:r w:rsidRPr="002F27C4">
        <w:rPr>
          <w:rFonts w:cs="Arial"/>
          <w:lang w:val="en-GB" w:eastAsia="ja-JP"/>
        </w:rPr>
        <w:t xml:space="preserve"> </w:t>
      </w:r>
      <m:oMath>
        <m:r>
          <w:rPr>
            <w:rFonts w:ascii="Cambria Math" w:hAnsi="Cambria Math" w:cs="Arial"/>
            <w:lang w:val="en-GB" w:eastAsia="ja-JP"/>
          </w:rPr>
          <m:t>L=8</m:t>
        </m:r>
      </m:oMath>
      <w:r w:rsidRPr="002F27C4">
        <w:rPr>
          <w:rFonts w:cs="Arial"/>
          <w:lang w:val="en-GB" w:eastAsia="ja-JP"/>
        </w:rPr>
        <w:t xml:space="preserve">, </w:t>
      </w:r>
      <m:oMath>
        <m:r>
          <w:rPr>
            <w:rFonts w:ascii="Cambria Math" w:hAnsi="Cambria Math" w:cs="Arial"/>
            <w:lang w:val="en-GB" w:eastAsia="ja-JP"/>
          </w:rPr>
          <m:t>M=16</m:t>
        </m:r>
      </m:oMath>
      <w:r w:rsidRPr="002F27C4">
        <w:rPr>
          <w:rFonts w:cs="Arial"/>
          <w:lang w:val="en-GB" w:eastAsia="ja-JP"/>
        </w:rPr>
        <w:t>,</w:t>
      </w:r>
    </w:p>
    <w:p w14:paraId="73752549" w14:textId="77777777" w:rsidR="004C2687" w:rsidRPr="002F27C4" w:rsidRDefault="00A305C8" w:rsidP="00A859AE">
      <w:pPr>
        <w:pStyle w:val="ListParagraph"/>
        <w:numPr>
          <w:ilvl w:val="1"/>
          <w:numId w:val="34"/>
        </w:numPr>
        <w:jc w:val="both"/>
        <w:rPr>
          <w:rFonts w:cs="Arial"/>
          <w:lang w:val="en-GB" w:eastAsia="ja-JP"/>
        </w:rPr>
      </w:pPr>
      <m:oMath>
        <m:sSub>
          <m:sSubPr>
            <m:ctrlPr>
              <w:rPr>
                <w:rFonts w:ascii="Cambria Math" w:hAnsi="Cambria Math" w:cs="Arial"/>
                <w:i/>
                <w:lang w:val="en-GB" w:eastAsia="ja-JP"/>
              </w:rPr>
            </m:ctrlPr>
          </m:sSubPr>
          <m:e>
            <m:r>
              <w:rPr>
                <w:rFonts w:ascii="Cambria Math" w:hAnsi="Cambria Math" w:cs="Arial"/>
                <w:lang w:val="en-GB" w:eastAsia="ja-JP"/>
              </w:rPr>
              <m:t>N</m:t>
            </m:r>
          </m:e>
          <m:sub>
            <m:r>
              <w:rPr>
                <w:rFonts w:ascii="Cambria Math" w:hAnsi="Cambria Math" w:cs="Arial"/>
                <w:lang w:val="en-GB" w:eastAsia="ja-JP"/>
              </w:rPr>
              <m:t>1</m:t>
            </m:r>
          </m:sub>
        </m:sSub>
        <m:r>
          <w:rPr>
            <w:rFonts w:ascii="Cambria Math" w:hAnsi="Cambria Math" w:cs="Arial"/>
            <w:lang w:val="en-GB" w:eastAsia="ja-JP"/>
          </w:rPr>
          <m:t>=8</m:t>
        </m:r>
      </m:oMath>
      <w:r w:rsidR="004C2687" w:rsidRPr="002F27C4">
        <w:rPr>
          <w:rFonts w:cs="Arial"/>
          <w:lang w:val="en-GB" w:eastAsia="ja-JP"/>
        </w:rPr>
        <w:t xml:space="preserve">, </w:t>
      </w:r>
      <m:oMath>
        <m:sSub>
          <m:sSubPr>
            <m:ctrlPr>
              <w:rPr>
                <w:rFonts w:ascii="Cambria Math" w:hAnsi="Cambria Math" w:cs="Arial"/>
                <w:i/>
                <w:lang w:val="en-GB" w:eastAsia="ja-JP"/>
              </w:rPr>
            </m:ctrlPr>
          </m:sSubPr>
          <m:e>
            <m:r>
              <w:rPr>
                <w:rFonts w:ascii="Cambria Math" w:hAnsi="Cambria Math" w:cs="Arial"/>
                <w:lang w:val="en-GB" w:eastAsia="ja-JP"/>
              </w:rPr>
              <m:t>N</m:t>
            </m:r>
          </m:e>
          <m:sub>
            <m:r>
              <w:rPr>
                <w:rFonts w:ascii="Cambria Math" w:hAnsi="Cambria Math" w:cs="Arial"/>
                <w:lang w:val="en-GB" w:eastAsia="ja-JP"/>
              </w:rPr>
              <m:t>2</m:t>
            </m:r>
          </m:sub>
        </m:sSub>
        <m:r>
          <w:rPr>
            <w:rFonts w:ascii="Cambria Math" w:hAnsi="Cambria Math" w:cs="Arial"/>
            <w:lang w:val="en-GB" w:eastAsia="ja-JP"/>
          </w:rPr>
          <m:t>=2</m:t>
        </m:r>
      </m:oMath>
      <w:r w:rsidR="004C2687" w:rsidRPr="002F27C4">
        <w:rPr>
          <w:rFonts w:cs="Arial"/>
          <w:lang w:val="en-GB" w:eastAsia="ja-JP"/>
        </w:rPr>
        <w:t>,</w:t>
      </w:r>
    </w:p>
    <w:p w14:paraId="702467A3" w14:textId="77777777" w:rsidR="004C2687" w:rsidRDefault="004C2687" w:rsidP="00071CB7">
      <w:pPr>
        <w:pStyle w:val="ListParagraph"/>
        <w:numPr>
          <w:ilvl w:val="1"/>
          <w:numId w:val="34"/>
        </w:numPr>
        <w:jc w:val="both"/>
        <w:rPr>
          <w:rFonts w:cs="Arial"/>
          <w:lang w:val="en-GB" w:eastAsia="ja-JP"/>
        </w:rPr>
      </w:pPr>
      <w:r w:rsidRPr="002F27C4">
        <w:rPr>
          <w:rFonts w:cs="Arial"/>
          <w:lang w:val="en-GB" w:eastAsia="ja-JP"/>
        </w:rPr>
        <w:t>Oversampling factor 4 in both horizontal and vertical domain</w:t>
      </w:r>
    </w:p>
    <w:p w14:paraId="0BE0525C" w14:textId="036C98C8" w:rsidR="000A2799" w:rsidRPr="000A2799" w:rsidRDefault="000A2799" w:rsidP="00E52AE3">
      <w:pPr>
        <w:pStyle w:val="ListParagraph"/>
        <w:numPr>
          <w:ilvl w:val="1"/>
          <w:numId w:val="34"/>
        </w:numPr>
        <w:jc w:val="both"/>
        <w:rPr>
          <w:rFonts w:cs="Arial"/>
        </w:rPr>
      </w:pPr>
      <w:r>
        <w:rPr>
          <w:rFonts w:cs="Arial"/>
          <w:lang w:val="en-US"/>
        </w:rPr>
        <w:t xml:space="preserve">Unquantized (Float32) </w:t>
      </w:r>
      <w:r w:rsidR="00275532">
        <w:rPr>
          <w:rFonts w:cs="Arial"/>
          <w:lang w:val="en-US"/>
        </w:rPr>
        <w:t xml:space="preserve">linear </w:t>
      </w:r>
      <w:r>
        <w:rPr>
          <w:rFonts w:cs="Arial"/>
          <w:lang w:val="en-US"/>
        </w:rPr>
        <w:t>combination coefficients (</w:t>
      </w:r>
      <m:oMath>
        <m:sSub>
          <m:sSubPr>
            <m:ctrlPr>
              <w:rPr>
                <w:rFonts w:ascii="Cambria Math" w:hAnsi="Cambria Math" w:cs="Arial"/>
                <w:i/>
                <w:lang w:val="en-US"/>
              </w:rPr>
            </m:ctrlPr>
          </m:sSubPr>
          <m:e>
            <m:r>
              <w:rPr>
                <w:rFonts w:ascii="Cambria Math" w:hAnsi="Cambria Math" w:cs="Arial"/>
                <w:lang w:val="en-US"/>
              </w:rPr>
              <m:t>W</m:t>
            </m:r>
          </m:e>
          <m:sub>
            <m:r>
              <w:rPr>
                <w:rFonts w:ascii="Cambria Math" w:hAnsi="Cambria Math" w:cs="Arial"/>
                <w:lang w:val="en-US"/>
              </w:rPr>
              <m:t>2</m:t>
            </m:r>
          </m:sub>
        </m:sSub>
      </m:oMath>
      <w:r>
        <w:rPr>
          <w:rFonts w:cs="Arial"/>
          <w:lang w:val="en-US"/>
        </w:rPr>
        <w:t>)</w:t>
      </w:r>
    </w:p>
    <w:p w14:paraId="3FA8DDD0" w14:textId="35BDED7A" w:rsidR="004C2687" w:rsidRPr="002F27C4" w:rsidRDefault="00D750DE" w:rsidP="00A859AE">
      <w:pPr>
        <w:jc w:val="both"/>
        <w:rPr>
          <w:rFonts w:cs="Arial"/>
          <w:lang w:val="en-GB" w:eastAsia="ja-JP"/>
        </w:rPr>
      </w:pPr>
      <w:r>
        <w:rPr>
          <w:rFonts w:cs="Arial"/>
          <w:lang w:val="en-GB" w:eastAsia="ja-JP"/>
        </w:rPr>
        <w:t xml:space="preserve">Note that the Float32 format results in 64 bits per coefficient </w:t>
      </w:r>
      <w:r w:rsidR="00A30B45">
        <w:rPr>
          <w:rFonts w:cs="Arial"/>
          <w:lang w:val="en-GB" w:eastAsia="ja-JP"/>
        </w:rPr>
        <w:t>for complex values.</w:t>
      </w:r>
    </w:p>
    <w:p w14:paraId="2FEE089F" w14:textId="436DD682" w:rsidR="00EE530C" w:rsidRPr="00DE3A7A" w:rsidRDefault="00E4155A" w:rsidP="00E52AE3">
      <w:pPr>
        <w:jc w:val="both"/>
        <w:rPr>
          <w:lang w:eastAsia="en-GB"/>
        </w:rPr>
      </w:pPr>
      <w:r>
        <w:rPr>
          <w:lang w:eastAsia="en-GB"/>
        </w:rPr>
        <w:t xml:space="preserve">From the tables below we see that the performance of the </w:t>
      </w:r>
      <w:r w:rsidR="0053266E">
        <w:rPr>
          <w:lang w:eastAsia="en-GB"/>
        </w:rPr>
        <w:t xml:space="preserve">new formats </w:t>
      </w:r>
      <w:r w:rsidR="00BE7438">
        <w:rPr>
          <w:lang w:eastAsia="en-GB"/>
        </w:rPr>
        <w:t>is</w:t>
      </w:r>
      <w:r w:rsidR="0053266E">
        <w:rPr>
          <w:lang w:eastAsia="en-GB"/>
        </w:rPr>
        <w:t xml:space="preserve"> good.</w:t>
      </w:r>
      <w:r w:rsidR="008C4800">
        <w:rPr>
          <w:lang w:eastAsia="en-GB"/>
        </w:rPr>
        <w:t xml:space="preserve"> Format </w:t>
      </w:r>
      <w:r w:rsidR="00063770">
        <w:rPr>
          <w:lang w:eastAsia="en-GB"/>
        </w:rPr>
        <w:t>c</w:t>
      </w:r>
      <w:r w:rsidR="008C4800">
        <w:rPr>
          <w:lang w:eastAsia="en-GB"/>
        </w:rPr>
        <w:t xml:space="preserve"> was also evaluated in system level simulations in</w:t>
      </w:r>
      <w:r w:rsidR="00CC3953">
        <w:rPr>
          <w:lang w:eastAsia="en-GB"/>
        </w:rPr>
        <w:t xml:space="preserve"> the previous </w:t>
      </w:r>
      <w:r w:rsidR="00CC3953" w:rsidRPr="00BA3CA1">
        <w:rPr>
          <w:lang w:eastAsia="en-GB"/>
        </w:rPr>
        <w:t>meeting</w:t>
      </w:r>
      <w:r w:rsidR="008C4800" w:rsidRPr="00BA3CA1">
        <w:rPr>
          <w:lang w:eastAsia="en-GB"/>
        </w:rPr>
        <w:t xml:space="preserve"> </w:t>
      </w:r>
      <w:r w:rsidR="00434A9E" w:rsidRPr="00BA3CA1">
        <w:rPr>
          <w:lang w:eastAsia="en-GB"/>
        </w:rPr>
        <w:t>[</w:t>
      </w:r>
      <w:r w:rsidR="00BA3CA1" w:rsidRPr="002C5678">
        <w:rPr>
          <w:lang w:eastAsia="en-GB"/>
        </w:rPr>
        <w:t>5</w:t>
      </w:r>
      <w:r w:rsidR="00434A9E" w:rsidRPr="00BA3CA1">
        <w:rPr>
          <w:lang w:eastAsia="en-GB"/>
        </w:rPr>
        <w:t>]</w:t>
      </w:r>
      <w:r w:rsidR="00DD51C4" w:rsidRPr="00BA3CA1">
        <w:rPr>
          <w:lang w:eastAsia="en-GB"/>
        </w:rPr>
        <w:t xml:space="preserve">, and </w:t>
      </w:r>
      <w:r w:rsidR="00DD51C4">
        <w:rPr>
          <w:lang w:eastAsia="en-GB"/>
        </w:rPr>
        <w:t>the results are in line with the RAR KPI.</w:t>
      </w:r>
    </w:p>
    <w:p w14:paraId="59CD8D48" w14:textId="67CB08CC" w:rsidR="00EE530C" w:rsidRPr="00DE3A7A" w:rsidRDefault="00EE530C" w:rsidP="00E52AE3">
      <w:pPr>
        <w:pStyle w:val="Caption"/>
        <w:jc w:val="both"/>
      </w:pPr>
      <w:r w:rsidRPr="00DE3A7A">
        <w:t xml:space="preserve">Table </w:t>
      </w:r>
      <w:r w:rsidRPr="00DE3A7A">
        <w:fldChar w:fldCharType="begin"/>
      </w:r>
      <w:r w:rsidRPr="00DE3A7A">
        <w:instrText xml:space="preserve"> SEQ Table \* ARABIC </w:instrText>
      </w:r>
      <w:r w:rsidRPr="00DE3A7A">
        <w:fldChar w:fldCharType="separate"/>
      </w:r>
      <w:r w:rsidR="002C5678">
        <w:rPr>
          <w:noProof/>
        </w:rPr>
        <w:t>3</w:t>
      </w:r>
      <w:r w:rsidRPr="00DE3A7A">
        <w:fldChar w:fldCharType="end"/>
      </w:r>
      <w:r w:rsidRPr="00DE3A7A">
        <w:t xml:space="preserve"> Mean SGCS on test set – </w:t>
      </w:r>
      <w:r w:rsidR="00763444">
        <w:t>high-resolution targets</w:t>
      </w:r>
    </w:p>
    <w:tbl>
      <w:tblPr>
        <w:tblStyle w:val="TableGrid"/>
        <w:tblW w:w="0" w:type="auto"/>
        <w:tblLook w:val="04A0" w:firstRow="1" w:lastRow="0" w:firstColumn="1" w:lastColumn="0" w:noHBand="0" w:noVBand="1"/>
      </w:tblPr>
      <w:tblGrid>
        <w:gridCol w:w="2434"/>
        <w:gridCol w:w="1573"/>
        <w:gridCol w:w="1444"/>
        <w:gridCol w:w="1444"/>
        <w:gridCol w:w="1367"/>
        <w:gridCol w:w="1367"/>
      </w:tblGrid>
      <w:tr w:rsidR="009A0C71" w14:paraId="7D72FE3B" w14:textId="77777777" w:rsidTr="002C5678">
        <w:tc>
          <w:tcPr>
            <w:tcW w:w="2501" w:type="dxa"/>
            <w:shd w:val="clear" w:color="auto" w:fill="F4B083" w:themeFill="accent2" w:themeFillTint="99"/>
          </w:tcPr>
          <w:p w14:paraId="4BE8B11A" w14:textId="77777777" w:rsidR="009A0C71" w:rsidRPr="00660BE6" w:rsidRDefault="009A0C71" w:rsidP="00E52AE3">
            <w:pPr>
              <w:jc w:val="both"/>
              <w:rPr>
                <w:sz w:val="20"/>
                <w:szCs w:val="20"/>
                <w:lang w:val="en-GB" w:eastAsia="ja-JP"/>
              </w:rPr>
            </w:pPr>
            <w:r w:rsidRPr="00660BE6">
              <w:rPr>
                <w:sz w:val="20"/>
                <w:szCs w:val="20"/>
                <w:lang w:val="en-GB" w:eastAsia="ja-JP"/>
              </w:rPr>
              <w:t>Algorithm</w:t>
            </w:r>
          </w:p>
        </w:tc>
        <w:tc>
          <w:tcPr>
            <w:tcW w:w="1334" w:type="dxa"/>
            <w:shd w:val="clear" w:color="auto" w:fill="F4B083" w:themeFill="accent2" w:themeFillTint="99"/>
          </w:tcPr>
          <w:p w14:paraId="77457D0A" w14:textId="4D8F0A4F" w:rsidR="009A0C71" w:rsidRPr="00660BE6" w:rsidRDefault="00EA0B67" w:rsidP="00E52AE3">
            <w:pPr>
              <w:jc w:val="both"/>
              <w:rPr>
                <w:szCs w:val="20"/>
                <w:lang w:val="en-GB" w:eastAsia="ja-JP"/>
              </w:rPr>
            </w:pPr>
            <w:r>
              <w:rPr>
                <w:sz w:val="20"/>
                <w:szCs w:val="20"/>
                <w:lang w:val="en-GB" w:eastAsia="ja-JP"/>
              </w:rPr>
              <w:t>Representation</w:t>
            </w:r>
          </w:p>
        </w:tc>
        <w:tc>
          <w:tcPr>
            <w:tcW w:w="1489" w:type="dxa"/>
            <w:shd w:val="clear" w:color="auto" w:fill="F4B083" w:themeFill="accent2" w:themeFillTint="99"/>
          </w:tcPr>
          <w:p w14:paraId="38DF058B" w14:textId="44291633" w:rsidR="009A0C71" w:rsidRPr="00660BE6" w:rsidRDefault="009A0C71" w:rsidP="00E52AE3">
            <w:pPr>
              <w:jc w:val="both"/>
              <w:rPr>
                <w:sz w:val="20"/>
                <w:szCs w:val="20"/>
                <w:lang w:val="en-GB" w:eastAsia="ja-JP"/>
              </w:rPr>
            </w:pPr>
            <w:r w:rsidRPr="00660BE6">
              <w:rPr>
                <w:sz w:val="20"/>
                <w:szCs w:val="20"/>
                <w:lang w:val="en-GB" w:eastAsia="ja-JP"/>
              </w:rPr>
              <w:t>Layer 1</w:t>
            </w:r>
          </w:p>
        </w:tc>
        <w:tc>
          <w:tcPr>
            <w:tcW w:w="1489" w:type="dxa"/>
            <w:shd w:val="clear" w:color="auto" w:fill="F4B083" w:themeFill="accent2" w:themeFillTint="99"/>
          </w:tcPr>
          <w:p w14:paraId="5EE469D4" w14:textId="77777777" w:rsidR="009A0C71" w:rsidRPr="00660BE6" w:rsidRDefault="009A0C71" w:rsidP="00E52AE3">
            <w:pPr>
              <w:jc w:val="both"/>
              <w:rPr>
                <w:sz w:val="20"/>
                <w:szCs w:val="20"/>
                <w:lang w:val="en-GB" w:eastAsia="ja-JP"/>
              </w:rPr>
            </w:pPr>
            <w:r w:rsidRPr="00660BE6">
              <w:rPr>
                <w:sz w:val="20"/>
                <w:szCs w:val="20"/>
                <w:lang w:val="en-GB" w:eastAsia="ja-JP"/>
              </w:rPr>
              <w:t>Layer 2</w:t>
            </w:r>
          </w:p>
        </w:tc>
        <w:tc>
          <w:tcPr>
            <w:tcW w:w="1408" w:type="dxa"/>
            <w:shd w:val="clear" w:color="auto" w:fill="F4B083" w:themeFill="accent2" w:themeFillTint="99"/>
          </w:tcPr>
          <w:p w14:paraId="7BBCDD07" w14:textId="77777777" w:rsidR="009A0C71" w:rsidRPr="00660BE6" w:rsidRDefault="009A0C71" w:rsidP="00E52AE3">
            <w:pPr>
              <w:jc w:val="both"/>
              <w:rPr>
                <w:sz w:val="20"/>
                <w:szCs w:val="20"/>
                <w:lang w:val="en-GB" w:eastAsia="ja-JP"/>
              </w:rPr>
            </w:pPr>
            <w:r w:rsidRPr="00660BE6">
              <w:rPr>
                <w:sz w:val="20"/>
                <w:szCs w:val="20"/>
                <w:lang w:val="en-GB" w:eastAsia="ja-JP"/>
              </w:rPr>
              <w:t>Layer 3</w:t>
            </w:r>
          </w:p>
        </w:tc>
        <w:tc>
          <w:tcPr>
            <w:tcW w:w="1408" w:type="dxa"/>
            <w:shd w:val="clear" w:color="auto" w:fill="F4B083" w:themeFill="accent2" w:themeFillTint="99"/>
          </w:tcPr>
          <w:p w14:paraId="17784EC8" w14:textId="77777777" w:rsidR="009A0C71" w:rsidRPr="00660BE6" w:rsidRDefault="009A0C71" w:rsidP="00E52AE3">
            <w:pPr>
              <w:jc w:val="both"/>
              <w:rPr>
                <w:sz w:val="20"/>
                <w:szCs w:val="20"/>
                <w:lang w:val="en-GB" w:eastAsia="ja-JP"/>
              </w:rPr>
            </w:pPr>
            <w:r w:rsidRPr="00660BE6">
              <w:rPr>
                <w:sz w:val="20"/>
                <w:szCs w:val="20"/>
                <w:lang w:val="en-GB" w:eastAsia="ja-JP"/>
              </w:rPr>
              <w:t>Layer 4</w:t>
            </w:r>
          </w:p>
        </w:tc>
      </w:tr>
      <w:tr w:rsidR="009A0C71" w14:paraId="5316E625" w14:textId="77777777" w:rsidTr="002C5678">
        <w:tc>
          <w:tcPr>
            <w:tcW w:w="2501" w:type="dxa"/>
            <w:shd w:val="clear" w:color="auto" w:fill="F4B083" w:themeFill="accent2" w:themeFillTint="99"/>
          </w:tcPr>
          <w:p w14:paraId="76D76759" w14:textId="7FEAA0FB" w:rsidR="009A0C71" w:rsidRPr="002C5678" w:rsidRDefault="009A0C71" w:rsidP="00E52AE3">
            <w:pPr>
              <w:jc w:val="both"/>
              <w:rPr>
                <w:sz w:val="20"/>
                <w:szCs w:val="20"/>
                <w:lang w:val="en-GB" w:eastAsia="ja-JP"/>
              </w:rPr>
            </w:pPr>
            <w:r>
              <w:rPr>
                <w:sz w:val="20"/>
                <w:szCs w:val="20"/>
                <w:lang w:val="en-GB" w:eastAsia="ja-JP"/>
              </w:rPr>
              <w:t>Unquant</w:t>
            </w:r>
            <w:r w:rsidR="00EB082A">
              <w:rPr>
                <w:sz w:val="20"/>
                <w:szCs w:val="20"/>
                <w:lang w:val="en-GB" w:eastAsia="ja-JP"/>
              </w:rPr>
              <w:t>ized</w:t>
            </w:r>
            <w:r>
              <w:rPr>
                <w:sz w:val="20"/>
                <w:szCs w:val="20"/>
                <w:lang w:val="en-GB" w:eastAsia="ja-JP"/>
              </w:rPr>
              <w:t xml:space="preserve"> PC5 (a)</w:t>
            </w:r>
          </w:p>
        </w:tc>
        <w:tc>
          <w:tcPr>
            <w:tcW w:w="1334" w:type="dxa"/>
          </w:tcPr>
          <w:p w14:paraId="29C6A5A7" w14:textId="5446B5EA" w:rsidR="009A0C71" w:rsidRPr="002C5678" w:rsidRDefault="001E4CF7" w:rsidP="00E52AE3">
            <w:pPr>
              <w:jc w:val="both"/>
              <w:rPr>
                <w:sz w:val="20"/>
                <w:szCs w:val="20"/>
                <w:lang w:val="en-GB" w:eastAsia="ja-JP"/>
              </w:rPr>
            </w:pPr>
            <w:r>
              <w:rPr>
                <w:sz w:val="20"/>
                <w:szCs w:val="20"/>
                <w:lang w:val="en-GB" w:eastAsia="ja-JP"/>
              </w:rPr>
              <w:t>8247 bits</w:t>
            </w:r>
            <w:r w:rsidR="00D72FAB">
              <w:rPr>
                <w:sz w:val="20"/>
                <w:szCs w:val="20"/>
                <w:lang w:val="en-GB" w:eastAsia="ja-JP"/>
              </w:rPr>
              <w:t xml:space="preserve"> </w:t>
            </w:r>
          </w:p>
        </w:tc>
        <w:tc>
          <w:tcPr>
            <w:tcW w:w="1489" w:type="dxa"/>
          </w:tcPr>
          <w:p w14:paraId="40A4A9DB" w14:textId="7ADDCB21" w:rsidR="009A0C71" w:rsidRPr="00F4167A" w:rsidRDefault="009A0C71" w:rsidP="00E52AE3">
            <w:pPr>
              <w:jc w:val="both"/>
              <w:rPr>
                <w:szCs w:val="20"/>
                <w:lang w:val="en-GB" w:eastAsia="ja-JP"/>
              </w:rPr>
            </w:pPr>
            <w:r w:rsidRPr="00AF6FBB">
              <w:rPr>
                <w:sz w:val="20"/>
                <w:szCs w:val="20"/>
                <w:lang w:val="en-GB" w:eastAsia="ja-JP"/>
              </w:rPr>
              <w:t>0.87</w:t>
            </w:r>
            <w:r>
              <w:rPr>
                <w:sz w:val="20"/>
                <w:szCs w:val="20"/>
                <w:lang w:val="en-GB" w:eastAsia="ja-JP"/>
              </w:rPr>
              <w:t>4</w:t>
            </w:r>
          </w:p>
        </w:tc>
        <w:tc>
          <w:tcPr>
            <w:tcW w:w="1489" w:type="dxa"/>
          </w:tcPr>
          <w:p w14:paraId="08151F63" w14:textId="75D1B01A" w:rsidR="009A0C71" w:rsidRPr="00A56E73" w:rsidRDefault="009A0C71" w:rsidP="00E52AE3">
            <w:pPr>
              <w:jc w:val="both"/>
              <w:rPr>
                <w:szCs w:val="20"/>
                <w:lang w:val="en-GB" w:eastAsia="ja-JP"/>
              </w:rPr>
            </w:pPr>
            <w:r w:rsidRPr="00AF6FBB">
              <w:rPr>
                <w:sz w:val="20"/>
                <w:szCs w:val="20"/>
                <w:lang w:val="en-GB" w:eastAsia="ja-JP"/>
              </w:rPr>
              <w:t>0.77</w:t>
            </w:r>
            <w:r>
              <w:rPr>
                <w:sz w:val="20"/>
                <w:szCs w:val="20"/>
                <w:lang w:val="en-GB" w:eastAsia="ja-JP"/>
              </w:rPr>
              <w:t>8</w:t>
            </w:r>
          </w:p>
        </w:tc>
        <w:tc>
          <w:tcPr>
            <w:tcW w:w="1408" w:type="dxa"/>
          </w:tcPr>
          <w:p w14:paraId="2D61D0DD" w14:textId="085DC2EB" w:rsidR="009A0C71" w:rsidRPr="00A56E73" w:rsidRDefault="009A0C71" w:rsidP="00E52AE3">
            <w:pPr>
              <w:jc w:val="both"/>
              <w:rPr>
                <w:szCs w:val="20"/>
                <w:lang w:val="en-GB" w:eastAsia="ja-JP"/>
              </w:rPr>
            </w:pPr>
            <w:r w:rsidRPr="00844A9F">
              <w:rPr>
                <w:sz w:val="20"/>
                <w:szCs w:val="20"/>
                <w:lang w:val="en-GB" w:eastAsia="ja-JP"/>
              </w:rPr>
              <w:t>0.606</w:t>
            </w:r>
          </w:p>
        </w:tc>
        <w:tc>
          <w:tcPr>
            <w:tcW w:w="1408" w:type="dxa"/>
          </w:tcPr>
          <w:p w14:paraId="1C967518" w14:textId="100B7363" w:rsidR="009A0C71" w:rsidRPr="00A56E73" w:rsidRDefault="009A0C71" w:rsidP="00E52AE3">
            <w:pPr>
              <w:jc w:val="both"/>
              <w:rPr>
                <w:szCs w:val="20"/>
                <w:lang w:val="en-GB" w:eastAsia="ja-JP"/>
              </w:rPr>
            </w:pPr>
            <w:r w:rsidRPr="00844A9F">
              <w:rPr>
                <w:sz w:val="20"/>
                <w:szCs w:val="20"/>
                <w:lang w:val="en-GB" w:eastAsia="ja-JP"/>
              </w:rPr>
              <w:t>0.48</w:t>
            </w:r>
            <w:r>
              <w:rPr>
                <w:sz w:val="20"/>
                <w:szCs w:val="20"/>
                <w:lang w:val="en-GB" w:eastAsia="ja-JP"/>
              </w:rPr>
              <w:t>2</w:t>
            </w:r>
          </w:p>
        </w:tc>
      </w:tr>
      <w:tr w:rsidR="009A0C71" w14:paraId="1E7E8446" w14:textId="77777777" w:rsidTr="002C5678">
        <w:tc>
          <w:tcPr>
            <w:tcW w:w="2501" w:type="dxa"/>
            <w:shd w:val="clear" w:color="auto" w:fill="F4B083" w:themeFill="accent2" w:themeFillTint="99"/>
          </w:tcPr>
          <w:p w14:paraId="3F902AC0" w14:textId="731D7690" w:rsidR="009A0C71" w:rsidRPr="00660BE6" w:rsidRDefault="009A0C71" w:rsidP="00E52AE3">
            <w:pPr>
              <w:jc w:val="both"/>
              <w:rPr>
                <w:sz w:val="20"/>
                <w:szCs w:val="20"/>
                <w:lang w:val="en-GB" w:eastAsia="ja-JP"/>
              </w:rPr>
            </w:pPr>
            <w:r w:rsidRPr="00286934">
              <w:rPr>
                <w:sz w:val="20"/>
                <w:szCs w:val="20"/>
                <w:lang w:val="en-GB" w:eastAsia="ja-JP"/>
              </w:rPr>
              <w:t xml:space="preserve">New </w:t>
            </w:r>
            <w:proofErr w:type="spellStart"/>
            <w:r w:rsidRPr="00286934">
              <w:rPr>
                <w:sz w:val="20"/>
                <w:szCs w:val="20"/>
                <w:lang w:val="en-GB" w:eastAsia="ja-JP"/>
              </w:rPr>
              <w:t>eType</w:t>
            </w:r>
            <w:proofErr w:type="spellEnd"/>
            <w:r w:rsidRPr="00286934">
              <w:rPr>
                <w:sz w:val="20"/>
                <w:szCs w:val="20"/>
                <w:lang w:val="en-GB" w:eastAsia="ja-JP"/>
              </w:rPr>
              <w:t xml:space="preserve">-II </w:t>
            </w:r>
            <w:proofErr w:type="gramStart"/>
            <w:r w:rsidRPr="00286934">
              <w:rPr>
                <w:sz w:val="20"/>
                <w:szCs w:val="20"/>
                <w:lang w:val="en-GB" w:eastAsia="ja-JP"/>
              </w:rPr>
              <w:t>model</w:t>
            </w:r>
            <w:proofErr w:type="gramEnd"/>
            <w:r w:rsidRPr="00286934">
              <w:rPr>
                <w:sz w:val="20"/>
                <w:szCs w:val="20"/>
                <w:lang w:val="en-GB" w:eastAsia="ja-JP"/>
              </w:rPr>
              <w:t xml:space="preserve"> </w:t>
            </w:r>
            <w:r w:rsidRPr="00F871AE">
              <w:rPr>
                <w:szCs w:val="20"/>
                <w:lang w:val="en-GB" w:eastAsia="ja-JP"/>
              </w:rPr>
              <w:t>(b)</w:t>
            </w:r>
          </w:p>
        </w:tc>
        <w:tc>
          <w:tcPr>
            <w:tcW w:w="1334" w:type="dxa"/>
          </w:tcPr>
          <w:p w14:paraId="0A007015" w14:textId="2126BC93" w:rsidR="009A0C71" w:rsidRPr="002C5678" w:rsidRDefault="001309EE" w:rsidP="00E52AE3">
            <w:pPr>
              <w:jc w:val="both"/>
              <w:rPr>
                <w:sz w:val="20"/>
                <w:szCs w:val="20"/>
                <w:lang w:val="en-GB" w:eastAsia="ja-JP"/>
              </w:rPr>
            </w:pPr>
            <w:r w:rsidRPr="00F871AE">
              <w:rPr>
                <w:szCs w:val="20"/>
                <w:lang w:val="en-GB" w:eastAsia="ja-JP"/>
              </w:rPr>
              <w:t>41014 bits</w:t>
            </w:r>
          </w:p>
        </w:tc>
        <w:tc>
          <w:tcPr>
            <w:tcW w:w="1489" w:type="dxa"/>
          </w:tcPr>
          <w:p w14:paraId="18C4D168" w14:textId="2B3E2439" w:rsidR="009A0C71" w:rsidRPr="00660BE6" w:rsidRDefault="009A0C71" w:rsidP="00E52AE3">
            <w:pPr>
              <w:jc w:val="both"/>
              <w:rPr>
                <w:sz w:val="20"/>
                <w:szCs w:val="20"/>
                <w:lang w:val="en-GB" w:eastAsia="ja-JP"/>
              </w:rPr>
            </w:pPr>
            <w:r w:rsidRPr="00F4167A">
              <w:rPr>
                <w:sz w:val="20"/>
                <w:szCs w:val="20"/>
                <w:lang w:val="en-GB" w:eastAsia="ja-JP"/>
              </w:rPr>
              <w:t>0.972</w:t>
            </w:r>
          </w:p>
        </w:tc>
        <w:tc>
          <w:tcPr>
            <w:tcW w:w="1489" w:type="dxa"/>
          </w:tcPr>
          <w:p w14:paraId="51A24B76" w14:textId="6AA5625B" w:rsidR="009A0C71" w:rsidRPr="00660BE6" w:rsidRDefault="009A0C71" w:rsidP="00E52AE3">
            <w:pPr>
              <w:jc w:val="both"/>
              <w:rPr>
                <w:sz w:val="20"/>
                <w:szCs w:val="20"/>
                <w:lang w:val="en-GB" w:eastAsia="ja-JP"/>
              </w:rPr>
            </w:pPr>
            <w:r w:rsidRPr="00A56E73">
              <w:rPr>
                <w:sz w:val="20"/>
                <w:szCs w:val="20"/>
                <w:lang w:val="en-GB" w:eastAsia="ja-JP"/>
              </w:rPr>
              <w:t>0.95</w:t>
            </w:r>
            <w:r>
              <w:rPr>
                <w:sz w:val="20"/>
                <w:szCs w:val="20"/>
                <w:lang w:val="en-GB" w:eastAsia="ja-JP"/>
              </w:rPr>
              <w:t>2</w:t>
            </w:r>
          </w:p>
        </w:tc>
        <w:tc>
          <w:tcPr>
            <w:tcW w:w="1408" w:type="dxa"/>
          </w:tcPr>
          <w:p w14:paraId="5A35CF0C" w14:textId="65BB1E50" w:rsidR="009A0C71" w:rsidRPr="00660BE6" w:rsidRDefault="009A0C71" w:rsidP="00E52AE3">
            <w:pPr>
              <w:jc w:val="both"/>
              <w:rPr>
                <w:sz w:val="20"/>
                <w:szCs w:val="20"/>
                <w:lang w:val="en-GB" w:eastAsia="ja-JP"/>
              </w:rPr>
            </w:pPr>
            <w:r w:rsidRPr="00A56E73">
              <w:rPr>
                <w:sz w:val="20"/>
                <w:szCs w:val="20"/>
                <w:lang w:val="en-GB" w:eastAsia="ja-JP"/>
              </w:rPr>
              <w:t>0.900</w:t>
            </w:r>
          </w:p>
        </w:tc>
        <w:tc>
          <w:tcPr>
            <w:tcW w:w="1408" w:type="dxa"/>
          </w:tcPr>
          <w:p w14:paraId="5D54EFC0" w14:textId="0E7648A4" w:rsidR="009A0C71" w:rsidRPr="00660BE6" w:rsidRDefault="009A0C71" w:rsidP="00E52AE3">
            <w:pPr>
              <w:jc w:val="both"/>
              <w:rPr>
                <w:sz w:val="20"/>
                <w:szCs w:val="20"/>
                <w:lang w:val="en-GB" w:eastAsia="ja-JP"/>
              </w:rPr>
            </w:pPr>
            <w:r w:rsidRPr="00A56E73">
              <w:rPr>
                <w:sz w:val="20"/>
                <w:szCs w:val="20"/>
                <w:lang w:val="en-GB" w:eastAsia="ja-JP"/>
              </w:rPr>
              <w:t>0.85</w:t>
            </w:r>
            <w:r>
              <w:rPr>
                <w:sz w:val="20"/>
                <w:szCs w:val="20"/>
                <w:lang w:val="en-GB" w:eastAsia="ja-JP"/>
              </w:rPr>
              <w:t>8</w:t>
            </w:r>
          </w:p>
        </w:tc>
      </w:tr>
      <w:tr w:rsidR="009A0C71" w14:paraId="57E4D6A4" w14:textId="77777777" w:rsidTr="002C5678">
        <w:tc>
          <w:tcPr>
            <w:tcW w:w="2501" w:type="dxa"/>
            <w:shd w:val="clear" w:color="auto" w:fill="F4B083" w:themeFill="accent2" w:themeFillTint="99"/>
          </w:tcPr>
          <w:p w14:paraId="13406E04" w14:textId="4C5A6733" w:rsidR="009A0C71" w:rsidRPr="00660BE6" w:rsidRDefault="009A0C71" w:rsidP="00E52AE3">
            <w:pPr>
              <w:jc w:val="both"/>
              <w:rPr>
                <w:sz w:val="20"/>
                <w:szCs w:val="20"/>
                <w:lang w:val="en-GB" w:eastAsia="ja-JP"/>
              </w:rPr>
            </w:pPr>
            <w:r>
              <w:rPr>
                <w:sz w:val="20"/>
                <w:szCs w:val="20"/>
                <w:lang w:val="en-GB" w:eastAsia="ja-JP"/>
              </w:rPr>
              <w:t>Compressed Full H</w:t>
            </w:r>
            <w:r w:rsidRPr="00F871AE">
              <w:rPr>
                <w:szCs w:val="20"/>
                <w:lang w:val="en-GB" w:eastAsia="ja-JP"/>
              </w:rPr>
              <w:t xml:space="preserve"> (c)</w:t>
            </w:r>
          </w:p>
        </w:tc>
        <w:tc>
          <w:tcPr>
            <w:tcW w:w="1334" w:type="dxa"/>
          </w:tcPr>
          <w:p w14:paraId="05B7FC4D" w14:textId="661D1078" w:rsidR="009A0C71" w:rsidRPr="002C5678" w:rsidRDefault="00407E58" w:rsidP="00E52AE3">
            <w:pPr>
              <w:jc w:val="both"/>
              <w:rPr>
                <w:sz w:val="20"/>
                <w:szCs w:val="20"/>
                <w:lang w:val="en-GB" w:eastAsia="ja-JP"/>
              </w:rPr>
            </w:pPr>
            <w:r w:rsidRPr="002C5678">
              <w:rPr>
                <w:szCs w:val="20"/>
                <w:lang w:val="en-GB" w:eastAsia="ja-JP"/>
              </w:rPr>
              <w:t>65598 bits</w:t>
            </w:r>
          </w:p>
        </w:tc>
        <w:tc>
          <w:tcPr>
            <w:tcW w:w="1489" w:type="dxa"/>
          </w:tcPr>
          <w:p w14:paraId="29C95896" w14:textId="5D118F6C" w:rsidR="009A0C71" w:rsidRPr="00660BE6" w:rsidRDefault="009A0C71" w:rsidP="00E52AE3">
            <w:pPr>
              <w:jc w:val="both"/>
              <w:rPr>
                <w:sz w:val="20"/>
                <w:szCs w:val="20"/>
                <w:lang w:val="en-GB" w:eastAsia="ja-JP"/>
              </w:rPr>
            </w:pPr>
            <w:r w:rsidRPr="00691D69">
              <w:rPr>
                <w:sz w:val="20"/>
                <w:szCs w:val="20"/>
                <w:lang w:val="en-GB" w:eastAsia="ja-JP"/>
              </w:rPr>
              <w:t>0.978</w:t>
            </w:r>
          </w:p>
        </w:tc>
        <w:tc>
          <w:tcPr>
            <w:tcW w:w="1489" w:type="dxa"/>
          </w:tcPr>
          <w:p w14:paraId="2C5830C2" w14:textId="39B4D4C9" w:rsidR="009A0C71" w:rsidRPr="00660BE6" w:rsidRDefault="009A0C71" w:rsidP="00E52AE3">
            <w:pPr>
              <w:jc w:val="both"/>
              <w:rPr>
                <w:sz w:val="20"/>
                <w:szCs w:val="20"/>
                <w:lang w:val="en-GB" w:eastAsia="ja-JP"/>
              </w:rPr>
            </w:pPr>
            <w:r w:rsidRPr="00A61F9C">
              <w:rPr>
                <w:sz w:val="20"/>
                <w:szCs w:val="20"/>
                <w:lang w:val="en-GB" w:eastAsia="ja-JP"/>
              </w:rPr>
              <w:t>0.96</w:t>
            </w:r>
            <w:r>
              <w:rPr>
                <w:sz w:val="20"/>
                <w:szCs w:val="20"/>
                <w:lang w:val="en-GB" w:eastAsia="ja-JP"/>
              </w:rPr>
              <w:t>2</w:t>
            </w:r>
          </w:p>
        </w:tc>
        <w:tc>
          <w:tcPr>
            <w:tcW w:w="1408" w:type="dxa"/>
          </w:tcPr>
          <w:p w14:paraId="4E535A24" w14:textId="6953F297" w:rsidR="009A0C71" w:rsidRPr="00660BE6" w:rsidRDefault="009A0C71" w:rsidP="00E52AE3">
            <w:pPr>
              <w:jc w:val="both"/>
              <w:rPr>
                <w:sz w:val="20"/>
                <w:szCs w:val="20"/>
                <w:lang w:val="en-GB" w:eastAsia="ja-JP"/>
              </w:rPr>
            </w:pPr>
            <w:r w:rsidRPr="00024393">
              <w:rPr>
                <w:sz w:val="20"/>
                <w:szCs w:val="20"/>
                <w:lang w:val="en-GB" w:eastAsia="ja-JP"/>
              </w:rPr>
              <w:t>0.908</w:t>
            </w:r>
          </w:p>
        </w:tc>
        <w:tc>
          <w:tcPr>
            <w:tcW w:w="1408" w:type="dxa"/>
          </w:tcPr>
          <w:p w14:paraId="6EB604D8" w14:textId="7AE9D696" w:rsidR="009A0C71" w:rsidRPr="00660BE6" w:rsidRDefault="009A0C71" w:rsidP="00E52AE3">
            <w:pPr>
              <w:jc w:val="both"/>
              <w:rPr>
                <w:sz w:val="20"/>
                <w:szCs w:val="20"/>
                <w:lang w:val="en-GB" w:eastAsia="ja-JP"/>
              </w:rPr>
            </w:pPr>
            <w:r w:rsidRPr="003E5D8D">
              <w:rPr>
                <w:sz w:val="20"/>
                <w:szCs w:val="20"/>
                <w:lang w:val="en-GB" w:eastAsia="ja-JP"/>
              </w:rPr>
              <w:t>0.86</w:t>
            </w:r>
            <w:r>
              <w:rPr>
                <w:sz w:val="20"/>
                <w:szCs w:val="20"/>
                <w:lang w:val="en-GB" w:eastAsia="ja-JP"/>
              </w:rPr>
              <w:t>2</w:t>
            </w:r>
          </w:p>
        </w:tc>
      </w:tr>
    </w:tbl>
    <w:p w14:paraId="0C46AEC1" w14:textId="77777777" w:rsidR="00EE530C" w:rsidRPr="00EA3788" w:rsidRDefault="00EE530C" w:rsidP="00E52AE3">
      <w:pPr>
        <w:jc w:val="both"/>
        <w:rPr>
          <w:lang w:eastAsia="en-GB"/>
        </w:rPr>
      </w:pPr>
    </w:p>
    <w:p w14:paraId="0EAACFF9" w14:textId="4335F727" w:rsidR="00EE530C" w:rsidRPr="00DE3A7A" w:rsidRDefault="00EE530C" w:rsidP="00E52AE3">
      <w:pPr>
        <w:pStyle w:val="Caption"/>
        <w:jc w:val="both"/>
      </w:pPr>
      <w:r w:rsidRPr="00DE3A7A">
        <w:t xml:space="preserve">Table </w:t>
      </w:r>
      <w:r w:rsidRPr="00DE3A7A">
        <w:fldChar w:fldCharType="begin"/>
      </w:r>
      <w:r w:rsidRPr="00DE3A7A">
        <w:instrText xml:space="preserve"> SEQ Table \* ARABIC </w:instrText>
      </w:r>
      <w:r w:rsidRPr="00DE3A7A">
        <w:fldChar w:fldCharType="separate"/>
      </w:r>
      <w:r w:rsidR="002C5678">
        <w:rPr>
          <w:noProof/>
        </w:rPr>
        <w:t>4</w:t>
      </w:r>
      <w:r w:rsidRPr="00DE3A7A">
        <w:fldChar w:fldCharType="end"/>
      </w:r>
      <w:r w:rsidRPr="00DE3A7A">
        <w:t xml:space="preserve"> Mean RAR on test set – </w:t>
      </w:r>
      <w:r w:rsidR="00D9570A" w:rsidRPr="00D9570A">
        <w:t>high-resolution targets</w:t>
      </w:r>
    </w:p>
    <w:tbl>
      <w:tblPr>
        <w:tblStyle w:val="TableGrid"/>
        <w:tblW w:w="0" w:type="auto"/>
        <w:tblLook w:val="04A0" w:firstRow="1" w:lastRow="0" w:firstColumn="1" w:lastColumn="0" w:noHBand="0" w:noVBand="1"/>
      </w:tblPr>
      <w:tblGrid>
        <w:gridCol w:w="2547"/>
        <w:gridCol w:w="1701"/>
        <w:gridCol w:w="1701"/>
        <w:gridCol w:w="1592"/>
      </w:tblGrid>
      <w:tr w:rsidR="00EA0B67" w14:paraId="399B04EC" w14:textId="77777777" w:rsidTr="00EA0B67">
        <w:tc>
          <w:tcPr>
            <w:tcW w:w="2547" w:type="dxa"/>
            <w:shd w:val="clear" w:color="auto" w:fill="F4B083" w:themeFill="accent2" w:themeFillTint="99"/>
          </w:tcPr>
          <w:p w14:paraId="3E7AE058" w14:textId="15CABEA4" w:rsidR="00EA0B67" w:rsidRPr="00660BE6" w:rsidRDefault="00EA0B67" w:rsidP="00EA0B67">
            <w:pPr>
              <w:jc w:val="both"/>
              <w:rPr>
                <w:sz w:val="20"/>
                <w:szCs w:val="20"/>
                <w:lang w:val="en-GB" w:eastAsia="ja-JP"/>
              </w:rPr>
            </w:pPr>
            <w:r w:rsidRPr="00660BE6">
              <w:rPr>
                <w:sz w:val="20"/>
                <w:szCs w:val="20"/>
                <w:lang w:val="en-GB" w:eastAsia="ja-JP"/>
              </w:rPr>
              <w:t>Algorithm</w:t>
            </w:r>
          </w:p>
        </w:tc>
        <w:tc>
          <w:tcPr>
            <w:tcW w:w="1701" w:type="dxa"/>
            <w:shd w:val="clear" w:color="auto" w:fill="F4B083" w:themeFill="accent2" w:themeFillTint="99"/>
          </w:tcPr>
          <w:p w14:paraId="27105EDB" w14:textId="30EE33DC" w:rsidR="00EA0B67" w:rsidRDefault="00EA0B67" w:rsidP="00EA0B67">
            <w:pPr>
              <w:jc w:val="both"/>
              <w:rPr>
                <w:szCs w:val="20"/>
                <w:lang w:val="en-GB" w:eastAsia="ja-JP"/>
              </w:rPr>
            </w:pPr>
            <w:r>
              <w:rPr>
                <w:sz w:val="20"/>
                <w:szCs w:val="20"/>
                <w:lang w:val="en-GB" w:eastAsia="ja-JP"/>
              </w:rPr>
              <w:t>Representation</w:t>
            </w:r>
          </w:p>
        </w:tc>
        <w:tc>
          <w:tcPr>
            <w:tcW w:w="1701" w:type="dxa"/>
            <w:shd w:val="clear" w:color="auto" w:fill="F4B083" w:themeFill="accent2" w:themeFillTint="99"/>
          </w:tcPr>
          <w:p w14:paraId="340DDBB0" w14:textId="694B9607" w:rsidR="00EA0B67" w:rsidRPr="00660BE6" w:rsidRDefault="00EA0B67" w:rsidP="00EA0B67">
            <w:pPr>
              <w:jc w:val="both"/>
              <w:rPr>
                <w:sz w:val="20"/>
                <w:szCs w:val="20"/>
                <w:lang w:val="en-GB" w:eastAsia="ja-JP"/>
              </w:rPr>
            </w:pPr>
            <w:r>
              <w:rPr>
                <w:sz w:val="20"/>
                <w:szCs w:val="20"/>
                <w:lang w:val="en-GB" w:eastAsia="ja-JP"/>
              </w:rPr>
              <w:t>Rank</w:t>
            </w:r>
            <w:r w:rsidRPr="00660BE6">
              <w:rPr>
                <w:sz w:val="20"/>
                <w:szCs w:val="20"/>
                <w:lang w:val="en-GB" w:eastAsia="ja-JP"/>
              </w:rPr>
              <w:t xml:space="preserve"> 2</w:t>
            </w:r>
          </w:p>
        </w:tc>
        <w:tc>
          <w:tcPr>
            <w:tcW w:w="1592" w:type="dxa"/>
            <w:shd w:val="clear" w:color="auto" w:fill="F4B083" w:themeFill="accent2" w:themeFillTint="99"/>
          </w:tcPr>
          <w:p w14:paraId="4611F2C3" w14:textId="78BF24A2" w:rsidR="00EA0B67" w:rsidRPr="00660BE6" w:rsidRDefault="00EA0B67" w:rsidP="00EA0B67">
            <w:pPr>
              <w:jc w:val="both"/>
              <w:rPr>
                <w:sz w:val="20"/>
                <w:szCs w:val="20"/>
                <w:lang w:val="en-GB" w:eastAsia="ja-JP"/>
              </w:rPr>
            </w:pPr>
            <w:r>
              <w:rPr>
                <w:sz w:val="20"/>
                <w:szCs w:val="20"/>
                <w:lang w:val="en-GB" w:eastAsia="ja-JP"/>
              </w:rPr>
              <w:t>Rank</w:t>
            </w:r>
            <w:r w:rsidRPr="00660BE6">
              <w:rPr>
                <w:sz w:val="20"/>
                <w:szCs w:val="20"/>
                <w:lang w:val="en-GB" w:eastAsia="ja-JP"/>
              </w:rPr>
              <w:t xml:space="preserve"> 4</w:t>
            </w:r>
          </w:p>
        </w:tc>
      </w:tr>
      <w:tr w:rsidR="001309EE" w14:paraId="659D4DFE" w14:textId="77777777" w:rsidTr="00EA0B67">
        <w:tc>
          <w:tcPr>
            <w:tcW w:w="2547" w:type="dxa"/>
            <w:shd w:val="clear" w:color="auto" w:fill="F4B083" w:themeFill="accent2" w:themeFillTint="99"/>
          </w:tcPr>
          <w:p w14:paraId="4FFEF463" w14:textId="08577507" w:rsidR="001309EE" w:rsidRPr="002C5678" w:rsidRDefault="001309EE" w:rsidP="001309EE">
            <w:pPr>
              <w:jc w:val="both"/>
              <w:rPr>
                <w:sz w:val="20"/>
                <w:szCs w:val="20"/>
                <w:lang w:val="en-GB" w:eastAsia="ja-JP"/>
              </w:rPr>
            </w:pPr>
            <w:r>
              <w:rPr>
                <w:sz w:val="20"/>
                <w:szCs w:val="20"/>
                <w:lang w:val="en-GB" w:eastAsia="ja-JP"/>
              </w:rPr>
              <w:lastRenderedPageBreak/>
              <w:t>Unquantized PC5 (a)</w:t>
            </w:r>
          </w:p>
        </w:tc>
        <w:tc>
          <w:tcPr>
            <w:tcW w:w="1701" w:type="dxa"/>
          </w:tcPr>
          <w:p w14:paraId="4F03B3E6" w14:textId="5CA1BE48" w:rsidR="001309EE" w:rsidRPr="002C5678" w:rsidRDefault="001309EE" w:rsidP="001309EE">
            <w:pPr>
              <w:jc w:val="both"/>
              <w:rPr>
                <w:sz w:val="20"/>
                <w:szCs w:val="20"/>
                <w:lang w:val="en-GB" w:eastAsia="ja-JP"/>
              </w:rPr>
            </w:pPr>
            <w:r>
              <w:rPr>
                <w:sz w:val="20"/>
                <w:szCs w:val="20"/>
                <w:lang w:val="en-GB" w:eastAsia="ja-JP"/>
              </w:rPr>
              <w:t xml:space="preserve">8247 bits </w:t>
            </w:r>
          </w:p>
        </w:tc>
        <w:tc>
          <w:tcPr>
            <w:tcW w:w="1701" w:type="dxa"/>
          </w:tcPr>
          <w:p w14:paraId="2831F8BB" w14:textId="584218C9" w:rsidR="001309EE" w:rsidRPr="0053217D" w:rsidRDefault="001309EE" w:rsidP="001309EE">
            <w:pPr>
              <w:jc w:val="both"/>
              <w:rPr>
                <w:szCs w:val="20"/>
                <w:lang w:val="en-GB" w:eastAsia="ja-JP"/>
              </w:rPr>
            </w:pPr>
            <w:r w:rsidRPr="00007360">
              <w:rPr>
                <w:sz w:val="20"/>
                <w:szCs w:val="20"/>
                <w:lang w:val="en-GB" w:eastAsia="ja-JP"/>
              </w:rPr>
              <w:t>0.884</w:t>
            </w:r>
          </w:p>
        </w:tc>
        <w:tc>
          <w:tcPr>
            <w:tcW w:w="1592" w:type="dxa"/>
          </w:tcPr>
          <w:p w14:paraId="021E75E4" w14:textId="55DD0B69" w:rsidR="001309EE" w:rsidRPr="00A951F3" w:rsidRDefault="001309EE" w:rsidP="001309EE">
            <w:pPr>
              <w:jc w:val="both"/>
              <w:rPr>
                <w:szCs w:val="20"/>
                <w:lang w:val="en-GB" w:eastAsia="ja-JP"/>
              </w:rPr>
            </w:pPr>
            <w:r w:rsidRPr="005F568D">
              <w:rPr>
                <w:sz w:val="20"/>
                <w:szCs w:val="20"/>
                <w:lang w:val="en-GB" w:eastAsia="ja-JP"/>
              </w:rPr>
              <w:t>0.87</w:t>
            </w:r>
            <w:r>
              <w:rPr>
                <w:sz w:val="20"/>
                <w:szCs w:val="20"/>
                <w:lang w:val="en-GB" w:eastAsia="ja-JP"/>
              </w:rPr>
              <w:t>6</w:t>
            </w:r>
          </w:p>
        </w:tc>
      </w:tr>
      <w:tr w:rsidR="001309EE" w14:paraId="0A93A63B" w14:textId="77777777" w:rsidTr="00EA0B67">
        <w:tc>
          <w:tcPr>
            <w:tcW w:w="2547" w:type="dxa"/>
            <w:shd w:val="clear" w:color="auto" w:fill="F4B083" w:themeFill="accent2" w:themeFillTint="99"/>
          </w:tcPr>
          <w:p w14:paraId="0B18A2A9" w14:textId="1E314990" w:rsidR="001309EE" w:rsidRPr="00660BE6" w:rsidRDefault="001309EE" w:rsidP="001309EE">
            <w:pPr>
              <w:jc w:val="both"/>
              <w:rPr>
                <w:sz w:val="20"/>
                <w:szCs w:val="20"/>
                <w:lang w:val="en-GB" w:eastAsia="ja-JP"/>
              </w:rPr>
            </w:pPr>
            <w:r w:rsidRPr="00286934">
              <w:rPr>
                <w:sz w:val="20"/>
                <w:szCs w:val="20"/>
                <w:lang w:val="en-GB" w:eastAsia="ja-JP"/>
              </w:rPr>
              <w:t xml:space="preserve">New </w:t>
            </w:r>
            <w:proofErr w:type="spellStart"/>
            <w:r w:rsidRPr="00286934">
              <w:rPr>
                <w:sz w:val="20"/>
                <w:szCs w:val="20"/>
                <w:lang w:val="en-GB" w:eastAsia="ja-JP"/>
              </w:rPr>
              <w:t>eType</w:t>
            </w:r>
            <w:proofErr w:type="spellEnd"/>
            <w:r w:rsidRPr="00286934">
              <w:rPr>
                <w:sz w:val="20"/>
                <w:szCs w:val="20"/>
                <w:lang w:val="en-GB" w:eastAsia="ja-JP"/>
              </w:rPr>
              <w:t xml:space="preserve">-II </w:t>
            </w:r>
            <w:proofErr w:type="gramStart"/>
            <w:r w:rsidRPr="00286934">
              <w:rPr>
                <w:sz w:val="20"/>
                <w:szCs w:val="20"/>
                <w:lang w:val="en-GB" w:eastAsia="ja-JP"/>
              </w:rPr>
              <w:t>model</w:t>
            </w:r>
            <w:proofErr w:type="gramEnd"/>
            <w:r w:rsidRPr="00286934">
              <w:rPr>
                <w:sz w:val="20"/>
                <w:szCs w:val="20"/>
                <w:lang w:val="en-GB" w:eastAsia="ja-JP"/>
              </w:rPr>
              <w:t xml:space="preserve"> </w:t>
            </w:r>
            <w:r w:rsidRPr="00F871AE">
              <w:rPr>
                <w:szCs w:val="20"/>
                <w:lang w:val="en-GB" w:eastAsia="ja-JP"/>
              </w:rPr>
              <w:t>(b)</w:t>
            </w:r>
          </w:p>
        </w:tc>
        <w:tc>
          <w:tcPr>
            <w:tcW w:w="1701" w:type="dxa"/>
          </w:tcPr>
          <w:p w14:paraId="569661AF" w14:textId="687F9F59" w:rsidR="001309EE" w:rsidRPr="002C5678" w:rsidRDefault="001309EE" w:rsidP="001309EE">
            <w:pPr>
              <w:jc w:val="both"/>
              <w:rPr>
                <w:sz w:val="20"/>
                <w:szCs w:val="20"/>
                <w:lang w:val="en-GB" w:eastAsia="ja-JP"/>
              </w:rPr>
            </w:pPr>
            <w:r w:rsidRPr="00F871AE">
              <w:rPr>
                <w:szCs w:val="20"/>
                <w:lang w:val="en-GB" w:eastAsia="ja-JP"/>
              </w:rPr>
              <w:t>41014 bits</w:t>
            </w:r>
          </w:p>
        </w:tc>
        <w:tc>
          <w:tcPr>
            <w:tcW w:w="1701" w:type="dxa"/>
          </w:tcPr>
          <w:p w14:paraId="61D0914D" w14:textId="59999448" w:rsidR="001309EE" w:rsidRPr="00660BE6" w:rsidRDefault="001309EE" w:rsidP="001309EE">
            <w:pPr>
              <w:jc w:val="both"/>
              <w:rPr>
                <w:sz w:val="20"/>
                <w:szCs w:val="20"/>
                <w:lang w:val="en-GB" w:eastAsia="ja-JP"/>
              </w:rPr>
            </w:pPr>
            <w:r w:rsidRPr="0053217D">
              <w:rPr>
                <w:sz w:val="20"/>
                <w:szCs w:val="20"/>
                <w:lang w:val="en-GB" w:eastAsia="ja-JP"/>
              </w:rPr>
              <w:t>0.97</w:t>
            </w:r>
            <w:r>
              <w:rPr>
                <w:sz w:val="20"/>
                <w:szCs w:val="20"/>
                <w:lang w:val="en-GB" w:eastAsia="ja-JP"/>
              </w:rPr>
              <w:t>2</w:t>
            </w:r>
          </w:p>
        </w:tc>
        <w:tc>
          <w:tcPr>
            <w:tcW w:w="1592" w:type="dxa"/>
          </w:tcPr>
          <w:p w14:paraId="0B9C69CD" w14:textId="189D4D2D" w:rsidR="001309EE" w:rsidRPr="00660BE6" w:rsidRDefault="001309EE" w:rsidP="001309EE">
            <w:pPr>
              <w:jc w:val="both"/>
              <w:rPr>
                <w:sz w:val="20"/>
                <w:szCs w:val="20"/>
                <w:lang w:val="en-GB" w:eastAsia="ja-JP"/>
              </w:rPr>
            </w:pPr>
            <w:r w:rsidRPr="00A951F3">
              <w:rPr>
                <w:sz w:val="20"/>
                <w:szCs w:val="20"/>
                <w:lang w:val="en-GB" w:eastAsia="ja-JP"/>
              </w:rPr>
              <w:t>0.968</w:t>
            </w:r>
          </w:p>
        </w:tc>
      </w:tr>
      <w:tr w:rsidR="001309EE" w14:paraId="77550DB7" w14:textId="77777777" w:rsidTr="00EA0B67">
        <w:tc>
          <w:tcPr>
            <w:tcW w:w="2547" w:type="dxa"/>
            <w:shd w:val="clear" w:color="auto" w:fill="F4B083" w:themeFill="accent2" w:themeFillTint="99"/>
          </w:tcPr>
          <w:p w14:paraId="6BA9E480" w14:textId="63DFDFBE" w:rsidR="001309EE" w:rsidRPr="00660BE6" w:rsidRDefault="001309EE" w:rsidP="001309EE">
            <w:pPr>
              <w:jc w:val="both"/>
              <w:rPr>
                <w:sz w:val="20"/>
                <w:szCs w:val="20"/>
                <w:lang w:val="en-GB" w:eastAsia="ja-JP"/>
              </w:rPr>
            </w:pPr>
            <w:r>
              <w:rPr>
                <w:sz w:val="20"/>
                <w:szCs w:val="20"/>
                <w:lang w:val="en-GB" w:eastAsia="ja-JP"/>
              </w:rPr>
              <w:t>Compressed Full H (c)</w:t>
            </w:r>
          </w:p>
        </w:tc>
        <w:tc>
          <w:tcPr>
            <w:tcW w:w="1701" w:type="dxa"/>
          </w:tcPr>
          <w:p w14:paraId="77D48221" w14:textId="253CDB43" w:rsidR="001309EE" w:rsidRPr="002C5678" w:rsidRDefault="001309EE" w:rsidP="001309EE">
            <w:pPr>
              <w:jc w:val="both"/>
              <w:rPr>
                <w:sz w:val="20"/>
                <w:szCs w:val="20"/>
                <w:lang w:val="en-GB" w:eastAsia="ja-JP"/>
              </w:rPr>
            </w:pPr>
            <w:r w:rsidRPr="00F871AE">
              <w:rPr>
                <w:szCs w:val="20"/>
                <w:lang w:val="en-GB" w:eastAsia="ja-JP"/>
              </w:rPr>
              <w:t>65598 bits</w:t>
            </w:r>
          </w:p>
        </w:tc>
        <w:tc>
          <w:tcPr>
            <w:tcW w:w="1701" w:type="dxa"/>
          </w:tcPr>
          <w:p w14:paraId="49C43A6B" w14:textId="585B892F" w:rsidR="001309EE" w:rsidRPr="00660BE6" w:rsidRDefault="001309EE" w:rsidP="001309EE">
            <w:pPr>
              <w:jc w:val="both"/>
              <w:rPr>
                <w:sz w:val="20"/>
                <w:szCs w:val="20"/>
                <w:lang w:val="en-GB" w:eastAsia="ja-JP"/>
              </w:rPr>
            </w:pPr>
            <w:r w:rsidRPr="001B5295">
              <w:rPr>
                <w:sz w:val="20"/>
                <w:szCs w:val="20"/>
                <w:lang w:val="en-GB" w:eastAsia="ja-JP"/>
              </w:rPr>
              <w:t>0.97</w:t>
            </w:r>
            <w:r>
              <w:rPr>
                <w:sz w:val="20"/>
                <w:szCs w:val="20"/>
                <w:lang w:val="en-GB" w:eastAsia="ja-JP"/>
              </w:rPr>
              <w:t>8</w:t>
            </w:r>
          </w:p>
        </w:tc>
        <w:tc>
          <w:tcPr>
            <w:tcW w:w="1592" w:type="dxa"/>
          </w:tcPr>
          <w:p w14:paraId="508E1F56" w14:textId="021C7BF5" w:rsidR="001309EE" w:rsidRPr="00660BE6" w:rsidRDefault="001309EE" w:rsidP="001309EE">
            <w:pPr>
              <w:jc w:val="both"/>
              <w:rPr>
                <w:sz w:val="20"/>
                <w:szCs w:val="20"/>
                <w:lang w:val="en-GB" w:eastAsia="ja-JP"/>
              </w:rPr>
            </w:pPr>
            <w:r w:rsidRPr="00BC032A">
              <w:rPr>
                <w:sz w:val="20"/>
                <w:szCs w:val="20"/>
                <w:lang w:val="en-GB" w:eastAsia="ja-JP"/>
              </w:rPr>
              <w:t>0.973</w:t>
            </w:r>
          </w:p>
        </w:tc>
      </w:tr>
    </w:tbl>
    <w:p w14:paraId="79C59360" w14:textId="77777777" w:rsidR="00DD68FD" w:rsidRDefault="00DD68FD" w:rsidP="00E52AE3">
      <w:pPr>
        <w:jc w:val="both"/>
        <w:rPr>
          <w:lang w:val="en-GB" w:eastAsia="ja-JP"/>
        </w:rPr>
      </w:pPr>
    </w:p>
    <w:p w14:paraId="03FA2E49" w14:textId="54DE6FF4" w:rsidR="00745B05" w:rsidRPr="002F27C4" w:rsidRDefault="00745B05" w:rsidP="00A859AE">
      <w:pPr>
        <w:jc w:val="both"/>
        <w:rPr>
          <w:rFonts w:cs="Arial"/>
          <w:lang w:val="en-GB" w:eastAsia="ja-JP"/>
        </w:rPr>
      </w:pPr>
      <w:r>
        <w:rPr>
          <w:rFonts w:cs="Arial"/>
          <w:lang w:val="en-GB" w:eastAsia="ja-JP"/>
        </w:rPr>
        <w:t xml:space="preserve">The signalling overhead for the corresponding </w:t>
      </w:r>
      <w:r w:rsidR="003F5995">
        <w:rPr>
          <w:rFonts w:cs="Arial"/>
          <w:lang w:val="en-GB" w:eastAsia="ja-JP"/>
        </w:rPr>
        <w:t xml:space="preserve">data collection format is </w:t>
      </w:r>
      <w:r w:rsidR="00EA0B67">
        <w:rPr>
          <w:rFonts w:cs="Arial"/>
          <w:lang w:val="en-GB" w:eastAsia="ja-JP"/>
        </w:rPr>
        <w:t xml:space="preserve">computed </w:t>
      </w:r>
      <w:r w:rsidR="003F5995">
        <w:rPr>
          <w:rFonts w:cs="Arial"/>
          <w:lang w:val="en-GB" w:eastAsia="ja-JP"/>
        </w:rPr>
        <w:t>as follows</w:t>
      </w:r>
      <w:r w:rsidR="002C3FD2">
        <w:rPr>
          <w:rFonts w:cs="Arial"/>
          <w:lang w:val="en-GB" w:eastAsia="ja-JP"/>
        </w:rPr>
        <w:t>, for a 10 MHz carrier</w:t>
      </w:r>
      <w:r w:rsidRPr="002F27C4">
        <w:rPr>
          <w:rFonts w:cs="Arial"/>
          <w:lang w:val="en-GB" w:eastAsia="ja-JP"/>
        </w:rPr>
        <w:t>:</w:t>
      </w:r>
    </w:p>
    <w:p w14:paraId="2A98682D" w14:textId="0B3CCA8F" w:rsidR="00EC14AC" w:rsidRPr="00745B05" w:rsidRDefault="00FA2151" w:rsidP="00071CB7">
      <w:pPr>
        <w:pStyle w:val="ListParagraph"/>
        <w:numPr>
          <w:ilvl w:val="0"/>
          <w:numId w:val="38"/>
        </w:numPr>
        <w:jc w:val="both"/>
        <w:rPr>
          <w:lang w:eastAsia="ja-JP"/>
        </w:rPr>
      </w:pPr>
      <w:r>
        <w:rPr>
          <w:rFonts w:eastAsiaTheme="minorEastAsia"/>
          <w:lang w:val="en-US" w:eastAsia="ja-JP"/>
        </w:rPr>
        <w:t>Un</w:t>
      </w:r>
      <w:r w:rsidRPr="00745B05">
        <w:rPr>
          <w:rFonts w:eastAsiaTheme="minorEastAsia"/>
          <w:lang w:eastAsia="ja-JP"/>
        </w:rPr>
        <w:t>quantized</w:t>
      </w:r>
      <w:r w:rsidR="003F7B39" w:rsidRPr="00745B05">
        <w:rPr>
          <w:rFonts w:eastAsiaTheme="minorEastAsia"/>
          <w:lang w:eastAsia="ja-JP"/>
        </w:rPr>
        <w:t xml:space="preserve"> PC5</w:t>
      </w:r>
      <w:r w:rsidR="00CE4A12" w:rsidRPr="00CE4A12">
        <w:rPr>
          <w:rFonts w:eastAsiaTheme="minorEastAsia"/>
          <w:lang w:val="en-US" w:eastAsia="ja-JP"/>
        </w:rPr>
        <w:t xml:space="preserve"> </w:t>
      </w:r>
      <w:r w:rsidR="003F7B39" w:rsidRPr="00745B05">
        <w:rPr>
          <w:rFonts w:eastAsiaTheme="minorEastAsia"/>
          <w:lang w:eastAsia="ja-JP"/>
        </w:rPr>
        <w:t>overhead</w:t>
      </w:r>
      <w:r w:rsidR="003F5995" w:rsidRPr="003F5995">
        <w:rPr>
          <w:rFonts w:eastAsiaTheme="minorEastAsia"/>
          <w:lang w:val="en-US" w:eastAsia="ja-JP"/>
        </w:rPr>
        <w:t xml:space="preserve">: </w:t>
      </w:r>
      <w:r w:rsidR="00FE7A60">
        <w:rPr>
          <w:rFonts w:eastAsiaTheme="minorEastAsia"/>
          <w:lang w:val="en-US" w:eastAsia="ja-JP"/>
        </w:rPr>
        <w:t>2058</w:t>
      </w:r>
      <w:r w:rsidR="00043354">
        <w:rPr>
          <w:rFonts w:eastAsiaTheme="minorEastAsia"/>
          <w:lang w:val="en-US" w:eastAsia="ja-JP"/>
        </w:rPr>
        <w:t xml:space="preserve"> bits per layer</w:t>
      </w:r>
      <w:r w:rsidR="003F5995" w:rsidRPr="003F5995">
        <w:rPr>
          <w:rFonts w:eastAsiaTheme="minorEastAsia"/>
          <w:lang w:val="en-US" w:eastAsia="ja-JP"/>
        </w:rPr>
        <w:t xml:space="preserve"> </w:t>
      </w:r>
      <w:r w:rsidR="002719B9">
        <w:rPr>
          <w:rFonts w:eastAsiaTheme="minorEastAsia"/>
          <w:lang w:val="en-US" w:eastAsia="ja-JP"/>
        </w:rPr>
        <w:t>plus an additional</w:t>
      </w:r>
      <w:r w:rsidR="0021034D">
        <w:rPr>
          <w:rFonts w:eastAsiaTheme="minorEastAsia"/>
          <w:lang w:val="en-US" w:eastAsia="ja-JP"/>
        </w:rPr>
        <w:t xml:space="preserve"> 1</w:t>
      </w:r>
      <w:r w:rsidR="000C2109">
        <w:rPr>
          <w:rFonts w:eastAsiaTheme="minorEastAsia"/>
          <w:lang w:val="en-US" w:eastAsia="ja-JP"/>
        </w:rPr>
        <w:t>5</w:t>
      </w:r>
      <w:r w:rsidR="0021034D">
        <w:rPr>
          <w:rFonts w:eastAsiaTheme="minorEastAsia"/>
          <w:lang w:val="en-US" w:eastAsia="ja-JP"/>
        </w:rPr>
        <w:t xml:space="preserve"> bits that are common for all layers. These are distributed as </w:t>
      </w:r>
      <m:oMath>
        <m:r>
          <w:rPr>
            <w:rFonts w:ascii="Cambria Math" w:eastAsiaTheme="minorEastAsia" w:hAnsi="Cambria Math"/>
            <w:lang w:val="en-US" w:eastAsia="ja-JP"/>
          </w:rPr>
          <m:t>2L</m:t>
        </m:r>
        <m:r>
          <w:rPr>
            <w:rFonts w:ascii="Cambria Math" w:hAnsi="Cambria Math"/>
            <w:lang w:eastAsia="ja-JP"/>
          </w:rPr>
          <m:t xml:space="preserve">*M*32*2 </m:t>
        </m:r>
        <m:r>
          <m:rPr>
            <m:sty m:val="p"/>
          </m:rPr>
          <w:rPr>
            <w:rFonts w:ascii="Cambria Math" w:hAnsi="Cambria Math"/>
            <w:lang w:eastAsia="ja-JP"/>
          </w:rPr>
          <m:t>bits=</m:t>
        </m:r>
        <m:r>
          <w:rPr>
            <w:rFonts w:ascii="Cambria Math" w:hAnsi="Cambria Math"/>
            <w:lang w:eastAsia="ja-JP"/>
          </w:rPr>
          <m:t xml:space="preserve">8*4*32*2 </m:t>
        </m:r>
        <m:r>
          <m:rPr>
            <m:sty m:val="p"/>
          </m:rPr>
          <w:rPr>
            <w:rFonts w:ascii="Cambria Math" w:hAnsi="Cambria Math"/>
            <w:lang w:eastAsia="ja-JP"/>
          </w:rPr>
          <m:t>bits</m:t>
        </m:r>
        <m:r>
          <w:rPr>
            <w:rFonts w:ascii="Cambria Math" w:hAnsi="Cambria Math"/>
            <w:lang w:eastAsia="ja-JP"/>
          </w:rPr>
          <m:t>= 2048</m:t>
        </m:r>
      </m:oMath>
      <w:r w:rsidR="000D47C7">
        <w:rPr>
          <w:lang w:eastAsia="ja-JP"/>
        </w:rPr>
        <w:t xml:space="preserve"> bits</w:t>
      </w:r>
      <w:r w:rsidR="0079018E">
        <w:rPr>
          <w:lang w:eastAsia="ja-JP"/>
        </w:rPr>
        <w:t xml:space="preserve"> for the </w:t>
      </w:r>
      <w:r w:rsidR="00E7201A" w:rsidRPr="00745B05">
        <w:rPr>
          <w:rFonts w:cs="Arial"/>
          <w:lang w:val="en-US"/>
        </w:rPr>
        <w:t xml:space="preserve">unquantized (Float32) </w:t>
      </w:r>
      <w:r w:rsidR="00226C09">
        <w:rPr>
          <w:rFonts w:cs="Arial"/>
          <w:lang w:val="en-US"/>
        </w:rPr>
        <w:t xml:space="preserve">linear </w:t>
      </w:r>
      <w:r w:rsidR="00E7201A" w:rsidRPr="00745B05">
        <w:rPr>
          <w:rFonts w:cs="Arial"/>
          <w:lang w:val="en-US"/>
        </w:rPr>
        <w:t>combination coefficients</w:t>
      </w:r>
      <w:r w:rsidR="00226C09">
        <w:rPr>
          <w:rFonts w:cs="Arial"/>
          <w:lang w:val="en-US"/>
        </w:rPr>
        <w:t xml:space="preserve"> </w:t>
      </w:r>
      <w:r w:rsidR="00226C09">
        <w:rPr>
          <w:lang w:eastAsia="ja-JP"/>
        </w:rPr>
        <w:t xml:space="preserve">and </w:t>
      </w:r>
      <m:oMath>
        <m:d>
          <m:dPr>
            <m:begChr m:val="⌈"/>
            <m:endChr m:val="⌉"/>
            <m:ctrlPr>
              <w:rPr>
                <w:rFonts w:ascii="Cambria Math" w:eastAsiaTheme="minorHAnsi" w:hAnsi="Cambria Math"/>
                <w:i/>
                <w:lang w:val="en-US" w:eastAsia="ja-JP"/>
              </w:rPr>
            </m:ctrlPr>
          </m:dPr>
          <m:e>
            <m:func>
              <m:funcPr>
                <m:ctrlPr>
                  <w:rPr>
                    <w:rFonts w:ascii="Cambria Math" w:eastAsiaTheme="minorHAnsi" w:hAnsi="Cambria Math"/>
                    <w:i/>
                    <w:lang w:val="en-US" w:eastAsia="ja-JP"/>
                  </w:rPr>
                </m:ctrlPr>
              </m:funcPr>
              <m:fName>
                <m:sSub>
                  <m:sSubPr>
                    <m:ctrlPr>
                      <w:rPr>
                        <w:rFonts w:ascii="Cambria Math" w:eastAsiaTheme="minorHAnsi" w:hAnsi="Cambria Math"/>
                        <w:i/>
                        <w:lang w:val="en-US" w:eastAsia="ja-JP"/>
                      </w:rPr>
                    </m:ctrlPr>
                  </m:sSubPr>
                  <m:e>
                    <m:r>
                      <m:rPr>
                        <m:sty m:val="p"/>
                      </m:rPr>
                      <w:rPr>
                        <w:rFonts w:ascii="Cambria Math" w:eastAsiaTheme="minorHAnsi" w:hAnsi="Cambria Math"/>
                        <w:lang w:eastAsia="ja-JP"/>
                      </w:rPr>
                      <m:t>log</m:t>
                    </m:r>
                  </m:e>
                  <m:sub>
                    <m:r>
                      <w:rPr>
                        <w:rFonts w:ascii="Cambria Math" w:hAnsi="Cambria Math"/>
                        <w:lang w:eastAsia="ja-JP"/>
                      </w:rPr>
                      <m:t>2</m:t>
                    </m:r>
                  </m:sub>
                </m:sSub>
              </m:fName>
              <m:e>
                <m:d>
                  <m:dPr>
                    <m:ctrlPr>
                      <w:rPr>
                        <w:rFonts w:ascii="Cambria Math" w:hAnsi="Cambria Math"/>
                        <w:i/>
                        <w:lang w:eastAsia="ja-JP"/>
                      </w:rPr>
                    </m:ctrlPr>
                  </m:dPr>
                  <m:e>
                    <m:d>
                      <m:dPr>
                        <m:ctrlPr>
                          <w:rPr>
                            <w:rFonts w:ascii="Cambria Math" w:eastAsiaTheme="minorHAnsi" w:hAnsi="Cambria Math"/>
                            <w:i/>
                            <w:lang w:val="en-US" w:eastAsia="ja-JP"/>
                          </w:rPr>
                        </m:ctrlPr>
                      </m:dPr>
                      <m:e>
                        <m:m>
                          <m:mPr>
                            <m:mcs>
                              <m:mc>
                                <m:mcPr>
                                  <m:count m:val="1"/>
                                  <m:mcJc m:val="center"/>
                                </m:mcPr>
                              </m:mc>
                            </m:mcs>
                            <m:ctrlPr>
                              <w:rPr>
                                <w:rFonts w:ascii="Cambria Math" w:eastAsiaTheme="minorHAnsi" w:hAnsi="Cambria Math"/>
                                <w:i/>
                                <w:lang w:val="en-US" w:eastAsia="ja-JP"/>
                              </w:rPr>
                            </m:ctrlPr>
                          </m:mPr>
                          <m:mr>
                            <m:e>
                              <m:r>
                                <w:rPr>
                                  <w:rFonts w:ascii="Cambria Math" w:hAnsi="Cambria Math"/>
                                  <w:lang w:eastAsia="ja-JP"/>
                                </w:rPr>
                                <m:t>13</m:t>
                              </m:r>
                            </m:e>
                          </m:mr>
                          <m:mr>
                            <m:e>
                              <m:r>
                                <w:rPr>
                                  <w:rFonts w:ascii="Cambria Math" w:hAnsi="Cambria Math"/>
                                  <w:lang w:eastAsia="ja-JP"/>
                                </w:rPr>
                                <m:t>4</m:t>
                              </m:r>
                            </m:e>
                          </m:mr>
                        </m:m>
                      </m:e>
                    </m:d>
                  </m:e>
                </m:d>
              </m:e>
            </m:func>
          </m:e>
        </m:d>
        <m:r>
          <w:rPr>
            <w:rFonts w:ascii="Cambria Math" w:hAnsi="Cambria Math"/>
            <w:lang w:eastAsia="ja-JP"/>
          </w:rPr>
          <m:t>=10</m:t>
        </m:r>
      </m:oMath>
      <w:r w:rsidR="00226C09" w:rsidRPr="00745B05">
        <w:rPr>
          <w:rFonts w:eastAsiaTheme="minorEastAsia"/>
          <w:lang w:eastAsia="ja-JP"/>
        </w:rPr>
        <w:t xml:space="preserve"> bits for the tap selection</w:t>
      </w:r>
      <w:r w:rsidR="00226C09" w:rsidRPr="00226C09">
        <w:rPr>
          <w:rFonts w:eastAsiaTheme="minorEastAsia"/>
          <w:lang w:val="en-US" w:eastAsia="ja-JP"/>
        </w:rPr>
        <w:t xml:space="preserve">, </w:t>
      </w:r>
      <w:r w:rsidR="00226C09" w:rsidRPr="00745B05">
        <w:rPr>
          <w:rFonts w:eastAsiaTheme="minorEastAsia"/>
          <w:lang w:eastAsia="ja-JP"/>
        </w:rPr>
        <w:t>per layer</w:t>
      </w:r>
      <w:r w:rsidR="00226C09" w:rsidRPr="00226C09">
        <w:rPr>
          <w:lang w:val="en-US" w:eastAsia="ja-JP"/>
        </w:rPr>
        <w:t>; as well as</w:t>
      </w:r>
      <w:r w:rsidR="00403A13">
        <w:rPr>
          <w:lang w:eastAsia="ja-JP"/>
        </w:rPr>
        <w:t xml:space="preserve"> </w:t>
      </w:r>
      <m:oMath>
        <m:d>
          <m:dPr>
            <m:begChr m:val="⌈"/>
            <m:endChr m:val="⌉"/>
            <m:ctrlPr>
              <w:rPr>
                <w:rFonts w:ascii="Cambria Math" w:eastAsiaTheme="minorHAnsi" w:hAnsi="Cambria Math"/>
                <w:i/>
                <w:lang w:val="en-US" w:eastAsia="ja-JP"/>
              </w:rPr>
            </m:ctrlPr>
          </m:dPr>
          <m:e>
            <m:func>
              <m:funcPr>
                <m:ctrlPr>
                  <w:rPr>
                    <w:rFonts w:ascii="Cambria Math" w:eastAsiaTheme="minorHAnsi" w:hAnsi="Cambria Math"/>
                    <w:i/>
                    <w:lang w:val="en-US" w:eastAsia="ja-JP"/>
                  </w:rPr>
                </m:ctrlPr>
              </m:funcPr>
              <m:fName>
                <m:sSub>
                  <m:sSubPr>
                    <m:ctrlPr>
                      <w:rPr>
                        <w:rFonts w:ascii="Cambria Math" w:eastAsiaTheme="minorHAnsi" w:hAnsi="Cambria Math"/>
                        <w:i/>
                        <w:lang w:val="en-US" w:eastAsia="ja-JP"/>
                      </w:rPr>
                    </m:ctrlPr>
                  </m:sSubPr>
                  <m:e>
                    <m:r>
                      <m:rPr>
                        <m:sty m:val="p"/>
                      </m:rPr>
                      <w:rPr>
                        <w:rFonts w:ascii="Cambria Math" w:eastAsiaTheme="minorHAnsi" w:hAnsi="Cambria Math"/>
                        <w:lang w:eastAsia="ja-JP"/>
                      </w:rPr>
                      <m:t>log</m:t>
                    </m:r>
                  </m:e>
                  <m:sub>
                    <m:r>
                      <w:rPr>
                        <w:rFonts w:ascii="Cambria Math" w:hAnsi="Cambria Math"/>
                        <w:lang w:eastAsia="ja-JP"/>
                      </w:rPr>
                      <m:t>2</m:t>
                    </m:r>
                  </m:sub>
                </m:sSub>
              </m:fName>
              <m:e>
                <m:d>
                  <m:dPr>
                    <m:ctrlPr>
                      <w:rPr>
                        <w:rFonts w:ascii="Cambria Math" w:hAnsi="Cambria Math"/>
                        <w:i/>
                        <w:lang w:eastAsia="ja-JP"/>
                      </w:rPr>
                    </m:ctrlPr>
                  </m:dPr>
                  <m:e>
                    <m:d>
                      <m:dPr>
                        <m:ctrlPr>
                          <w:rPr>
                            <w:rFonts w:ascii="Cambria Math" w:eastAsiaTheme="minorHAnsi" w:hAnsi="Cambria Math"/>
                            <w:i/>
                            <w:lang w:val="en-US" w:eastAsia="ja-JP"/>
                          </w:rPr>
                        </m:ctrlPr>
                      </m:dPr>
                      <m:e>
                        <m:m>
                          <m:mPr>
                            <m:mcs>
                              <m:mc>
                                <m:mcPr>
                                  <m:count m:val="1"/>
                                  <m:mcJc m:val="center"/>
                                </m:mcPr>
                              </m:mc>
                            </m:mcs>
                            <m:ctrlPr>
                              <w:rPr>
                                <w:rFonts w:ascii="Cambria Math" w:eastAsiaTheme="minorHAnsi" w:hAnsi="Cambria Math"/>
                                <w:i/>
                                <w:lang w:val="en-US" w:eastAsia="ja-JP"/>
                              </w:rPr>
                            </m:ctrlPr>
                          </m:mPr>
                          <m:mr>
                            <m:e>
                              <m:r>
                                <w:rPr>
                                  <w:rFonts w:ascii="Cambria Math" w:hAnsi="Cambria Math"/>
                                  <w:lang w:eastAsia="ja-JP"/>
                                </w:rPr>
                                <m:t>16</m:t>
                              </m:r>
                            </m:e>
                          </m:mr>
                          <m:mr>
                            <m:e>
                              <m:r>
                                <w:rPr>
                                  <w:rFonts w:ascii="Cambria Math" w:hAnsi="Cambria Math"/>
                                  <w:lang w:eastAsia="ja-JP"/>
                                </w:rPr>
                                <m:t>4</m:t>
                              </m:r>
                            </m:e>
                          </m:mr>
                        </m:m>
                      </m:e>
                    </m:d>
                  </m:e>
                </m:d>
              </m:e>
            </m:func>
          </m:e>
        </m:d>
        <m:r>
          <w:rPr>
            <w:rFonts w:ascii="Cambria Math" w:hAnsi="Cambria Math"/>
            <w:lang w:eastAsia="ja-JP"/>
          </w:rPr>
          <m:t>+4=15</m:t>
        </m:r>
      </m:oMath>
      <w:r w:rsidR="00403A13">
        <w:rPr>
          <w:lang w:eastAsia="ja-JP"/>
        </w:rPr>
        <w:t xml:space="preserve"> bits for </w:t>
      </w:r>
      <w:r w:rsidR="005F76C9">
        <w:rPr>
          <w:lang w:eastAsia="ja-JP"/>
        </w:rPr>
        <w:t>wide</w:t>
      </w:r>
      <w:r w:rsidR="005170D5">
        <w:rPr>
          <w:lang w:eastAsia="ja-JP"/>
        </w:rPr>
        <w:t>-</w:t>
      </w:r>
      <w:r w:rsidR="00403A13">
        <w:rPr>
          <w:lang w:eastAsia="ja-JP"/>
        </w:rPr>
        <w:t xml:space="preserve">beam </w:t>
      </w:r>
      <w:r w:rsidR="00A11074">
        <w:rPr>
          <w:lang w:eastAsia="ja-JP"/>
        </w:rPr>
        <w:t>selection</w:t>
      </w:r>
      <w:r w:rsidR="00FA3DC1">
        <w:rPr>
          <w:lang w:eastAsia="ja-JP"/>
        </w:rPr>
        <w:t xml:space="preserve"> common for all collected layers</w:t>
      </w:r>
      <w:r w:rsidR="004A1654" w:rsidRPr="004A1654">
        <w:rPr>
          <w:lang w:val="en-US" w:eastAsia="ja-JP"/>
        </w:rPr>
        <w:t>.</w:t>
      </w:r>
    </w:p>
    <w:p w14:paraId="0731D7F6" w14:textId="1E977256" w:rsidR="003E24C6" w:rsidRDefault="003E24C6" w:rsidP="0086529A">
      <w:pPr>
        <w:pStyle w:val="ListParagraph"/>
        <w:numPr>
          <w:ilvl w:val="0"/>
          <w:numId w:val="38"/>
        </w:numPr>
        <w:jc w:val="both"/>
        <w:rPr>
          <w:lang w:eastAsia="ja-JP"/>
        </w:rPr>
      </w:pPr>
      <w:r>
        <w:rPr>
          <w:lang w:eastAsia="ja-JP"/>
        </w:rPr>
        <w:t xml:space="preserve">New </w:t>
      </w:r>
      <w:proofErr w:type="spellStart"/>
      <w:r>
        <w:rPr>
          <w:lang w:eastAsia="ja-JP"/>
        </w:rPr>
        <w:t>eType</w:t>
      </w:r>
      <w:proofErr w:type="spellEnd"/>
      <w:r>
        <w:rPr>
          <w:lang w:eastAsia="ja-JP"/>
        </w:rPr>
        <w:t>-II model</w:t>
      </w:r>
      <w:r w:rsidR="00F53476" w:rsidRPr="00F53476">
        <w:rPr>
          <w:lang w:val="en-US" w:eastAsia="ja-JP"/>
        </w:rPr>
        <w:t>:</w:t>
      </w:r>
      <w:r w:rsidR="00EC254F">
        <w:rPr>
          <w:lang w:val="en-US" w:eastAsia="ja-JP"/>
        </w:rPr>
        <w:t xml:space="preserve"> </w:t>
      </w:r>
      <w:r w:rsidR="00933A56">
        <w:rPr>
          <w:rFonts w:eastAsiaTheme="minorEastAsia"/>
          <w:lang w:val="en-US" w:eastAsia="ja-JP"/>
        </w:rPr>
        <w:t>10</w:t>
      </w:r>
      <w:r w:rsidR="00D2456D">
        <w:rPr>
          <w:rFonts w:eastAsiaTheme="minorEastAsia"/>
          <w:lang w:val="en-US" w:eastAsia="ja-JP"/>
        </w:rPr>
        <w:t>,</w:t>
      </w:r>
      <w:r w:rsidR="00933A56">
        <w:rPr>
          <w:rFonts w:eastAsiaTheme="minorEastAsia"/>
          <w:lang w:val="en-US" w:eastAsia="ja-JP"/>
        </w:rPr>
        <w:t>249</w:t>
      </w:r>
      <w:r w:rsidR="00EC254F">
        <w:rPr>
          <w:rFonts w:eastAsiaTheme="minorEastAsia"/>
          <w:lang w:val="en-US" w:eastAsia="ja-JP"/>
        </w:rPr>
        <w:t xml:space="preserve"> bits per layer</w:t>
      </w:r>
      <w:r w:rsidR="00EC254F" w:rsidRPr="003F5995">
        <w:rPr>
          <w:rFonts w:eastAsiaTheme="minorEastAsia"/>
          <w:lang w:val="en-US" w:eastAsia="ja-JP"/>
        </w:rPr>
        <w:t xml:space="preserve"> </w:t>
      </w:r>
      <w:r w:rsidR="00EC254F">
        <w:rPr>
          <w:rFonts w:eastAsiaTheme="minorEastAsia"/>
          <w:lang w:val="en-US" w:eastAsia="ja-JP"/>
        </w:rPr>
        <w:t xml:space="preserve">plus an additional </w:t>
      </w:r>
      <w:r w:rsidR="00933A56">
        <w:rPr>
          <w:rFonts w:eastAsiaTheme="minorEastAsia"/>
          <w:lang w:val="en-US" w:eastAsia="ja-JP"/>
        </w:rPr>
        <w:t>1</w:t>
      </w:r>
      <w:r w:rsidR="000C2109">
        <w:rPr>
          <w:rFonts w:eastAsiaTheme="minorEastAsia"/>
          <w:lang w:val="en-US" w:eastAsia="ja-JP"/>
        </w:rPr>
        <w:t>8</w:t>
      </w:r>
      <w:r w:rsidR="00EC254F">
        <w:rPr>
          <w:rFonts w:eastAsiaTheme="minorEastAsia"/>
          <w:lang w:val="en-US" w:eastAsia="ja-JP"/>
        </w:rPr>
        <w:t xml:space="preserve"> bits that are common for all layers. These are distributed as </w:t>
      </w:r>
      <m:oMath>
        <m:r>
          <w:rPr>
            <w:rFonts w:ascii="Cambria Math" w:eastAsiaTheme="minorEastAsia" w:hAnsi="Cambria Math"/>
            <w:lang w:val="en-US" w:eastAsia="ja-JP"/>
          </w:rPr>
          <m:t>2L</m:t>
        </m:r>
        <m:r>
          <w:rPr>
            <w:rFonts w:ascii="Cambria Math" w:hAnsi="Cambria Math"/>
            <w:lang w:eastAsia="ja-JP"/>
          </w:rPr>
          <m:t xml:space="preserve">*M*32*2 </m:t>
        </m:r>
        <m:r>
          <m:rPr>
            <m:sty m:val="p"/>
          </m:rPr>
          <w:rPr>
            <w:rFonts w:ascii="Cambria Math" w:hAnsi="Cambria Math"/>
            <w:lang w:eastAsia="ja-JP"/>
          </w:rPr>
          <m:t>bits</m:t>
        </m:r>
        <m:r>
          <w:rPr>
            <w:rFonts w:ascii="Cambria Math" w:hAnsi="Cambria Math"/>
            <w:lang w:eastAsia="ja-JP"/>
          </w:rPr>
          <m:t xml:space="preserve">=16*10*32*2 </m:t>
        </m:r>
        <m:r>
          <m:rPr>
            <m:sty m:val="p"/>
          </m:rPr>
          <w:rPr>
            <w:rFonts w:ascii="Cambria Math" w:hAnsi="Cambria Math"/>
            <w:lang w:eastAsia="ja-JP"/>
          </w:rPr>
          <m:t>bits</m:t>
        </m:r>
        <m:r>
          <w:rPr>
            <w:rFonts w:ascii="Cambria Math" w:hAnsi="Cambria Math"/>
            <w:lang w:eastAsia="ja-JP"/>
          </w:rPr>
          <m:t>= 10240</m:t>
        </m:r>
      </m:oMath>
      <w:r w:rsidR="00EC254F">
        <w:rPr>
          <w:lang w:eastAsia="ja-JP"/>
        </w:rPr>
        <w:t xml:space="preserve"> bits for the </w:t>
      </w:r>
      <w:r w:rsidR="00EC254F" w:rsidRPr="00745B05">
        <w:rPr>
          <w:rFonts w:cs="Arial"/>
          <w:lang w:val="en-US"/>
        </w:rPr>
        <w:t xml:space="preserve">unquantized (Float32) </w:t>
      </w:r>
      <w:r w:rsidR="00EC254F">
        <w:rPr>
          <w:rFonts w:cs="Arial"/>
          <w:lang w:val="en-US"/>
        </w:rPr>
        <w:t xml:space="preserve">linear </w:t>
      </w:r>
      <w:r w:rsidR="00EC254F" w:rsidRPr="00745B05">
        <w:rPr>
          <w:rFonts w:cs="Arial"/>
          <w:lang w:val="en-US"/>
        </w:rPr>
        <w:t>combination coefficients</w:t>
      </w:r>
      <w:r w:rsidR="00EC254F">
        <w:rPr>
          <w:rFonts w:cs="Arial"/>
          <w:lang w:val="en-US"/>
        </w:rPr>
        <w:t xml:space="preserve"> </w:t>
      </w:r>
      <w:r w:rsidR="00EC254F">
        <w:rPr>
          <w:lang w:eastAsia="ja-JP"/>
        </w:rPr>
        <w:t xml:space="preserve">and </w:t>
      </w:r>
      <m:oMath>
        <m:d>
          <m:dPr>
            <m:begChr m:val="⌈"/>
            <m:endChr m:val="⌉"/>
            <m:ctrlPr>
              <w:rPr>
                <w:rFonts w:ascii="Cambria Math" w:eastAsiaTheme="minorHAnsi" w:hAnsi="Cambria Math"/>
                <w:i/>
                <w:lang w:val="en-US" w:eastAsia="ja-JP"/>
              </w:rPr>
            </m:ctrlPr>
          </m:dPr>
          <m:e>
            <m:func>
              <m:funcPr>
                <m:ctrlPr>
                  <w:rPr>
                    <w:rFonts w:ascii="Cambria Math" w:eastAsiaTheme="minorHAnsi" w:hAnsi="Cambria Math"/>
                    <w:i/>
                    <w:lang w:val="en-US" w:eastAsia="ja-JP"/>
                  </w:rPr>
                </m:ctrlPr>
              </m:funcPr>
              <m:fName>
                <m:sSub>
                  <m:sSubPr>
                    <m:ctrlPr>
                      <w:rPr>
                        <w:rFonts w:ascii="Cambria Math" w:eastAsiaTheme="minorHAnsi" w:hAnsi="Cambria Math"/>
                        <w:i/>
                        <w:lang w:val="en-US" w:eastAsia="ja-JP"/>
                      </w:rPr>
                    </m:ctrlPr>
                  </m:sSubPr>
                  <m:e>
                    <m:r>
                      <m:rPr>
                        <m:sty m:val="p"/>
                      </m:rPr>
                      <w:rPr>
                        <w:rFonts w:ascii="Cambria Math" w:eastAsiaTheme="minorHAnsi" w:hAnsi="Cambria Math"/>
                        <w:lang w:eastAsia="ja-JP"/>
                      </w:rPr>
                      <m:t>log</m:t>
                    </m:r>
                  </m:e>
                  <m:sub>
                    <m:r>
                      <w:rPr>
                        <w:rFonts w:ascii="Cambria Math" w:hAnsi="Cambria Math"/>
                        <w:lang w:eastAsia="ja-JP"/>
                      </w:rPr>
                      <m:t>2</m:t>
                    </m:r>
                  </m:sub>
                </m:sSub>
              </m:fName>
              <m:e>
                <m:d>
                  <m:dPr>
                    <m:ctrlPr>
                      <w:rPr>
                        <w:rFonts w:ascii="Cambria Math" w:hAnsi="Cambria Math"/>
                        <w:i/>
                        <w:lang w:eastAsia="ja-JP"/>
                      </w:rPr>
                    </m:ctrlPr>
                  </m:dPr>
                  <m:e>
                    <m:d>
                      <m:dPr>
                        <m:ctrlPr>
                          <w:rPr>
                            <w:rFonts w:ascii="Cambria Math" w:eastAsiaTheme="minorHAnsi" w:hAnsi="Cambria Math"/>
                            <w:i/>
                            <w:lang w:val="en-US" w:eastAsia="ja-JP"/>
                          </w:rPr>
                        </m:ctrlPr>
                      </m:dPr>
                      <m:e>
                        <m:m>
                          <m:mPr>
                            <m:mcs>
                              <m:mc>
                                <m:mcPr>
                                  <m:count m:val="1"/>
                                  <m:mcJc m:val="center"/>
                                </m:mcPr>
                              </m:mc>
                            </m:mcs>
                            <m:ctrlPr>
                              <w:rPr>
                                <w:rFonts w:ascii="Cambria Math" w:eastAsiaTheme="minorHAnsi" w:hAnsi="Cambria Math"/>
                                <w:i/>
                                <w:lang w:val="en-US" w:eastAsia="ja-JP"/>
                              </w:rPr>
                            </m:ctrlPr>
                          </m:mPr>
                          <m:mr>
                            <m:e>
                              <m:r>
                                <w:rPr>
                                  <w:rFonts w:ascii="Cambria Math" w:hAnsi="Cambria Math"/>
                                  <w:lang w:eastAsia="ja-JP"/>
                                </w:rPr>
                                <m:t>13</m:t>
                              </m:r>
                            </m:e>
                          </m:mr>
                          <m:mr>
                            <m:e>
                              <m:r>
                                <w:rPr>
                                  <w:rFonts w:ascii="Cambria Math" w:hAnsi="Cambria Math"/>
                                  <w:lang w:eastAsia="ja-JP"/>
                                </w:rPr>
                                <m:t>10</m:t>
                              </m:r>
                            </m:e>
                          </m:mr>
                        </m:m>
                      </m:e>
                    </m:d>
                  </m:e>
                </m:d>
              </m:e>
            </m:func>
          </m:e>
        </m:d>
        <m:r>
          <w:rPr>
            <w:rFonts w:ascii="Cambria Math" w:hAnsi="Cambria Math"/>
            <w:lang w:eastAsia="ja-JP"/>
          </w:rPr>
          <m:t>=9</m:t>
        </m:r>
      </m:oMath>
      <w:r w:rsidR="00EC254F" w:rsidRPr="00745B05">
        <w:rPr>
          <w:rFonts w:eastAsiaTheme="minorEastAsia"/>
          <w:lang w:eastAsia="ja-JP"/>
        </w:rPr>
        <w:t xml:space="preserve"> bits for the tap selection</w:t>
      </w:r>
      <w:r w:rsidR="00EC254F" w:rsidRPr="00226C09">
        <w:rPr>
          <w:rFonts w:eastAsiaTheme="minorEastAsia"/>
          <w:lang w:val="en-US" w:eastAsia="ja-JP"/>
        </w:rPr>
        <w:t xml:space="preserve">, </w:t>
      </w:r>
      <w:r w:rsidR="00EC254F" w:rsidRPr="00745B05">
        <w:rPr>
          <w:rFonts w:eastAsiaTheme="minorEastAsia"/>
          <w:lang w:eastAsia="ja-JP"/>
        </w:rPr>
        <w:t>per layer</w:t>
      </w:r>
      <w:r w:rsidR="00EC254F" w:rsidRPr="00226C09">
        <w:rPr>
          <w:lang w:val="en-US" w:eastAsia="ja-JP"/>
        </w:rPr>
        <w:t>; as well as</w:t>
      </w:r>
      <w:r w:rsidR="00EC254F">
        <w:rPr>
          <w:lang w:eastAsia="ja-JP"/>
        </w:rPr>
        <w:t xml:space="preserve"> </w:t>
      </w:r>
      <m:oMath>
        <m:d>
          <m:dPr>
            <m:begChr m:val="⌈"/>
            <m:endChr m:val="⌉"/>
            <m:ctrlPr>
              <w:rPr>
                <w:rFonts w:ascii="Cambria Math" w:eastAsiaTheme="minorHAnsi" w:hAnsi="Cambria Math"/>
                <w:i/>
                <w:lang w:val="en-US" w:eastAsia="ja-JP"/>
              </w:rPr>
            </m:ctrlPr>
          </m:dPr>
          <m:e>
            <m:func>
              <m:funcPr>
                <m:ctrlPr>
                  <w:rPr>
                    <w:rFonts w:ascii="Cambria Math" w:eastAsiaTheme="minorHAnsi" w:hAnsi="Cambria Math"/>
                    <w:i/>
                    <w:lang w:val="en-US" w:eastAsia="ja-JP"/>
                  </w:rPr>
                </m:ctrlPr>
              </m:funcPr>
              <m:fName>
                <m:sSub>
                  <m:sSubPr>
                    <m:ctrlPr>
                      <w:rPr>
                        <w:rFonts w:ascii="Cambria Math" w:eastAsiaTheme="minorHAnsi" w:hAnsi="Cambria Math"/>
                        <w:i/>
                        <w:lang w:val="en-US" w:eastAsia="ja-JP"/>
                      </w:rPr>
                    </m:ctrlPr>
                  </m:sSubPr>
                  <m:e>
                    <m:r>
                      <m:rPr>
                        <m:sty m:val="p"/>
                      </m:rPr>
                      <w:rPr>
                        <w:rFonts w:ascii="Cambria Math" w:eastAsiaTheme="minorHAnsi" w:hAnsi="Cambria Math"/>
                        <w:lang w:eastAsia="ja-JP"/>
                      </w:rPr>
                      <m:t>log</m:t>
                    </m:r>
                  </m:e>
                  <m:sub>
                    <m:r>
                      <w:rPr>
                        <w:rFonts w:ascii="Cambria Math" w:hAnsi="Cambria Math"/>
                        <w:lang w:eastAsia="ja-JP"/>
                      </w:rPr>
                      <m:t>2</m:t>
                    </m:r>
                  </m:sub>
                </m:sSub>
              </m:fName>
              <m:e>
                <m:d>
                  <m:dPr>
                    <m:ctrlPr>
                      <w:rPr>
                        <w:rFonts w:ascii="Cambria Math" w:hAnsi="Cambria Math"/>
                        <w:i/>
                        <w:lang w:eastAsia="ja-JP"/>
                      </w:rPr>
                    </m:ctrlPr>
                  </m:dPr>
                  <m:e>
                    <m:d>
                      <m:dPr>
                        <m:ctrlPr>
                          <w:rPr>
                            <w:rFonts w:ascii="Cambria Math" w:eastAsiaTheme="minorHAnsi" w:hAnsi="Cambria Math"/>
                            <w:i/>
                            <w:lang w:val="en-US" w:eastAsia="ja-JP"/>
                          </w:rPr>
                        </m:ctrlPr>
                      </m:dPr>
                      <m:e>
                        <m:m>
                          <m:mPr>
                            <m:mcs>
                              <m:mc>
                                <m:mcPr>
                                  <m:count m:val="1"/>
                                  <m:mcJc m:val="center"/>
                                </m:mcPr>
                              </m:mc>
                            </m:mcs>
                            <m:ctrlPr>
                              <w:rPr>
                                <w:rFonts w:ascii="Cambria Math" w:eastAsiaTheme="minorHAnsi" w:hAnsi="Cambria Math"/>
                                <w:i/>
                                <w:lang w:val="en-US" w:eastAsia="ja-JP"/>
                              </w:rPr>
                            </m:ctrlPr>
                          </m:mPr>
                          <m:mr>
                            <m:e>
                              <m:r>
                                <w:rPr>
                                  <w:rFonts w:ascii="Cambria Math" w:hAnsi="Cambria Math"/>
                                  <w:lang w:eastAsia="ja-JP"/>
                                </w:rPr>
                                <m:t>16</m:t>
                              </m:r>
                            </m:e>
                          </m:mr>
                          <m:mr>
                            <m:e>
                              <m:r>
                                <w:rPr>
                                  <w:rFonts w:ascii="Cambria Math" w:hAnsi="Cambria Math"/>
                                  <w:lang w:eastAsia="ja-JP"/>
                                </w:rPr>
                                <m:t>8</m:t>
                              </m:r>
                            </m:e>
                          </m:mr>
                        </m:m>
                      </m:e>
                    </m:d>
                  </m:e>
                </m:d>
              </m:e>
            </m:func>
          </m:e>
        </m:d>
        <m:r>
          <w:rPr>
            <w:rFonts w:ascii="Cambria Math" w:hAnsi="Cambria Math"/>
            <w:lang w:eastAsia="ja-JP"/>
          </w:rPr>
          <m:t>+4=18</m:t>
        </m:r>
      </m:oMath>
      <w:r w:rsidR="00EC254F">
        <w:rPr>
          <w:lang w:eastAsia="ja-JP"/>
        </w:rPr>
        <w:t xml:space="preserve"> bits for wide-beam selection common for all collected layers</w:t>
      </w:r>
      <w:r w:rsidR="00EC254F" w:rsidRPr="004A1654">
        <w:rPr>
          <w:lang w:val="en-US" w:eastAsia="ja-JP"/>
        </w:rPr>
        <w:t>.</w:t>
      </w:r>
    </w:p>
    <w:p w14:paraId="1E36B044" w14:textId="26734ED9" w:rsidR="003E24C6" w:rsidRPr="007C274F" w:rsidRDefault="00FA2151" w:rsidP="0086529A">
      <w:pPr>
        <w:pStyle w:val="ListParagraph"/>
        <w:numPr>
          <w:ilvl w:val="0"/>
          <w:numId w:val="38"/>
        </w:numPr>
        <w:jc w:val="both"/>
        <w:rPr>
          <w:lang w:eastAsia="ja-JP"/>
        </w:rPr>
      </w:pPr>
      <w:r w:rsidRPr="00FA2151">
        <w:rPr>
          <w:lang w:val="en-US" w:eastAsia="ja-JP"/>
        </w:rPr>
        <w:t>N</w:t>
      </w:r>
      <w:proofErr w:type="spellStart"/>
      <w:r w:rsidR="003E24C6">
        <w:rPr>
          <w:lang w:eastAsia="ja-JP"/>
        </w:rPr>
        <w:t>ew</w:t>
      </w:r>
      <w:proofErr w:type="spellEnd"/>
      <w:r w:rsidR="003E24C6">
        <w:rPr>
          <w:lang w:eastAsia="ja-JP"/>
        </w:rPr>
        <w:t xml:space="preserve"> </w:t>
      </w:r>
      <w:r w:rsidR="00E64C79">
        <w:rPr>
          <w:lang w:val="en-US" w:eastAsia="ja-JP"/>
        </w:rPr>
        <w:t xml:space="preserve">compressed </w:t>
      </w:r>
      <w:r w:rsidR="003E24C6">
        <w:rPr>
          <w:lang w:eastAsia="ja-JP"/>
        </w:rPr>
        <w:t>full-channel reporting format</w:t>
      </w:r>
      <w:r w:rsidR="00E64C79">
        <w:rPr>
          <w:lang w:val="en-US" w:eastAsia="ja-JP"/>
        </w:rPr>
        <w:t xml:space="preserve"> (</w:t>
      </w:r>
      <w:r w:rsidR="00E64C79">
        <w:rPr>
          <w:lang w:eastAsia="ja-JP"/>
        </w:rPr>
        <w:t xml:space="preserve">high resolution </w:t>
      </w:r>
      <w:r w:rsidR="00E64C79">
        <w:rPr>
          <w:lang w:val="en-US" w:eastAsia="ja-JP"/>
        </w:rPr>
        <w:t xml:space="preserve">but </w:t>
      </w:r>
      <w:r w:rsidR="00E64C79">
        <w:rPr>
          <w:lang w:eastAsia="ja-JP"/>
        </w:rPr>
        <w:t>beam-delay reduced</w:t>
      </w:r>
      <w:r w:rsidR="00E64C79">
        <w:rPr>
          <w:lang w:val="en-US" w:eastAsia="ja-JP"/>
        </w:rPr>
        <w:t>)</w:t>
      </w:r>
      <w:r w:rsidR="00F53476" w:rsidRPr="00F53476">
        <w:rPr>
          <w:lang w:val="en-US" w:eastAsia="ja-JP"/>
        </w:rPr>
        <w:t>:</w:t>
      </w:r>
      <w:r w:rsidR="0034660A">
        <w:rPr>
          <w:lang w:val="en-US" w:eastAsia="ja-JP"/>
        </w:rPr>
        <w:t xml:space="preserve"> </w:t>
      </w:r>
      <w:r w:rsidR="009A1067">
        <w:rPr>
          <w:lang w:val="en-US" w:eastAsia="ja-JP"/>
        </w:rPr>
        <w:t>65,59</w:t>
      </w:r>
      <w:r w:rsidR="00E90BDC">
        <w:rPr>
          <w:lang w:val="en-US" w:eastAsia="ja-JP"/>
        </w:rPr>
        <w:t>8</w:t>
      </w:r>
      <w:r w:rsidR="0034660A">
        <w:rPr>
          <w:lang w:val="en-US" w:eastAsia="ja-JP"/>
        </w:rPr>
        <w:t xml:space="preserve"> bits for a 4-Rx-port UE</w:t>
      </w:r>
      <w:r w:rsidR="008C1429">
        <w:rPr>
          <w:lang w:val="en-US" w:eastAsia="ja-JP"/>
        </w:rPr>
        <w:t xml:space="preserve">. These are distributed as </w:t>
      </w:r>
      <m:oMath>
        <m:r>
          <w:rPr>
            <w:rFonts w:ascii="Cambria Math" w:hAnsi="Cambria Math"/>
            <w:lang w:val="en-US" w:eastAsia="ja-JP"/>
          </w:rPr>
          <m:t>2L</m:t>
        </m:r>
        <m:r>
          <w:rPr>
            <w:rFonts w:ascii="Cambria Math" w:hAnsi="Cambria Math"/>
            <w:lang w:eastAsia="ja-JP"/>
          </w:rPr>
          <m:t xml:space="preserve">*M*Rxvp*32*2 </m:t>
        </m:r>
        <m:r>
          <m:rPr>
            <m:sty m:val="p"/>
          </m:rPr>
          <w:rPr>
            <w:rFonts w:ascii="Cambria Math" w:hAnsi="Cambria Math"/>
            <w:lang w:eastAsia="ja-JP"/>
          </w:rPr>
          <m:t>bits=16*16*4*32*2</m:t>
        </m:r>
        <m:r>
          <w:rPr>
            <w:rFonts w:ascii="Cambria Math" w:hAnsi="Cambria Math"/>
            <w:lang w:eastAsia="ja-JP"/>
          </w:rPr>
          <m:t xml:space="preserve"> = 65536</m:t>
        </m:r>
      </m:oMath>
      <w:r w:rsidR="00F61660" w:rsidRPr="00F61660">
        <w:rPr>
          <w:lang w:val="en-US" w:eastAsia="ja-JP"/>
        </w:rPr>
        <w:t xml:space="preserve"> </w:t>
      </w:r>
      <w:r w:rsidR="008C1429" w:rsidRPr="008C1429">
        <w:rPr>
          <w:lang w:val="en-US" w:eastAsia="ja-JP"/>
        </w:rPr>
        <w:t>b</w:t>
      </w:r>
      <w:r w:rsidR="008C1429">
        <w:rPr>
          <w:lang w:val="en-US" w:eastAsia="ja-JP"/>
        </w:rPr>
        <w:t>it</w:t>
      </w:r>
      <w:r w:rsidR="008552D9">
        <w:rPr>
          <w:lang w:val="en-US" w:eastAsia="ja-JP"/>
        </w:rPr>
        <w:t>s for the unquantized (Float32) linear combination</w:t>
      </w:r>
      <w:r w:rsidR="00320828">
        <w:rPr>
          <w:lang w:val="en-US" w:eastAsia="ja-JP"/>
        </w:rPr>
        <w:t xml:space="preserve"> </w:t>
      </w:r>
      <w:r w:rsidR="00DB1DD8" w:rsidRPr="00745B05">
        <w:rPr>
          <w:rFonts w:cs="Arial"/>
          <w:lang w:val="en-US"/>
        </w:rPr>
        <w:t>coefficients</w:t>
      </w:r>
      <w:r w:rsidR="008552D9">
        <w:rPr>
          <w:rFonts w:cs="Arial"/>
          <w:lang w:val="en-US"/>
        </w:rPr>
        <w:t xml:space="preserve">, as well as an additional </w:t>
      </w:r>
      <m:oMath>
        <m:d>
          <m:dPr>
            <m:begChr m:val="⌈"/>
            <m:endChr m:val="⌉"/>
            <m:ctrlPr>
              <w:rPr>
                <w:rFonts w:ascii="Cambria Math" w:eastAsiaTheme="minorHAnsi" w:hAnsi="Cambria Math"/>
                <w:i/>
                <w:lang w:val="en-US" w:eastAsia="ja-JP"/>
              </w:rPr>
            </m:ctrlPr>
          </m:dPr>
          <m:e>
            <m:func>
              <m:funcPr>
                <m:ctrlPr>
                  <w:rPr>
                    <w:rFonts w:ascii="Cambria Math" w:eastAsiaTheme="minorHAnsi" w:hAnsi="Cambria Math"/>
                    <w:i/>
                    <w:lang w:val="en-US" w:eastAsia="ja-JP"/>
                  </w:rPr>
                </m:ctrlPr>
              </m:funcPr>
              <m:fName>
                <m:sSub>
                  <m:sSubPr>
                    <m:ctrlPr>
                      <w:rPr>
                        <w:rFonts w:ascii="Cambria Math" w:eastAsiaTheme="minorHAnsi" w:hAnsi="Cambria Math"/>
                        <w:i/>
                        <w:lang w:val="en-US" w:eastAsia="ja-JP"/>
                      </w:rPr>
                    </m:ctrlPr>
                  </m:sSubPr>
                  <m:e>
                    <m:r>
                      <m:rPr>
                        <m:sty m:val="p"/>
                      </m:rPr>
                      <w:rPr>
                        <w:rFonts w:ascii="Cambria Math" w:eastAsiaTheme="minorHAnsi" w:hAnsi="Cambria Math"/>
                        <w:lang w:eastAsia="ja-JP"/>
                      </w:rPr>
                      <m:t>log</m:t>
                    </m:r>
                  </m:e>
                  <m:sub>
                    <m:r>
                      <w:rPr>
                        <w:rFonts w:ascii="Cambria Math" w:hAnsi="Cambria Math"/>
                        <w:lang w:eastAsia="ja-JP"/>
                      </w:rPr>
                      <m:t>2</m:t>
                    </m:r>
                  </m:sub>
                </m:sSub>
              </m:fName>
              <m:e>
                <m:d>
                  <m:dPr>
                    <m:ctrlPr>
                      <w:rPr>
                        <w:rFonts w:ascii="Cambria Math" w:hAnsi="Cambria Math"/>
                        <w:i/>
                        <w:lang w:eastAsia="ja-JP"/>
                      </w:rPr>
                    </m:ctrlPr>
                  </m:dPr>
                  <m:e>
                    <m:d>
                      <m:dPr>
                        <m:ctrlPr>
                          <w:rPr>
                            <w:rFonts w:ascii="Cambria Math" w:eastAsiaTheme="minorHAnsi" w:hAnsi="Cambria Math"/>
                            <w:i/>
                            <w:lang w:val="en-US" w:eastAsia="ja-JP"/>
                          </w:rPr>
                        </m:ctrlPr>
                      </m:dPr>
                      <m:e>
                        <m:m>
                          <m:mPr>
                            <m:mcs>
                              <m:mc>
                                <m:mcPr>
                                  <m:count m:val="1"/>
                                  <m:mcJc m:val="center"/>
                                </m:mcPr>
                              </m:mc>
                            </m:mcs>
                            <m:ctrlPr>
                              <w:rPr>
                                <w:rFonts w:ascii="Cambria Math" w:eastAsiaTheme="minorHAnsi" w:hAnsi="Cambria Math"/>
                                <w:i/>
                                <w:lang w:val="en-US" w:eastAsia="ja-JP"/>
                              </w:rPr>
                            </m:ctrlPr>
                          </m:mPr>
                          <m:mr>
                            <m:e>
                              <m:r>
                                <w:rPr>
                                  <w:rFonts w:ascii="Cambria Math" w:hAnsi="Cambria Math"/>
                                  <w:lang w:val="en-US" w:eastAsia="ja-JP"/>
                                </w:rPr>
                                <m:t>52</m:t>
                              </m:r>
                            </m:e>
                          </m:mr>
                          <m:mr>
                            <m:e>
                              <m:r>
                                <w:rPr>
                                  <w:rFonts w:ascii="Cambria Math" w:hAnsi="Cambria Math"/>
                                  <w:lang w:eastAsia="ja-JP"/>
                                </w:rPr>
                                <m:t>16</m:t>
                              </m:r>
                            </m:e>
                          </m:mr>
                        </m:m>
                      </m:e>
                    </m:d>
                  </m:e>
                </m:d>
              </m:e>
            </m:func>
          </m:e>
        </m:d>
        <m:r>
          <w:rPr>
            <w:rFonts w:ascii="Cambria Math" w:hAnsi="Cambria Math"/>
            <w:lang w:eastAsia="ja-JP"/>
          </w:rPr>
          <m:t>=44</m:t>
        </m:r>
      </m:oMath>
      <w:r w:rsidR="00DB1DD8" w:rsidRPr="00745B05">
        <w:rPr>
          <w:rFonts w:eastAsiaTheme="minorEastAsia"/>
          <w:lang w:eastAsia="ja-JP"/>
        </w:rPr>
        <w:t xml:space="preserve"> bits for the tap selection</w:t>
      </w:r>
      <w:r w:rsidR="00DB1DD8" w:rsidRPr="0034660A">
        <w:rPr>
          <w:rFonts w:eastAsiaTheme="minorEastAsia"/>
          <w:lang w:val="en-US" w:eastAsia="ja-JP"/>
        </w:rPr>
        <w:t xml:space="preserve"> </w:t>
      </w:r>
      <w:r w:rsidR="00DB1DD8">
        <w:rPr>
          <w:rFonts w:eastAsiaTheme="minorEastAsia"/>
          <w:lang w:val="en-US" w:eastAsia="ja-JP"/>
        </w:rPr>
        <w:t>and</w:t>
      </w:r>
      <w:r w:rsidR="00DB1DD8">
        <w:rPr>
          <w:lang w:eastAsia="ja-JP"/>
        </w:rPr>
        <w:t xml:space="preserve"> </w:t>
      </w:r>
      <m:oMath>
        <m:d>
          <m:dPr>
            <m:begChr m:val="⌈"/>
            <m:endChr m:val="⌉"/>
            <m:ctrlPr>
              <w:rPr>
                <w:rFonts w:ascii="Cambria Math" w:eastAsiaTheme="minorHAnsi" w:hAnsi="Cambria Math"/>
                <w:i/>
                <w:lang w:val="en-US" w:eastAsia="ja-JP"/>
              </w:rPr>
            </m:ctrlPr>
          </m:dPr>
          <m:e>
            <m:func>
              <m:funcPr>
                <m:ctrlPr>
                  <w:rPr>
                    <w:rFonts w:ascii="Cambria Math" w:eastAsiaTheme="minorHAnsi" w:hAnsi="Cambria Math"/>
                    <w:i/>
                    <w:lang w:val="en-US" w:eastAsia="ja-JP"/>
                  </w:rPr>
                </m:ctrlPr>
              </m:funcPr>
              <m:fName>
                <m:sSub>
                  <m:sSubPr>
                    <m:ctrlPr>
                      <w:rPr>
                        <w:rFonts w:ascii="Cambria Math" w:eastAsiaTheme="minorHAnsi" w:hAnsi="Cambria Math"/>
                        <w:i/>
                        <w:lang w:val="en-US" w:eastAsia="ja-JP"/>
                      </w:rPr>
                    </m:ctrlPr>
                  </m:sSubPr>
                  <m:e>
                    <m:r>
                      <m:rPr>
                        <m:sty m:val="p"/>
                      </m:rPr>
                      <w:rPr>
                        <w:rFonts w:ascii="Cambria Math" w:eastAsiaTheme="minorHAnsi" w:hAnsi="Cambria Math"/>
                        <w:lang w:eastAsia="ja-JP"/>
                      </w:rPr>
                      <m:t>log</m:t>
                    </m:r>
                  </m:e>
                  <m:sub>
                    <m:r>
                      <w:rPr>
                        <w:rFonts w:ascii="Cambria Math" w:hAnsi="Cambria Math"/>
                        <w:lang w:eastAsia="ja-JP"/>
                      </w:rPr>
                      <m:t>2</m:t>
                    </m:r>
                  </m:sub>
                </m:sSub>
              </m:fName>
              <m:e>
                <m:d>
                  <m:dPr>
                    <m:ctrlPr>
                      <w:rPr>
                        <w:rFonts w:ascii="Cambria Math" w:hAnsi="Cambria Math"/>
                        <w:i/>
                        <w:lang w:eastAsia="ja-JP"/>
                      </w:rPr>
                    </m:ctrlPr>
                  </m:dPr>
                  <m:e>
                    <m:d>
                      <m:dPr>
                        <m:ctrlPr>
                          <w:rPr>
                            <w:rFonts w:ascii="Cambria Math" w:eastAsiaTheme="minorHAnsi" w:hAnsi="Cambria Math"/>
                            <w:i/>
                            <w:lang w:val="en-US" w:eastAsia="ja-JP"/>
                          </w:rPr>
                        </m:ctrlPr>
                      </m:dPr>
                      <m:e>
                        <m:m>
                          <m:mPr>
                            <m:mcs>
                              <m:mc>
                                <m:mcPr>
                                  <m:count m:val="1"/>
                                  <m:mcJc m:val="center"/>
                                </m:mcPr>
                              </m:mc>
                            </m:mcs>
                            <m:ctrlPr>
                              <w:rPr>
                                <w:rFonts w:ascii="Cambria Math" w:eastAsiaTheme="minorHAnsi" w:hAnsi="Cambria Math"/>
                                <w:i/>
                                <w:lang w:val="en-US" w:eastAsia="ja-JP"/>
                              </w:rPr>
                            </m:ctrlPr>
                          </m:mPr>
                          <m:mr>
                            <m:e>
                              <m:r>
                                <w:rPr>
                                  <w:rFonts w:ascii="Cambria Math" w:hAnsi="Cambria Math"/>
                                  <w:lang w:eastAsia="ja-JP"/>
                                </w:rPr>
                                <m:t>16</m:t>
                              </m:r>
                            </m:e>
                          </m:mr>
                          <m:mr>
                            <m:e>
                              <m:r>
                                <w:rPr>
                                  <w:rFonts w:ascii="Cambria Math" w:hAnsi="Cambria Math"/>
                                  <w:lang w:eastAsia="ja-JP"/>
                                </w:rPr>
                                <m:t>8</m:t>
                              </m:r>
                            </m:e>
                          </m:mr>
                        </m:m>
                      </m:e>
                    </m:d>
                  </m:e>
                </m:d>
              </m:e>
            </m:func>
          </m:e>
        </m:d>
        <m:r>
          <w:rPr>
            <w:rFonts w:ascii="Cambria Math" w:hAnsi="Cambria Math"/>
            <w:lang w:eastAsia="ja-JP"/>
          </w:rPr>
          <m:t>+4=18</m:t>
        </m:r>
      </m:oMath>
      <w:r w:rsidR="008552D9" w:rsidRPr="008552D9">
        <w:rPr>
          <w:lang w:val="en-US" w:eastAsia="ja-JP"/>
        </w:rPr>
        <w:t xml:space="preserve"> </w:t>
      </w:r>
      <w:r w:rsidR="008552D9">
        <w:rPr>
          <w:lang w:val="en-US" w:eastAsia="ja-JP"/>
        </w:rPr>
        <w:t xml:space="preserve">bits for the </w:t>
      </w:r>
      <w:r w:rsidR="00DA6D76">
        <w:rPr>
          <w:lang w:val="en-US" w:eastAsia="ja-JP"/>
        </w:rPr>
        <w:t xml:space="preserve">beam </w:t>
      </w:r>
      <w:r w:rsidR="00804BBB">
        <w:rPr>
          <w:lang w:val="en-US" w:eastAsia="ja-JP"/>
        </w:rPr>
        <w:t>reduction.</w:t>
      </w:r>
    </w:p>
    <w:p w14:paraId="24542169" w14:textId="30A49DF8" w:rsidR="007C274F" w:rsidRDefault="00300D67" w:rsidP="00A66E44">
      <w:pPr>
        <w:pStyle w:val="ListParagraph"/>
        <w:numPr>
          <w:ilvl w:val="0"/>
          <w:numId w:val="38"/>
        </w:numPr>
        <w:jc w:val="both"/>
        <w:rPr>
          <w:lang w:eastAsia="ja-JP"/>
        </w:rPr>
      </w:pPr>
      <w:r w:rsidRPr="00300D67">
        <w:rPr>
          <w:lang w:val="en-US" w:eastAsia="ja-JP"/>
        </w:rPr>
        <w:t xml:space="preserve">Raw channel: </w:t>
      </w:r>
      <w:r w:rsidR="0048261E">
        <w:rPr>
          <w:lang w:val="en-US" w:eastAsia="ja-JP"/>
        </w:rPr>
        <w:t xml:space="preserve">425,984 bits </w:t>
      </w:r>
      <w:r w:rsidR="0067622E">
        <w:rPr>
          <w:lang w:val="en-US" w:eastAsia="ja-JP"/>
        </w:rPr>
        <w:t xml:space="preserve">originating from the </w:t>
      </w:r>
      <w:r w:rsidR="00E141C5">
        <w:rPr>
          <w:lang w:val="en-US" w:eastAsia="ja-JP"/>
        </w:rPr>
        <w:t>raw complex values as</w:t>
      </w:r>
      <w:r>
        <w:rPr>
          <w:lang w:val="en-US" w:eastAsia="ja-JP"/>
        </w:rPr>
        <w:t xml:space="preserve"> </w:t>
      </w:r>
      <m:oMath>
        <m:r>
          <w:rPr>
            <w:rFonts w:ascii="Cambria Math" w:hAnsi="Cambria Math"/>
            <w:lang w:val="en-US" w:eastAsia="ja-JP"/>
          </w:rPr>
          <m:t>Txvp</m:t>
        </m:r>
        <m:r>
          <w:rPr>
            <w:rFonts w:ascii="Cambria Math" w:hAnsi="Cambria Math"/>
            <w:lang w:eastAsia="ja-JP"/>
          </w:rPr>
          <m:t xml:space="preserve">*Rxvp*RBs*32*2 </m:t>
        </m:r>
        <m:r>
          <m:rPr>
            <m:sty m:val="p"/>
          </m:rPr>
          <w:rPr>
            <w:rFonts w:ascii="Cambria Math" w:hAnsi="Cambria Math"/>
            <w:lang w:eastAsia="ja-JP"/>
          </w:rPr>
          <m:t>bits=32*4*52*32*2 bits</m:t>
        </m:r>
        <m:r>
          <w:rPr>
            <w:rFonts w:ascii="Cambria Math" w:hAnsi="Cambria Math"/>
            <w:lang w:eastAsia="ja-JP"/>
          </w:rPr>
          <m:t xml:space="preserve"> = 425984</m:t>
        </m:r>
        <m:r>
          <w:rPr>
            <w:rFonts w:ascii="Cambria Math" w:hAnsi="Cambria Math"/>
            <w:lang w:val="en-US" w:eastAsia="ja-JP"/>
          </w:rPr>
          <m:t xml:space="preserve"> </m:t>
        </m:r>
      </m:oMath>
      <w:r w:rsidR="00FA715A">
        <w:rPr>
          <w:lang w:val="en-US" w:eastAsia="ja-JP"/>
        </w:rPr>
        <w:t>bits.</w:t>
      </w:r>
    </w:p>
    <w:p w14:paraId="6625DAC6" w14:textId="77777777" w:rsidR="00EC14AC" w:rsidRPr="008A0890" w:rsidRDefault="00EC14AC" w:rsidP="00E52AE3">
      <w:pPr>
        <w:jc w:val="both"/>
        <w:rPr>
          <w:lang w:eastAsia="ja-JP"/>
        </w:rPr>
      </w:pPr>
    </w:p>
    <w:p w14:paraId="2E027EC6" w14:textId="364D0358" w:rsidR="008A0890" w:rsidRPr="008A0890" w:rsidRDefault="008A0890" w:rsidP="00A859AE">
      <w:pPr>
        <w:pStyle w:val="Observation"/>
      </w:pPr>
      <w:bookmarkStart w:id="33" w:name="_Toc118707594"/>
      <w:bookmarkStart w:id="34" w:name="_Toc118724413"/>
      <w:bookmarkStart w:id="35" w:name="_Toc118726355"/>
      <w:r>
        <w:t xml:space="preserve">The </w:t>
      </w:r>
      <w:r w:rsidR="00950BD6">
        <w:t xml:space="preserve">trained AEs presented in this contribution </w:t>
      </w:r>
      <w:r w:rsidR="00773B31">
        <w:t xml:space="preserve">are trained on </w:t>
      </w:r>
      <w:r w:rsidR="00D87C6B">
        <w:t xml:space="preserve">simulation </w:t>
      </w:r>
      <w:r w:rsidR="00335128">
        <w:t xml:space="preserve">data </w:t>
      </w:r>
      <w:r w:rsidR="005D5D26">
        <w:t>collected in</w:t>
      </w:r>
      <w:r w:rsidR="00335128">
        <w:t xml:space="preserve"> the “unquantized PC5” format. Hence, the</w:t>
      </w:r>
      <w:r w:rsidR="008E0AA6">
        <w:t xml:space="preserve"> presented</w:t>
      </w:r>
      <w:r w:rsidR="00B2620B">
        <w:t xml:space="preserve"> </w:t>
      </w:r>
      <w:r w:rsidR="008E0AA6">
        <w:t>results</w:t>
      </w:r>
      <w:r w:rsidR="00B2620B">
        <w:t xml:space="preserve"> indicates that </w:t>
      </w:r>
      <w:r w:rsidR="0056061C">
        <w:t xml:space="preserve">it is possible to train </w:t>
      </w:r>
      <w:r w:rsidR="001372CC">
        <w:t xml:space="preserve">ML-models for CSI feedback based on </w:t>
      </w:r>
      <w:r w:rsidR="00991AC6">
        <w:t>UE-collected data with a reasonabl</w:t>
      </w:r>
      <w:r w:rsidR="00F310DE">
        <w:t xml:space="preserve">y low </w:t>
      </w:r>
      <w:r w:rsidR="00991AC6">
        <w:t>overhead.</w:t>
      </w:r>
      <w:bookmarkEnd w:id="33"/>
      <w:bookmarkEnd w:id="34"/>
      <w:bookmarkEnd w:id="35"/>
    </w:p>
    <w:p w14:paraId="52853868" w14:textId="77777777" w:rsidR="00913860" w:rsidRDefault="00913860" w:rsidP="00E52AE3">
      <w:pPr>
        <w:jc w:val="both"/>
        <w:rPr>
          <w:lang w:val="en-GB" w:eastAsia="ja-JP"/>
        </w:rPr>
      </w:pPr>
    </w:p>
    <w:p w14:paraId="587E965C" w14:textId="35A667D1" w:rsidR="00563D86" w:rsidRDefault="00563D86" w:rsidP="00563D86">
      <w:pPr>
        <w:pStyle w:val="Heading1"/>
      </w:pPr>
      <w:bookmarkStart w:id="36" w:name="_Ref118706884"/>
      <w:r>
        <w:t>Training performance for Type 1 baseline</w:t>
      </w:r>
      <w:bookmarkEnd w:id="36"/>
    </w:p>
    <w:p w14:paraId="2DA1CDAC" w14:textId="47E2E32F" w:rsidR="00563D86" w:rsidRPr="00E823D7" w:rsidRDefault="003307EA" w:rsidP="00563D86">
      <w:pPr>
        <w:jc w:val="both"/>
        <w:rPr>
          <w:lang w:val="en-GB" w:eastAsia="ja-JP"/>
        </w:rPr>
      </w:pPr>
      <w:r>
        <w:rPr>
          <w:lang w:val="en-GB" w:eastAsia="ja-JP"/>
        </w:rPr>
        <w:t xml:space="preserve">In this section </w:t>
      </w:r>
      <w:proofErr w:type="gramStart"/>
      <w:r>
        <w:rPr>
          <w:lang w:val="en-GB" w:eastAsia="ja-JP"/>
        </w:rPr>
        <w:t xml:space="preserve">we </w:t>
      </w:r>
      <w:r w:rsidR="00563D86">
        <w:rPr>
          <w:lang w:val="en-GB" w:eastAsia="ja-JP"/>
        </w:rPr>
        <w:t xml:space="preserve"> provide</w:t>
      </w:r>
      <w:proofErr w:type="gramEnd"/>
      <w:r w:rsidR="00563D86">
        <w:rPr>
          <w:lang w:val="en-GB" w:eastAsia="ja-JP"/>
        </w:rPr>
        <w:t xml:space="preserve"> baseline results were the reference AE, consisting of the pair Encoder A1 and Decoder A1 (EncA1 – DecA1) is compared against Rel16 </w:t>
      </w:r>
      <w:proofErr w:type="spellStart"/>
      <w:r w:rsidR="00563D86">
        <w:rPr>
          <w:lang w:val="en-GB" w:eastAsia="ja-JP"/>
        </w:rPr>
        <w:t>eType</w:t>
      </w:r>
      <w:proofErr w:type="spellEnd"/>
      <w:r w:rsidR="00563D86">
        <w:rPr>
          <w:lang w:val="en-GB" w:eastAsia="ja-JP"/>
        </w:rPr>
        <w:t xml:space="preserve">-II parameter combinations 1, 2, and 3. </w:t>
      </w:r>
      <w:r w:rsidR="009C6898">
        <w:rPr>
          <w:lang w:val="en-GB" w:eastAsia="ja-JP"/>
        </w:rPr>
        <w:t>The test is done on a test set coming from the same scenario/configuration as the training data</w:t>
      </w:r>
      <w:r w:rsidR="00162BC7">
        <w:rPr>
          <w:lang w:val="en-GB" w:eastAsia="ja-JP"/>
        </w:rPr>
        <w:t xml:space="preserve">, but </w:t>
      </w:r>
      <w:r w:rsidR="00781447">
        <w:rPr>
          <w:lang w:val="en-GB" w:eastAsia="ja-JP"/>
        </w:rPr>
        <w:t>that is not seen in the training.</w:t>
      </w:r>
      <w:r w:rsidR="00563D86">
        <w:rPr>
          <w:lang w:val="en-GB" w:eastAsia="ja-JP"/>
        </w:rPr>
        <w:t xml:space="preserve"> When different training schemes are tested below, these are tested against the pair EncA1 – DecA1, i.e., a complete ML model consisting of architecture “A” and jointly trained parameters “1”. In most cases, the numbers are also directly relatable to the values for the classical baselines in </w:t>
      </w:r>
      <w:r w:rsidR="005E2F5C">
        <w:rPr>
          <w:lang w:val="en-GB" w:eastAsia="ja-JP"/>
        </w:rPr>
        <w:fldChar w:fldCharType="begin"/>
      </w:r>
      <w:r w:rsidR="005E2F5C">
        <w:rPr>
          <w:lang w:val="en-GB" w:eastAsia="ja-JP"/>
        </w:rPr>
        <w:instrText xml:space="preserve"> REF _Ref118706766 \h </w:instrText>
      </w:r>
      <w:r w:rsidR="005E2F5C">
        <w:rPr>
          <w:lang w:val="en-GB" w:eastAsia="ja-JP"/>
        </w:rPr>
      </w:r>
      <w:r w:rsidR="005E2F5C">
        <w:rPr>
          <w:lang w:val="en-GB" w:eastAsia="ja-JP"/>
        </w:rPr>
        <w:fldChar w:fldCharType="separate"/>
      </w:r>
      <w:r w:rsidR="002C5678" w:rsidRPr="00DE3A7A">
        <w:t xml:space="preserve">Table </w:t>
      </w:r>
      <w:r w:rsidR="002C5678">
        <w:rPr>
          <w:noProof/>
        </w:rPr>
        <w:t>5</w:t>
      </w:r>
      <w:r w:rsidR="005E2F5C">
        <w:rPr>
          <w:lang w:val="en-GB" w:eastAsia="ja-JP"/>
        </w:rPr>
        <w:fldChar w:fldCharType="end"/>
      </w:r>
      <w:r w:rsidR="00563D86">
        <w:rPr>
          <w:lang w:val="en-GB" w:eastAsia="ja-JP"/>
        </w:rPr>
        <w:t xml:space="preserve"> and</w:t>
      </w:r>
      <w:r w:rsidR="005E2F5C">
        <w:rPr>
          <w:lang w:val="en-GB" w:eastAsia="ja-JP"/>
        </w:rPr>
        <w:t xml:space="preserve"> </w:t>
      </w:r>
      <w:r w:rsidR="005E2F5C">
        <w:rPr>
          <w:lang w:val="en-GB" w:eastAsia="ja-JP"/>
        </w:rPr>
        <w:fldChar w:fldCharType="begin"/>
      </w:r>
      <w:r w:rsidR="005E2F5C">
        <w:rPr>
          <w:lang w:val="en-GB" w:eastAsia="ja-JP"/>
        </w:rPr>
        <w:instrText xml:space="preserve"> REF _Ref118706778 \h </w:instrText>
      </w:r>
      <w:r w:rsidR="005E2F5C">
        <w:rPr>
          <w:lang w:val="en-GB" w:eastAsia="ja-JP"/>
        </w:rPr>
      </w:r>
      <w:r w:rsidR="005E2F5C">
        <w:rPr>
          <w:lang w:val="en-GB" w:eastAsia="ja-JP"/>
        </w:rPr>
        <w:fldChar w:fldCharType="separate"/>
      </w:r>
      <w:r w:rsidR="002C5678" w:rsidRPr="00DE3A7A">
        <w:t xml:space="preserve">Table </w:t>
      </w:r>
      <w:r w:rsidR="002C5678">
        <w:rPr>
          <w:noProof/>
        </w:rPr>
        <w:t>6</w:t>
      </w:r>
      <w:r w:rsidR="005E2F5C">
        <w:rPr>
          <w:lang w:val="en-GB" w:eastAsia="ja-JP"/>
        </w:rPr>
        <w:fldChar w:fldCharType="end"/>
      </w:r>
      <w:r w:rsidR="00563D86">
        <w:rPr>
          <w:lang w:val="en-GB" w:eastAsia="ja-JP"/>
        </w:rPr>
        <w:t>.</w:t>
      </w:r>
    </w:p>
    <w:p w14:paraId="05D5248D" w14:textId="6AFC38BD" w:rsidR="007A2111" w:rsidRPr="00E823D7" w:rsidRDefault="001A6B98" w:rsidP="001A6B98">
      <w:pPr>
        <w:jc w:val="both"/>
        <w:rPr>
          <w:lang w:val="en-GB"/>
        </w:rPr>
      </w:pPr>
      <w:r>
        <w:rPr>
          <w:lang w:val="en-GB"/>
        </w:rPr>
        <w:t xml:space="preserve">Note that </w:t>
      </w:r>
      <w:r w:rsidR="00F55CE8">
        <w:rPr>
          <w:lang w:val="en-GB"/>
        </w:rPr>
        <w:t>i</w:t>
      </w:r>
      <w:r w:rsidR="003741DB">
        <w:rPr>
          <w:lang w:val="en-GB"/>
        </w:rPr>
        <w:t>n</w:t>
      </w:r>
      <w:r w:rsidR="00F55CE8">
        <w:rPr>
          <w:lang w:val="en-GB"/>
        </w:rPr>
        <w:t xml:space="preserve"> the</w:t>
      </w:r>
      <w:r w:rsidR="003741DB">
        <w:rPr>
          <w:lang w:val="en-GB"/>
        </w:rPr>
        <w:t xml:space="preserve"> row of the </w:t>
      </w:r>
      <w:r w:rsidRPr="001A6B98">
        <w:rPr>
          <w:lang w:val="en-GB"/>
        </w:rPr>
        <w:t>EncA1 – DecA1</w:t>
      </w:r>
      <w:r w:rsidR="00F55CE8">
        <w:rPr>
          <w:lang w:val="en-GB"/>
        </w:rPr>
        <w:t>,</w:t>
      </w:r>
      <w:r w:rsidR="003741DB">
        <w:rPr>
          <w:lang w:val="en-GB"/>
        </w:rPr>
        <w:t xml:space="preserve"> the improvement in percentage </w:t>
      </w:r>
      <w:r w:rsidR="0023649F">
        <w:rPr>
          <w:lang w:val="en-GB"/>
        </w:rPr>
        <w:t xml:space="preserve">over </w:t>
      </w:r>
      <w:proofErr w:type="spellStart"/>
      <w:r w:rsidR="00FA4874">
        <w:rPr>
          <w:lang w:val="en-GB"/>
        </w:rPr>
        <w:t>Rel</w:t>
      </w:r>
      <w:proofErr w:type="spellEnd"/>
      <w:r w:rsidR="00FA4874">
        <w:rPr>
          <w:lang w:val="en-GB"/>
        </w:rPr>
        <w:t xml:space="preserve"> 16 </w:t>
      </w:r>
      <w:proofErr w:type="spellStart"/>
      <w:r w:rsidR="00FA4874">
        <w:rPr>
          <w:lang w:val="en-GB"/>
        </w:rPr>
        <w:t>eType</w:t>
      </w:r>
      <w:proofErr w:type="spellEnd"/>
      <w:r w:rsidR="00FA4874">
        <w:rPr>
          <w:lang w:val="en-GB"/>
        </w:rPr>
        <w:t>-II PC1</w:t>
      </w:r>
      <w:r w:rsidR="00F55CE8">
        <w:rPr>
          <w:lang w:val="en-GB"/>
        </w:rPr>
        <w:t xml:space="preserve"> is also provided</w:t>
      </w:r>
      <w:r w:rsidR="00AE6B05">
        <w:rPr>
          <w:lang w:val="en-GB"/>
        </w:rPr>
        <w:t>.</w:t>
      </w:r>
    </w:p>
    <w:p w14:paraId="335C0FCF" w14:textId="66BBF873" w:rsidR="00563D86" w:rsidRPr="00DE3A7A" w:rsidRDefault="00563D86" w:rsidP="00563D86">
      <w:pPr>
        <w:pStyle w:val="Caption"/>
        <w:jc w:val="both"/>
      </w:pPr>
      <w:bookmarkStart w:id="37" w:name="_Ref118707150"/>
      <w:bookmarkStart w:id="38" w:name="_Ref118706766"/>
      <w:r w:rsidRPr="00DE3A7A">
        <w:t>Table</w:t>
      </w:r>
      <w:bookmarkEnd w:id="37"/>
      <w:r w:rsidRPr="00DE3A7A">
        <w:t xml:space="preserve"> </w:t>
      </w:r>
      <w:r w:rsidRPr="00DE3A7A">
        <w:fldChar w:fldCharType="begin"/>
      </w:r>
      <w:r w:rsidRPr="00DE3A7A">
        <w:instrText xml:space="preserve"> SEQ Table \* ARABIC </w:instrText>
      </w:r>
      <w:r w:rsidRPr="00DE3A7A">
        <w:fldChar w:fldCharType="separate"/>
      </w:r>
      <w:r w:rsidR="002C5678">
        <w:rPr>
          <w:noProof/>
        </w:rPr>
        <w:t>5</w:t>
      </w:r>
      <w:r w:rsidRPr="00DE3A7A">
        <w:fldChar w:fldCharType="end"/>
      </w:r>
      <w:bookmarkEnd w:id="38"/>
      <w:r w:rsidRPr="00DE3A7A">
        <w:t xml:space="preserve"> Mean SGCS on test set – baseline comparison with Rel16 </w:t>
      </w:r>
      <w:proofErr w:type="spellStart"/>
      <w:r w:rsidRPr="00DE3A7A">
        <w:t>eType</w:t>
      </w:r>
      <w:proofErr w:type="spellEnd"/>
      <w:r w:rsidRPr="00DE3A7A">
        <w:t>-II</w:t>
      </w:r>
    </w:p>
    <w:tbl>
      <w:tblPr>
        <w:tblStyle w:val="TableGrid"/>
        <w:tblW w:w="0" w:type="auto"/>
        <w:tblLook w:val="04A0" w:firstRow="1" w:lastRow="0" w:firstColumn="1" w:lastColumn="0" w:noHBand="0" w:noVBand="1"/>
      </w:tblPr>
      <w:tblGrid>
        <w:gridCol w:w="1791"/>
        <w:gridCol w:w="1632"/>
        <w:gridCol w:w="1632"/>
        <w:gridCol w:w="1536"/>
        <w:gridCol w:w="1536"/>
      </w:tblGrid>
      <w:tr w:rsidR="00563D86" w14:paraId="361A87FA" w14:textId="77777777" w:rsidTr="002C5678">
        <w:tc>
          <w:tcPr>
            <w:tcW w:w="1791" w:type="dxa"/>
            <w:shd w:val="clear" w:color="auto" w:fill="F4B083" w:themeFill="accent2" w:themeFillTint="99"/>
          </w:tcPr>
          <w:p w14:paraId="6DD7473F" w14:textId="77777777" w:rsidR="00563D86" w:rsidRPr="00660BE6" w:rsidRDefault="00563D86" w:rsidP="00F47850">
            <w:pPr>
              <w:jc w:val="both"/>
              <w:rPr>
                <w:sz w:val="20"/>
                <w:szCs w:val="20"/>
                <w:lang w:val="en-GB" w:eastAsia="ja-JP"/>
              </w:rPr>
            </w:pPr>
            <w:r w:rsidRPr="00660BE6">
              <w:rPr>
                <w:sz w:val="20"/>
                <w:szCs w:val="20"/>
                <w:lang w:val="en-GB" w:eastAsia="ja-JP"/>
              </w:rPr>
              <w:t>Algorithm</w:t>
            </w:r>
          </w:p>
        </w:tc>
        <w:tc>
          <w:tcPr>
            <w:tcW w:w="1632" w:type="dxa"/>
            <w:shd w:val="clear" w:color="auto" w:fill="F4B083" w:themeFill="accent2" w:themeFillTint="99"/>
          </w:tcPr>
          <w:p w14:paraId="76D52DED" w14:textId="77777777" w:rsidR="00563D86" w:rsidRPr="00660BE6" w:rsidRDefault="00563D86" w:rsidP="00F47850">
            <w:pPr>
              <w:jc w:val="both"/>
              <w:rPr>
                <w:sz w:val="20"/>
                <w:szCs w:val="20"/>
                <w:lang w:val="en-GB" w:eastAsia="ja-JP"/>
              </w:rPr>
            </w:pPr>
            <w:r w:rsidRPr="00660BE6">
              <w:rPr>
                <w:sz w:val="20"/>
                <w:szCs w:val="20"/>
                <w:lang w:val="en-GB" w:eastAsia="ja-JP"/>
              </w:rPr>
              <w:t>Layer 1</w:t>
            </w:r>
          </w:p>
        </w:tc>
        <w:tc>
          <w:tcPr>
            <w:tcW w:w="1632" w:type="dxa"/>
            <w:shd w:val="clear" w:color="auto" w:fill="F4B083" w:themeFill="accent2" w:themeFillTint="99"/>
          </w:tcPr>
          <w:p w14:paraId="6B4FC89E" w14:textId="77777777" w:rsidR="00563D86" w:rsidRPr="00660BE6" w:rsidRDefault="00563D86" w:rsidP="00F47850">
            <w:pPr>
              <w:jc w:val="both"/>
              <w:rPr>
                <w:sz w:val="20"/>
                <w:szCs w:val="20"/>
                <w:lang w:val="en-GB" w:eastAsia="ja-JP"/>
              </w:rPr>
            </w:pPr>
            <w:r w:rsidRPr="00660BE6">
              <w:rPr>
                <w:sz w:val="20"/>
                <w:szCs w:val="20"/>
                <w:lang w:val="en-GB" w:eastAsia="ja-JP"/>
              </w:rPr>
              <w:t>Layer 2</w:t>
            </w:r>
          </w:p>
        </w:tc>
        <w:tc>
          <w:tcPr>
            <w:tcW w:w="1536" w:type="dxa"/>
            <w:shd w:val="clear" w:color="auto" w:fill="F4B083" w:themeFill="accent2" w:themeFillTint="99"/>
          </w:tcPr>
          <w:p w14:paraId="6ED04869" w14:textId="77777777" w:rsidR="00563D86" w:rsidRPr="00660BE6" w:rsidRDefault="00563D86" w:rsidP="00F47850">
            <w:pPr>
              <w:jc w:val="both"/>
              <w:rPr>
                <w:sz w:val="20"/>
                <w:szCs w:val="20"/>
                <w:lang w:val="en-GB" w:eastAsia="ja-JP"/>
              </w:rPr>
            </w:pPr>
            <w:r w:rsidRPr="00660BE6">
              <w:rPr>
                <w:sz w:val="20"/>
                <w:szCs w:val="20"/>
                <w:lang w:val="en-GB" w:eastAsia="ja-JP"/>
              </w:rPr>
              <w:t>Layer 3</w:t>
            </w:r>
          </w:p>
        </w:tc>
        <w:tc>
          <w:tcPr>
            <w:tcW w:w="1536" w:type="dxa"/>
            <w:shd w:val="clear" w:color="auto" w:fill="F4B083" w:themeFill="accent2" w:themeFillTint="99"/>
          </w:tcPr>
          <w:p w14:paraId="4776DD74" w14:textId="77777777" w:rsidR="00563D86" w:rsidRPr="00660BE6" w:rsidRDefault="00563D86" w:rsidP="00F47850">
            <w:pPr>
              <w:jc w:val="both"/>
              <w:rPr>
                <w:sz w:val="20"/>
                <w:szCs w:val="20"/>
                <w:lang w:val="en-GB" w:eastAsia="ja-JP"/>
              </w:rPr>
            </w:pPr>
            <w:r w:rsidRPr="00660BE6">
              <w:rPr>
                <w:sz w:val="20"/>
                <w:szCs w:val="20"/>
                <w:lang w:val="en-GB" w:eastAsia="ja-JP"/>
              </w:rPr>
              <w:t>Layer 4</w:t>
            </w:r>
          </w:p>
        </w:tc>
      </w:tr>
      <w:tr w:rsidR="00563D86" w14:paraId="561DDACE" w14:textId="77777777" w:rsidTr="002C5678">
        <w:tc>
          <w:tcPr>
            <w:tcW w:w="1791" w:type="dxa"/>
            <w:shd w:val="clear" w:color="auto" w:fill="F4B083" w:themeFill="accent2" w:themeFillTint="99"/>
          </w:tcPr>
          <w:p w14:paraId="32DF5DAF" w14:textId="77777777" w:rsidR="00563D86" w:rsidRPr="00660BE6" w:rsidRDefault="00563D86" w:rsidP="00F47850">
            <w:pPr>
              <w:jc w:val="both"/>
              <w:rPr>
                <w:sz w:val="20"/>
                <w:szCs w:val="20"/>
                <w:lang w:val="en-GB" w:eastAsia="ja-JP"/>
              </w:rPr>
            </w:pPr>
            <w:r w:rsidRPr="00660BE6">
              <w:rPr>
                <w:sz w:val="20"/>
                <w:szCs w:val="20"/>
                <w:lang w:val="en-GB" w:eastAsia="ja-JP"/>
              </w:rPr>
              <w:lastRenderedPageBreak/>
              <w:t xml:space="preserve">Rel16 </w:t>
            </w:r>
            <w:proofErr w:type="spellStart"/>
            <w:r w:rsidRPr="00660BE6">
              <w:rPr>
                <w:sz w:val="20"/>
                <w:szCs w:val="20"/>
                <w:lang w:val="en-GB" w:eastAsia="ja-JP"/>
              </w:rPr>
              <w:t>eType</w:t>
            </w:r>
            <w:proofErr w:type="spellEnd"/>
            <w:r w:rsidRPr="00660BE6">
              <w:rPr>
                <w:sz w:val="20"/>
                <w:szCs w:val="20"/>
                <w:lang w:val="en-GB" w:eastAsia="ja-JP"/>
              </w:rPr>
              <w:t>-II PC1</w:t>
            </w:r>
          </w:p>
        </w:tc>
        <w:tc>
          <w:tcPr>
            <w:tcW w:w="1632" w:type="dxa"/>
          </w:tcPr>
          <w:p w14:paraId="3E19D093" w14:textId="77777777" w:rsidR="00563D86" w:rsidRPr="00660BE6" w:rsidRDefault="00563D86" w:rsidP="00F47850">
            <w:pPr>
              <w:jc w:val="both"/>
              <w:rPr>
                <w:sz w:val="20"/>
                <w:szCs w:val="20"/>
                <w:lang w:val="en-GB" w:eastAsia="ja-JP"/>
              </w:rPr>
            </w:pPr>
            <w:r w:rsidRPr="00660BE6">
              <w:rPr>
                <w:sz w:val="20"/>
                <w:szCs w:val="20"/>
                <w:lang w:val="en-GB" w:eastAsia="ja-JP"/>
              </w:rPr>
              <w:t>0.723</w:t>
            </w:r>
          </w:p>
        </w:tc>
        <w:tc>
          <w:tcPr>
            <w:tcW w:w="1632" w:type="dxa"/>
          </w:tcPr>
          <w:p w14:paraId="7F63749C" w14:textId="77777777" w:rsidR="00563D86" w:rsidRPr="00660BE6" w:rsidRDefault="00563D86" w:rsidP="00F47850">
            <w:pPr>
              <w:jc w:val="both"/>
              <w:rPr>
                <w:sz w:val="20"/>
                <w:szCs w:val="20"/>
                <w:lang w:val="en-GB" w:eastAsia="ja-JP"/>
              </w:rPr>
            </w:pPr>
            <w:r w:rsidRPr="00660BE6">
              <w:rPr>
                <w:sz w:val="20"/>
                <w:szCs w:val="20"/>
                <w:lang w:val="en-GB" w:eastAsia="ja-JP"/>
              </w:rPr>
              <w:t>0.5</w:t>
            </w:r>
            <w:r>
              <w:rPr>
                <w:sz w:val="20"/>
                <w:szCs w:val="20"/>
                <w:lang w:val="en-GB" w:eastAsia="ja-JP"/>
              </w:rPr>
              <w:t>50</w:t>
            </w:r>
          </w:p>
        </w:tc>
        <w:tc>
          <w:tcPr>
            <w:tcW w:w="1536" w:type="dxa"/>
          </w:tcPr>
          <w:p w14:paraId="257D8361" w14:textId="77777777" w:rsidR="00563D86" w:rsidRPr="00660BE6" w:rsidRDefault="00563D86" w:rsidP="00F47850">
            <w:pPr>
              <w:jc w:val="both"/>
              <w:rPr>
                <w:sz w:val="20"/>
                <w:szCs w:val="20"/>
                <w:lang w:val="en-GB" w:eastAsia="ja-JP"/>
              </w:rPr>
            </w:pPr>
            <w:r w:rsidRPr="00660BE6">
              <w:rPr>
                <w:sz w:val="20"/>
                <w:szCs w:val="20"/>
                <w:lang w:val="en-GB" w:eastAsia="ja-JP"/>
              </w:rPr>
              <w:t>0.15</w:t>
            </w:r>
            <w:r>
              <w:rPr>
                <w:sz w:val="20"/>
                <w:szCs w:val="20"/>
                <w:lang w:val="en-GB" w:eastAsia="ja-JP"/>
              </w:rPr>
              <w:t>6</w:t>
            </w:r>
          </w:p>
        </w:tc>
        <w:tc>
          <w:tcPr>
            <w:tcW w:w="1536" w:type="dxa"/>
          </w:tcPr>
          <w:p w14:paraId="5B25D9B5" w14:textId="77777777" w:rsidR="00563D86" w:rsidRPr="00660BE6" w:rsidRDefault="00563D86" w:rsidP="00F47850">
            <w:pPr>
              <w:jc w:val="both"/>
              <w:rPr>
                <w:sz w:val="20"/>
                <w:szCs w:val="20"/>
                <w:lang w:val="en-GB" w:eastAsia="ja-JP"/>
              </w:rPr>
            </w:pPr>
            <w:r w:rsidRPr="00660BE6">
              <w:rPr>
                <w:sz w:val="20"/>
                <w:szCs w:val="20"/>
                <w:lang w:val="en-GB" w:eastAsia="ja-JP"/>
              </w:rPr>
              <w:t>0.10</w:t>
            </w:r>
            <w:r>
              <w:rPr>
                <w:sz w:val="20"/>
                <w:szCs w:val="20"/>
                <w:lang w:val="en-GB" w:eastAsia="ja-JP"/>
              </w:rPr>
              <w:t>1</w:t>
            </w:r>
          </w:p>
        </w:tc>
      </w:tr>
      <w:tr w:rsidR="00563D86" w14:paraId="1FC60E45" w14:textId="77777777" w:rsidTr="002C5678">
        <w:tc>
          <w:tcPr>
            <w:tcW w:w="1791" w:type="dxa"/>
            <w:shd w:val="clear" w:color="auto" w:fill="F4B083" w:themeFill="accent2" w:themeFillTint="99"/>
          </w:tcPr>
          <w:p w14:paraId="525FF9CF" w14:textId="77777777" w:rsidR="00563D86" w:rsidRPr="00660BE6" w:rsidRDefault="00563D86" w:rsidP="00F47850">
            <w:pPr>
              <w:jc w:val="both"/>
              <w:rPr>
                <w:sz w:val="20"/>
                <w:szCs w:val="20"/>
                <w:lang w:val="en-GB" w:eastAsia="ja-JP"/>
              </w:rPr>
            </w:pPr>
            <w:r w:rsidRPr="00660BE6">
              <w:rPr>
                <w:sz w:val="20"/>
                <w:szCs w:val="20"/>
                <w:lang w:val="en-GB" w:eastAsia="ja-JP"/>
              </w:rPr>
              <w:t xml:space="preserve">Rel16 </w:t>
            </w:r>
            <w:proofErr w:type="spellStart"/>
            <w:r w:rsidRPr="00660BE6">
              <w:rPr>
                <w:sz w:val="20"/>
                <w:szCs w:val="20"/>
                <w:lang w:val="en-GB" w:eastAsia="ja-JP"/>
              </w:rPr>
              <w:t>eType</w:t>
            </w:r>
            <w:proofErr w:type="spellEnd"/>
            <w:r w:rsidRPr="00660BE6">
              <w:rPr>
                <w:sz w:val="20"/>
                <w:szCs w:val="20"/>
                <w:lang w:val="en-GB" w:eastAsia="ja-JP"/>
              </w:rPr>
              <w:t>-II PC2</w:t>
            </w:r>
          </w:p>
        </w:tc>
        <w:tc>
          <w:tcPr>
            <w:tcW w:w="1632" w:type="dxa"/>
          </w:tcPr>
          <w:p w14:paraId="46FF6665" w14:textId="77777777" w:rsidR="00563D86" w:rsidRPr="00660BE6" w:rsidRDefault="00563D86" w:rsidP="00F47850">
            <w:pPr>
              <w:jc w:val="both"/>
              <w:rPr>
                <w:sz w:val="20"/>
                <w:szCs w:val="20"/>
                <w:lang w:val="en-GB" w:eastAsia="ja-JP"/>
              </w:rPr>
            </w:pPr>
            <w:r w:rsidRPr="00660BE6">
              <w:rPr>
                <w:sz w:val="20"/>
                <w:szCs w:val="20"/>
                <w:lang w:val="en-GB" w:eastAsia="ja-JP"/>
              </w:rPr>
              <w:t>0.76</w:t>
            </w:r>
            <w:r>
              <w:rPr>
                <w:sz w:val="20"/>
                <w:szCs w:val="20"/>
                <w:lang w:val="en-GB" w:eastAsia="ja-JP"/>
              </w:rPr>
              <w:t>1</w:t>
            </w:r>
          </w:p>
        </w:tc>
        <w:tc>
          <w:tcPr>
            <w:tcW w:w="1632" w:type="dxa"/>
          </w:tcPr>
          <w:p w14:paraId="4F08159F" w14:textId="77777777" w:rsidR="00563D86" w:rsidRPr="00660BE6" w:rsidRDefault="00563D86" w:rsidP="00F47850">
            <w:pPr>
              <w:jc w:val="both"/>
              <w:rPr>
                <w:sz w:val="20"/>
                <w:szCs w:val="20"/>
                <w:lang w:val="en-GB" w:eastAsia="ja-JP"/>
              </w:rPr>
            </w:pPr>
            <w:r w:rsidRPr="00660BE6">
              <w:rPr>
                <w:sz w:val="20"/>
                <w:szCs w:val="20"/>
                <w:lang w:val="en-GB" w:eastAsia="ja-JP"/>
              </w:rPr>
              <w:t>0.5</w:t>
            </w:r>
            <w:r>
              <w:rPr>
                <w:sz w:val="20"/>
                <w:szCs w:val="20"/>
                <w:lang w:val="en-GB" w:eastAsia="ja-JP"/>
              </w:rPr>
              <w:t>90</w:t>
            </w:r>
          </w:p>
        </w:tc>
        <w:tc>
          <w:tcPr>
            <w:tcW w:w="1536" w:type="dxa"/>
          </w:tcPr>
          <w:p w14:paraId="043241F1" w14:textId="77777777" w:rsidR="00563D86" w:rsidRPr="00660BE6" w:rsidRDefault="00563D86" w:rsidP="00F47850">
            <w:pPr>
              <w:jc w:val="both"/>
              <w:rPr>
                <w:sz w:val="20"/>
                <w:szCs w:val="20"/>
                <w:lang w:val="en-GB" w:eastAsia="ja-JP"/>
              </w:rPr>
            </w:pPr>
            <w:r w:rsidRPr="00660BE6">
              <w:rPr>
                <w:sz w:val="20"/>
                <w:szCs w:val="20"/>
                <w:lang w:val="en-GB" w:eastAsia="ja-JP"/>
              </w:rPr>
              <w:t>0.21</w:t>
            </w:r>
            <w:r>
              <w:rPr>
                <w:sz w:val="20"/>
                <w:szCs w:val="20"/>
                <w:lang w:val="en-GB" w:eastAsia="ja-JP"/>
              </w:rPr>
              <w:t>5</w:t>
            </w:r>
          </w:p>
        </w:tc>
        <w:tc>
          <w:tcPr>
            <w:tcW w:w="1536" w:type="dxa"/>
          </w:tcPr>
          <w:p w14:paraId="1718717A" w14:textId="77777777" w:rsidR="00563D86" w:rsidRPr="00660BE6" w:rsidRDefault="00563D86" w:rsidP="00F47850">
            <w:pPr>
              <w:jc w:val="both"/>
              <w:rPr>
                <w:sz w:val="20"/>
                <w:szCs w:val="20"/>
                <w:lang w:val="en-GB" w:eastAsia="ja-JP"/>
              </w:rPr>
            </w:pPr>
            <w:r w:rsidRPr="00660BE6">
              <w:rPr>
                <w:sz w:val="20"/>
                <w:szCs w:val="20"/>
                <w:lang w:val="en-GB" w:eastAsia="ja-JP"/>
              </w:rPr>
              <w:t>0.127</w:t>
            </w:r>
          </w:p>
        </w:tc>
      </w:tr>
      <w:tr w:rsidR="00563D86" w14:paraId="567FB934" w14:textId="77777777" w:rsidTr="002C5678">
        <w:tc>
          <w:tcPr>
            <w:tcW w:w="1791" w:type="dxa"/>
            <w:shd w:val="clear" w:color="auto" w:fill="F4B083" w:themeFill="accent2" w:themeFillTint="99"/>
          </w:tcPr>
          <w:p w14:paraId="0C1E2258" w14:textId="77777777" w:rsidR="00563D86" w:rsidRPr="00660BE6" w:rsidRDefault="00563D86" w:rsidP="00F47850">
            <w:pPr>
              <w:jc w:val="both"/>
              <w:rPr>
                <w:sz w:val="20"/>
                <w:szCs w:val="20"/>
                <w:lang w:val="en-GB" w:eastAsia="ja-JP"/>
              </w:rPr>
            </w:pPr>
            <w:r w:rsidRPr="00660BE6">
              <w:rPr>
                <w:sz w:val="20"/>
                <w:szCs w:val="20"/>
                <w:lang w:val="en-GB" w:eastAsia="ja-JP"/>
              </w:rPr>
              <w:t xml:space="preserve">Rel16 </w:t>
            </w:r>
            <w:proofErr w:type="spellStart"/>
            <w:r w:rsidRPr="00660BE6">
              <w:rPr>
                <w:sz w:val="20"/>
                <w:szCs w:val="20"/>
                <w:lang w:val="en-GB" w:eastAsia="ja-JP"/>
              </w:rPr>
              <w:t>eType</w:t>
            </w:r>
            <w:proofErr w:type="spellEnd"/>
            <w:r w:rsidRPr="00660BE6">
              <w:rPr>
                <w:sz w:val="20"/>
                <w:szCs w:val="20"/>
                <w:lang w:val="en-GB" w:eastAsia="ja-JP"/>
              </w:rPr>
              <w:t>-II PC3</w:t>
            </w:r>
          </w:p>
        </w:tc>
        <w:tc>
          <w:tcPr>
            <w:tcW w:w="1632" w:type="dxa"/>
          </w:tcPr>
          <w:p w14:paraId="7B184310" w14:textId="77777777" w:rsidR="00563D86" w:rsidRPr="00660BE6" w:rsidRDefault="00563D86" w:rsidP="00F47850">
            <w:pPr>
              <w:jc w:val="both"/>
              <w:rPr>
                <w:sz w:val="20"/>
                <w:szCs w:val="20"/>
                <w:lang w:val="en-GB" w:eastAsia="ja-JP"/>
              </w:rPr>
            </w:pPr>
            <w:r w:rsidRPr="00CD168E">
              <w:rPr>
                <w:sz w:val="20"/>
                <w:szCs w:val="20"/>
                <w:lang w:val="en-GB" w:eastAsia="ja-JP"/>
              </w:rPr>
              <w:t>0.80</w:t>
            </w:r>
            <w:r>
              <w:rPr>
                <w:sz w:val="20"/>
                <w:szCs w:val="20"/>
                <w:lang w:val="en-GB" w:eastAsia="ja-JP"/>
              </w:rPr>
              <w:t>2</w:t>
            </w:r>
          </w:p>
        </w:tc>
        <w:tc>
          <w:tcPr>
            <w:tcW w:w="1632" w:type="dxa"/>
          </w:tcPr>
          <w:p w14:paraId="6CD1A662" w14:textId="77777777" w:rsidR="00563D86" w:rsidRPr="00660BE6" w:rsidRDefault="00563D86" w:rsidP="00F47850">
            <w:pPr>
              <w:jc w:val="both"/>
              <w:rPr>
                <w:sz w:val="20"/>
                <w:szCs w:val="20"/>
                <w:lang w:val="en-GB" w:eastAsia="ja-JP"/>
              </w:rPr>
            </w:pPr>
            <w:r w:rsidRPr="00CD168E">
              <w:rPr>
                <w:sz w:val="20"/>
                <w:szCs w:val="20"/>
                <w:lang w:val="en-GB" w:eastAsia="ja-JP"/>
              </w:rPr>
              <w:t>0.682</w:t>
            </w:r>
          </w:p>
        </w:tc>
        <w:tc>
          <w:tcPr>
            <w:tcW w:w="1536" w:type="dxa"/>
          </w:tcPr>
          <w:p w14:paraId="41E8FB42" w14:textId="77777777" w:rsidR="00563D86" w:rsidRPr="00660BE6" w:rsidRDefault="00563D86" w:rsidP="00F47850">
            <w:pPr>
              <w:jc w:val="both"/>
              <w:rPr>
                <w:sz w:val="20"/>
                <w:szCs w:val="20"/>
                <w:lang w:val="en-GB" w:eastAsia="ja-JP"/>
              </w:rPr>
            </w:pPr>
            <w:r w:rsidRPr="00CD168E">
              <w:rPr>
                <w:sz w:val="20"/>
                <w:szCs w:val="20"/>
                <w:lang w:val="en-GB" w:eastAsia="ja-JP"/>
              </w:rPr>
              <w:t>0.33</w:t>
            </w:r>
            <w:r>
              <w:rPr>
                <w:sz w:val="20"/>
                <w:szCs w:val="20"/>
                <w:lang w:val="en-GB" w:eastAsia="ja-JP"/>
              </w:rPr>
              <w:t>1</w:t>
            </w:r>
          </w:p>
        </w:tc>
        <w:tc>
          <w:tcPr>
            <w:tcW w:w="1536" w:type="dxa"/>
          </w:tcPr>
          <w:p w14:paraId="21FBDDFB" w14:textId="77777777" w:rsidR="00563D86" w:rsidRPr="00660BE6" w:rsidRDefault="00563D86" w:rsidP="00F47850">
            <w:pPr>
              <w:jc w:val="both"/>
              <w:rPr>
                <w:sz w:val="20"/>
                <w:szCs w:val="20"/>
                <w:lang w:val="en-GB" w:eastAsia="ja-JP"/>
              </w:rPr>
            </w:pPr>
            <w:r w:rsidRPr="00CD168E">
              <w:rPr>
                <w:sz w:val="20"/>
                <w:szCs w:val="20"/>
                <w:lang w:val="en-GB" w:eastAsia="ja-JP"/>
              </w:rPr>
              <w:t>0.24</w:t>
            </w:r>
            <w:r>
              <w:rPr>
                <w:sz w:val="20"/>
                <w:szCs w:val="20"/>
                <w:lang w:val="en-GB" w:eastAsia="ja-JP"/>
              </w:rPr>
              <w:t>8</w:t>
            </w:r>
          </w:p>
        </w:tc>
      </w:tr>
      <w:tr w:rsidR="00563D86" w14:paraId="3BA7FB2F" w14:textId="77777777" w:rsidTr="002C5678">
        <w:tc>
          <w:tcPr>
            <w:tcW w:w="1791" w:type="dxa"/>
            <w:shd w:val="clear" w:color="auto" w:fill="F4B083" w:themeFill="accent2" w:themeFillTint="99"/>
          </w:tcPr>
          <w:p w14:paraId="7CF0E39E" w14:textId="77777777" w:rsidR="00563D86" w:rsidRPr="00660BE6" w:rsidRDefault="00563D86" w:rsidP="00F47850">
            <w:pPr>
              <w:jc w:val="both"/>
              <w:rPr>
                <w:sz w:val="20"/>
                <w:szCs w:val="20"/>
                <w:lang w:val="en-GB" w:eastAsia="ja-JP"/>
              </w:rPr>
            </w:pPr>
            <w:r w:rsidRPr="00660BE6">
              <w:rPr>
                <w:sz w:val="20"/>
                <w:szCs w:val="20"/>
                <w:lang w:val="en-GB" w:eastAsia="ja-JP"/>
              </w:rPr>
              <w:t>EncA1</w:t>
            </w:r>
            <w:r>
              <w:rPr>
                <w:sz w:val="20"/>
                <w:szCs w:val="20"/>
                <w:lang w:val="en-GB" w:eastAsia="ja-JP"/>
              </w:rPr>
              <w:t xml:space="preserve"> – </w:t>
            </w:r>
            <w:r w:rsidRPr="00660BE6">
              <w:rPr>
                <w:sz w:val="20"/>
                <w:szCs w:val="20"/>
                <w:lang w:val="en-GB" w:eastAsia="ja-JP"/>
              </w:rPr>
              <w:t>DecA1</w:t>
            </w:r>
          </w:p>
        </w:tc>
        <w:tc>
          <w:tcPr>
            <w:tcW w:w="1632" w:type="dxa"/>
          </w:tcPr>
          <w:p w14:paraId="40591B89" w14:textId="77D1487B" w:rsidR="00563D86" w:rsidRPr="00660BE6" w:rsidRDefault="00563D86" w:rsidP="00F47850">
            <w:pPr>
              <w:jc w:val="both"/>
              <w:rPr>
                <w:sz w:val="20"/>
                <w:szCs w:val="20"/>
                <w:lang w:val="en-GB" w:eastAsia="ja-JP"/>
              </w:rPr>
            </w:pPr>
            <w:r w:rsidRPr="00CD168E">
              <w:rPr>
                <w:sz w:val="20"/>
                <w:szCs w:val="20"/>
                <w:lang w:val="en-GB" w:eastAsia="ja-JP"/>
              </w:rPr>
              <w:t>0.75</w:t>
            </w:r>
            <w:r>
              <w:rPr>
                <w:sz w:val="20"/>
                <w:szCs w:val="20"/>
                <w:lang w:val="en-GB" w:eastAsia="ja-JP"/>
              </w:rPr>
              <w:t>1</w:t>
            </w:r>
            <w:r w:rsidR="00E75D5B">
              <w:rPr>
                <w:sz w:val="20"/>
                <w:szCs w:val="20"/>
                <w:lang w:val="en-GB" w:eastAsia="ja-JP"/>
              </w:rPr>
              <w:t xml:space="preserve"> (</w:t>
            </w:r>
            <w:r w:rsidR="00F80396">
              <w:rPr>
                <w:sz w:val="20"/>
                <w:szCs w:val="20"/>
                <w:lang w:val="en-GB" w:eastAsia="ja-JP"/>
              </w:rPr>
              <w:t>+3.9%</w:t>
            </w:r>
            <w:r w:rsidR="00E75D5B">
              <w:rPr>
                <w:sz w:val="20"/>
                <w:szCs w:val="20"/>
                <w:lang w:val="en-GB" w:eastAsia="ja-JP"/>
              </w:rPr>
              <w:t>)</w:t>
            </w:r>
          </w:p>
        </w:tc>
        <w:tc>
          <w:tcPr>
            <w:tcW w:w="1632" w:type="dxa"/>
          </w:tcPr>
          <w:p w14:paraId="3582296B" w14:textId="0FFC2201" w:rsidR="00563D86" w:rsidRPr="00660BE6" w:rsidRDefault="00563D86" w:rsidP="00F47850">
            <w:pPr>
              <w:jc w:val="both"/>
              <w:rPr>
                <w:sz w:val="20"/>
                <w:szCs w:val="20"/>
                <w:lang w:val="en-GB" w:eastAsia="ja-JP"/>
              </w:rPr>
            </w:pPr>
            <w:r w:rsidRPr="00CD168E">
              <w:rPr>
                <w:sz w:val="20"/>
                <w:szCs w:val="20"/>
                <w:lang w:val="en-GB" w:eastAsia="ja-JP"/>
              </w:rPr>
              <w:t>0.610</w:t>
            </w:r>
            <w:r w:rsidR="00F80396">
              <w:rPr>
                <w:sz w:val="20"/>
                <w:szCs w:val="20"/>
                <w:lang w:val="en-GB" w:eastAsia="ja-JP"/>
              </w:rPr>
              <w:t xml:space="preserve"> (</w:t>
            </w:r>
            <w:r w:rsidR="007E71AD">
              <w:rPr>
                <w:sz w:val="20"/>
                <w:szCs w:val="20"/>
                <w:lang w:val="en-GB" w:eastAsia="ja-JP"/>
              </w:rPr>
              <w:t>+11%</w:t>
            </w:r>
            <w:r w:rsidR="00F80396">
              <w:rPr>
                <w:sz w:val="20"/>
                <w:szCs w:val="20"/>
                <w:lang w:val="en-GB" w:eastAsia="ja-JP"/>
              </w:rPr>
              <w:t>)</w:t>
            </w:r>
          </w:p>
        </w:tc>
        <w:tc>
          <w:tcPr>
            <w:tcW w:w="1536" w:type="dxa"/>
          </w:tcPr>
          <w:p w14:paraId="5D7BAEC2" w14:textId="0FEE6E88" w:rsidR="00563D86" w:rsidRPr="00660BE6" w:rsidRDefault="00563D86" w:rsidP="00F47850">
            <w:pPr>
              <w:jc w:val="both"/>
              <w:rPr>
                <w:sz w:val="20"/>
                <w:szCs w:val="20"/>
                <w:lang w:val="en-GB" w:eastAsia="ja-JP"/>
              </w:rPr>
            </w:pPr>
            <w:r w:rsidRPr="00CD168E">
              <w:rPr>
                <w:sz w:val="20"/>
                <w:szCs w:val="20"/>
                <w:lang w:val="en-GB" w:eastAsia="ja-JP"/>
              </w:rPr>
              <w:t>0.34</w:t>
            </w:r>
            <w:r>
              <w:rPr>
                <w:sz w:val="20"/>
                <w:szCs w:val="20"/>
                <w:lang w:val="en-GB" w:eastAsia="ja-JP"/>
              </w:rPr>
              <w:t>7</w:t>
            </w:r>
            <w:r w:rsidR="007E71AD">
              <w:rPr>
                <w:sz w:val="20"/>
                <w:szCs w:val="20"/>
                <w:lang w:val="en-GB" w:eastAsia="ja-JP"/>
              </w:rPr>
              <w:t xml:space="preserve"> (</w:t>
            </w:r>
            <w:r w:rsidR="005E6873">
              <w:rPr>
                <w:sz w:val="20"/>
                <w:szCs w:val="20"/>
                <w:lang w:val="en-GB" w:eastAsia="ja-JP"/>
              </w:rPr>
              <w:t>+122%</w:t>
            </w:r>
            <w:r w:rsidR="007E71AD">
              <w:rPr>
                <w:sz w:val="20"/>
                <w:szCs w:val="20"/>
                <w:lang w:val="en-GB" w:eastAsia="ja-JP"/>
              </w:rPr>
              <w:t>)</w:t>
            </w:r>
          </w:p>
        </w:tc>
        <w:tc>
          <w:tcPr>
            <w:tcW w:w="1536" w:type="dxa"/>
          </w:tcPr>
          <w:p w14:paraId="6CEC2DDA" w14:textId="6C154E5D" w:rsidR="00563D86" w:rsidRPr="00660BE6" w:rsidRDefault="00563D86" w:rsidP="00F47850">
            <w:pPr>
              <w:jc w:val="both"/>
              <w:rPr>
                <w:sz w:val="20"/>
                <w:szCs w:val="20"/>
                <w:lang w:val="en-GB" w:eastAsia="ja-JP"/>
              </w:rPr>
            </w:pPr>
            <w:r w:rsidRPr="00CD168E">
              <w:rPr>
                <w:sz w:val="20"/>
                <w:szCs w:val="20"/>
                <w:lang w:val="en-GB" w:eastAsia="ja-JP"/>
              </w:rPr>
              <w:t>0.2</w:t>
            </w:r>
            <w:r>
              <w:rPr>
                <w:sz w:val="20"/>
                <w:szCs w:val="20"/>
                <w:lang w:val="en-GB" w:eastAsia="ja-JP"/>
              </w:rPr>
              <w:t>60</w:t>
            </w:r>
            <w:r w:rsidR="005E6873">
              <w:rPr>
                <w:sz w:val="20"/>
                <w:szCs w:val="20"/>
                <w:lang w:val="en-GB" w:eastAsia="ja-JP"/>
              </w:rPr>
              <w:t xml:space="preserve"> (+</w:t>
            </w:r>
            <w:r w:rsidR="00446DF3">
              <w:rPr>
                <w:sz w:val="20"/>
                <w:szCs w:val="20"/>
                <w:lang w:val="en-GB" w:eastAsia="ja-JP"/>
              </w:rPr>
              <w:t>157%</w:t>
            </w:r>
            <w:r w:rsidR="005E6873">
              <w:rPr>
                <w:sz w:val="20"/>
                <w:szCs w:val="20"/>
                <w:lang w:val="en-GB" w:eastAsia="ja-JP"/>
              </w:rPr>
              <w:t>)</w:t>
            </w:r>
          </w:p>
        </w:tc>
      </w:tr>
    </w:tbl>
    <w:p w14:paraId="365BFEA2" w14:textId="6A7EDDC0" w:rsidR="00563D86" w:rsidRPr="00DE3A7A" w:rsidRDefault="00563D86" w:rsidP="00563D86">
      <w:pPr>
        <w:pStyle w:val="Caption"/>
        <w:jc w:val="both"/>
      </w:pPr>
      <w:bookmarkStart w:id="39" w:name="_Ref118707152"/>
      <w:bookmarkStart w:id="40" w:name="_Ref118706778"/>
      <w:r w:rsidRPr="00DE3A7A">
        <w:t>Table</w:t>
      </w:r>
      <w:bookmarkEnd w:id="39"/>
      <w:r w:rsidRPr="00DE3A7A">
        <w:t xml:space="preserve"> </w:t>
      </w:r>
      <w:r w:rsidRPr="00DE3A7A">
        <w:fldChar w:fldCharType="begin"/>
      </w:r>
      <w:r w:rsidRPr="00DE3A7A">
        <w:instrText xml:space="preserve"> SEQ Table \* ARABIC </w:instrText>
      </w:r>
      <w:r w:rsidRPr="00DE3A7A">
        <w:fldChar w:fldCharType="separate"/>
      </w:r>
      <w:r w:rsidR="002C5678">
        <w:rPr>
          <w:noProof/>
        </w:rPr>
        <w:t>6</w:t>
      </w:r>
      <w:r w:rsidRPr="00DE3A7A">
        <w:fldChar w:fldCharType="end"/>
      </w:r>
      <w:bookmarkEnd w:id="40"/>
      <w:r w:rsidRPr="00DE3A7A">
        <w:t xml:space="preserve"> Mean RAR on test set – baseline comparison with Rel16 </w:t>
      </w:r>
      <w:proofErr w:type="spellStart"/>
      <w:r w:rsidRPr="00DE3A7A">
        <w:t>eType</w:t>
      </w:r>
      <w:proofErr w:type="spellEnd"/>
      <w:r w:rsidRPr="00DE3A7A">
        <w:t>-II</w:t>
      </w:r>
    </w:p>
    <w:tbl>
      <w:tblPr>
        <w:tblStyle w:val="TableGrid"/>
        <w:tblW w:w="0" w:type="auto"/>
        <w:tblLook w:val="04A0" w:firstRow="1" w:lastRow="0" w:firstColumn="1" w:lastColumn="0" w:noHBand="0" w:noVBand="1"/>
      </w:tblPr>
      <w:tblGrid>
        <w:gridCol w:w="2689"/>
        <w:gridCol w:w="1701"/>
        <w:gridCol w:w="1581"/>
        <w:gridCol w:w="1829"/>
        <w:gridCol w:w="1829"/>
      </w:tblGrid>
      <w:tr w:rsidR="00563D86" w14:paraId="4EFCEAAA" w14:textId="77777777" w:rsidTr="002C5678">
        <w:tc>
          <w:tcPr>
            <w:tcW w:w="2689" w:type="dxa"/>
            <w:shd w:val="clear" w:color="auto" w:fill="F4B083" w:themeFill="accent2" w:themeFillTint="99"/>
          </w:tcPr>
          <w:p w14:paraId="02446E6A" w14:textId="77777777" w:rsidR="00563D86" w:rsidRPr="00660BE6" w:rsidRDefault="00563D86" w:rsidP="00F47850">
            <w:pPr>
              <w:jc w:val="both"/>
              <w:rPr>
                <w:sz w:val="20"/>
                <w:szCs w:val="20"/>
                <w:lang w:val="en-GB" w:eastAsia="ja-JP"/>
              </w:rPr>
            </w:pPr>
            <w:r w:rsidRPr="00660BE6">
              <w:rPr>
                <w:sz w:val="20"/>
                <w:szCs w:val="20"/>
                <w:lang w:val="en-GB" w:eastAsia="ja-JP"/>
              </w:rPr>
              <w:t>Algorithm</w:t>
            </w:r>
          </w:p>
        </w:tc>
        <w:tc>
          <w:tcPr>
            <w:tcW w:w="1701" w:type="dxa"/>
            <w:shd w:val="clear" w:color="auto" w:fill="F4B083" w:themeFill="accent2" w:themeFillTint="99"/>
          </w:tcPr>
          <w:p w14:paraId="164C78A8" w14:textId="77777777" w:rsidR="00563D86" w:rsidRPr="00660BE6" w:rsidRDefault="00563D86" w:rsidP="00F47850">
            <w:pPr>
              <w:jc w:val="both"/>
              <w:rPr>
                <w:sz w:val="20"/>
                <w:szCs w:val="20"/>
                <w:lang w:val="en-GB" w:eastAsia="ja-JP"/>
              </w:rPr>
            </w:pPr>
            <w:r>
              <w:rPr>
                <w:sz w:val="20"/>
                <w:szCs w:val="20"/>
                <w:lang w:val="en-GB" w:eastAsia="ja-JP"/>
              </w:rPr>
              <w:t>Rank</w:t>
            </w:r>
            <w:r w:rsidRPr="00660BE6">
              <w:rPr>
                <w:sz w:val="20"/>
                <w:szCs w:val="20"/>
                <w:lang w:val="en-GB" w:eastAsia="ja-JP"/>
              </w:rPr>
              <w:t xml:space="preserve"> 1</w:t>
            </w:r>
          </w:p>
        </w:tc>
        <w:tc>
          <w:tcPr>
            <w:tcW w:w="1581" w:type="dxa"/>
            <w:shd w:val="clear" w:color="auto" w:fill="F4B083" w:themeFill="accent2" w:themeFillTint="99"/>
          </w:tcPr>
          <w:p w14:paraId="0EBD7597" w14:textId="77777777" w:rsidR="00563D86" w:rsidRPr="00660BE6" w:rsidRDefault="00563D86" w:rsidP="00F47850">
            <w:pPr>
              <w:jc w:val="both"/>
              <w:rPr>
                <w:sz w:val="20"/>
                <w:szCs w:val="20"/>
                <w:lang w:val="en-GB" w:eastAsia="ja-JP"/>
              </w:rPr>
            </w:pPr>
            <w:r>
              <w:rPr>
                <w:sz w:val="20"/>
                <w:szCs w:val="20"/>
                <w:lang w:val="en-GB" w:eastAsia="ja-JP"/>
              </w:rPr>
              <w:t>Rank</w:t>
            </w:r>
            <w:r w:rsidRPr="00660BE6">
              <w:rPr>
                <w:sz w:val="20"/>
                <w:szCs w:val="20"/>
                <w:lang w:val="en-GB" w:eastAsia="ja-JP"/>
              </w:rPr>
              <w:t xml:space="preserve"> 2</w:t>
            </w:r>
          </w:p>
        </w:tc>
        <w:tc>
          <w:tcPr>
            <w:tcW w:w="1829" w:type="dxa"/>
            <w:shd w:val="clear" w:color="auto" w:fill="F4B083" w:themeFill="accent2" w:themeFillTint="99"/>
          </w:tcPr>
          <w:p w14:paraId="1554E0F3" w14:textId="77777777" w:rsidR="00563D86" w:rsidRPr="00660BE6" w:rsidRDefault="00563D86" w:rsidP="00F47850">
            <w:pPr>
              <w:jc w:val="both"/>
              <w:rPr>
                <w:sz w:val="20"/>
                <w:szCs w:val="20"/>
                <w:lang w:val="en-GB" w:eastAsia="ja-JP"/>
              </w:rPr>
            </w:pPr>
            <w:r>
              <w:rPr>
                <w:sz w:val="20"/>
                <w:szCs w:val="20"/>
                <w:lang w:val="en-GB" w:eastAsia="ja-JP"/>
              </w:rPr>
              <w:t>Rank</w:t>
            </w:r>
            <w:r w:rsidRPr="00660BE6">
              <w:rPr>
                <w:sz w:val="20"/>
                <w:szCs w:val="20"/>
                <w:lang w:val="en-GB" w:eastAsia="ja-JP"/>
              </w:rPr>
              <w:t xml:space="preserve"> 3</w:t>
            </w:r>
          </w:p>
        </w:tc>
        <w:tc>
          <w:tcPr>
            <w:tcW w:w="1829" w:type="dxa"/>
            <w:shd w:val="clear" w:color="auto" w:fill="F4B083" w:themeFill="accent2" w:themeFillTint="99"/>
          </w:tcPr>
          <w:p w14:paraId="74467B81" w14:textId="77777777" w:rsidR="00563D86" w:rsidRPr="00660BE6" w:rsidRDefault="00563D86" w:rsidP="00F47850">
            <w:pPr>
              <w:jc w:val="both"/>
              <w:rPr>
                <w:sz w:val="20"/>
                <w:szCs w:val="20"/>
                <w:lang w:val="en-GB" w:eastAsia="ja-JP"/>
              </w:rPr>
            </w:pPr>
            <w:r>
              <w:rPr>
                <w:sz w:val="20"/>
                <w:szCs w:val="20"/>
                <w:lang w:val="en-GB" w:eastAsia="ja-JP"/>
              </w:rPr>
              <w:t>Rank</w:t>
            </w:r>
            <w:r w:rsidRPr="00660BE6">
              <w:rPr>
                <w:sz w:val="20"/>
                <w:szCs w:val="20"/>
                <w:lang w:val="en-GB" w:eastAsia="ja-JP"/>
              </w:rPr>
              <w:t xml:space="preserve"> 4</w:t>
            </w:r>
          </w:p>
        </w:tc>
      </w:tr>
      <w:tr w:rsidR="00563D86" w14:paraId="10773370" w14:textId="77777777" w:rsidTr="002C5678">
        <w:tc>
          <w:tcPr>
            <w:tcW w:w="2689" w:type="dxa"/>
            <w:shd w:val="clear" w:color="auto" w:fill="F4B083" w:themeFill="accent2" w:themeFillTint="99"/>
          </w:tcPr>
          <w:p w14:paraId="57C35DB0" w14:textId="09B9167D" w:rsidR="00563D86" w:rsidRPr="00660BE6" w:rsidRDefault="00563D86" w:rsidP="00F47850">
            <w:pPr>
              <w:jc w:val="both"/>
              <w:rPr>
                <w:sz w:val="20"/>
                <w:szCs w:val="20"/>
                <w:lang w:val="en-GB" w:eastAsia="ja-JP"/>
              </w:rPr>
            </w:pPr>
            <w:r w:rsidRPr="00660BE6">
              <w:rPr>
                <w:sz w:val="20"/>
                <w:szCs w:val="20"/>
                <w:lang w:val="en-GB" w:eastAsia="ja-JP"/>
              </w:rPr>
              <w:t xml:space="preserve">Rel16 </w:t>
            </w:r>
            <w:proofErr w:type="spellStart"/>
            <w:r w:rsidRPr="00660BE6">
              <w:rPr>
                <w:sz w:val="20"/>
                <w:szCs w:val="20"/>
                <w:lang w:val="en-GB" w:eastAsia="ja-JP"/>
              </w:rPr>
              <w:t>eType</w:t>
            </w:r>
            <w:proofErr w:type="spellEnd"/>
            <w:r w:rsidRPr="00660BE6">
              <w:rPr>
                <w:sz w:val="20"/>
                <w:szCs w:val="20"/>
                <w:lang w:val="en-GB" w:eastAsia="ja-JP"/>
              </w:rPr>
              <w:t>-II PC1</w:t>
            </w:r>
          </w:p>
        </w:tc>
        <w:tc>
          <w:tcPr>
            <w:tcW w:w="1701" w:type="dxa"/>
          </w:tcPr>
          <w:p w14:paraId="7CEE1249" w14:textId="09EC84C0" w:rsidR="00563D86" w:rsidRPr="00660BE6" w:rsidRDefault="00563D86" w:rsidP="00F47850">
            <w:pPr>
              <w:jc w:val="both"/>
              <w:rPr>
                <w:sz w:val="20"/>
                <w:szCs w:val="20"/>
                <w:lang w:val="en-GB" w:eastAsia="ja-JP"/>
              </w:rPr>
            </w:pPr>
            <w:r w:rsidRPr="00476F5F">
              <w:rPr>
                <w:sz w:val="20"/>
                <w:szCs w:val="20"/>
                <w:lang w:val="en-GB" w:eastAsia="ja-JP"/>
              </w:rPr>
              <w:t>0.78</w:t>
            </w:r>
            <w:r>
              <w:rPr>
                <w:sz w:val="20"/>
                <w:szCs w:val="20"/>
                <w:lang w:val="en-GB" w:eastAsia="ja-JP"/>
              </w:rPr>
              <w:t>1</w:t>
            </w:r>
            <w:r w:rsidR="00851BD8">
              <w:rPr>
                <w:sz w:val="20"/>
                <w:szCs w:val="20"/>
                <w:lang w:val="en-GB" w:eastAsia="ja-JP"/>
              </w:rPr>
              <w:t xml:space="preserve"> (</w:t>
            </w:r>
            <w:r w:rsidR="00AA1039">
              <w:rPr>
                <w:sz w:val="20"/>
                <w:szCs w:val="20"/>
                <w:lang w:val="en-GB" w:eastAsia="ja-JP"/>
              </w:rPr>
              <w:t>62 bit</w:t>
            </w:r>
            <w:r w:rsidR="00851BD8">
              <w:rPr>
                <w:sz w:val="20"/>
                <w:szCs w:val="20"/>
                <w:lang w:val="en-GB" w:eastAsia="ja-JP"/>
              </w:rPr>
              <w:t>)</w:t>
            </w:r>
          </w:p>
        </w:tc>
        <w:tc>
          <w:tcPr>
            <w:tcW w:w="1581" w:type="dxa"/>
          </w:tcPr>
          <w:p w14:paraId="54406332" w14:textId="7BB47747" w:rsidR="00563D86" w:rsidRPr="00660BE6" w:rsidRDefault="00563D86" w:rsidP="00F47850">
            <w:pPr>
              <w:jc w:val="both"/>
              <w:rPr>
                <w:sz w:val="20"/>
                <w:szCs w:val="20"/>
                <w:lang w:val="en-GB" w:eastAsia="ja-JP"/>
              </w:rPr>
            </w:pPr>
            <w:r w:rsidRPr="00914740">
              <w:rPr>
                <w:sz w:val="20"/>
                <w:szCs w:val="20"/>
                <w:lang w:val="en-GB" w:eastAsia="ja-JP"/>
              </w:rPr>
              <w:t>0.7</w:t>
            </w:r>
            <w:r>
              <w:rPr>
                <w:sz w:val="20"/>
                <w:szCs w:val="20"/>
                <w:lang w:val="en-GB" w:eastAsia="ja-JP"/>
              </w:rPr>
              <w:t>60</w:t>
            </w:r>
            <w:r w:rsidR="00AA1039">
              <w:rPr>
                <w:sz w:val="20"/>
                <w:szCs w:val="20"/>
                <w:lang w:val="en-GB" w:eastAsia="ja-JP"/>
              </w:rPr>
              <w:t xml:space="preserve"> </w:t>
            </w:r>
            <w:r w:rsidR="00501290">
              <w:rPr>
                <w:sz w:val="20"/>
                <w:szCs w:val="20"/>
                <w:lang w:val="en-GB" w:eastAsia="ja-JP"/>
              </w:rPr>
              <w:t>(113 bit)</w:t>
            </w:r>
          </w:p>
        </w:tc>
        <w:tc>
          <w:tcPr>
            <w:tcW w:w="1829" w:type="dxa"/>
          </w:tcPr>
          <w:p w14:paraId="452A4590" w14:textId="314FC29C" w:rsidR="00563D86" w:rsidRPr="00660BE6" w:rsidRDefault="00563D86" w:rsidP="00F47850">
            <w:pPr>
              <w:jc w:val="both"/>
              <w:rPr>
                <w:sz w:val="20"/>
                <w:szCs w:val="20"/>
                <w:lang w:val="en-GB" w:eastAsia="ja-JP"/>
              </w:rPr>
            </w:pPr>
            <w:r w:rsidRPr="00914740">
              <w:rPr>
                <w:sz w:val="20"/>
                <w:szCs w:val="20"/>
                <w:lang w:val="en-GB" w:eastAsia="ja-JP"/>
              </w:rPr>
              <w:t>0.66</w:t>
            </w:r>
            <w:r>
              <w:rPr>
                <w:sz w:val="20"/>
                <w:szCs w:val="20"/>
                <w:lang w:val="en-GB" w:eastAsia="ja-JP"/>
              </w:rPr>
              <w:t>4</w:t>
            </w:r>
            <w:r w:rsidR="00501290">
              <w:rPr>
                <w:sz w:val="20"/>
                <w:szCs w:val="20"/>
                <w:lang w:val="en-GB" w:eastAsia="ja-JP"/>
              </w:rPr>
              <w:t xml:space="preserve"> (</w:t>
            </w:r>
            <w:r w:rsidR="00576E03">
              <w:rPr>
                <w:sz w:val="20"/>
                <w:szCs w:val="20"/>
                <w:lang w:val="en-GB" w:eastAsia="ja-JP"/>
              </w:rPr>
              <w:t>100 bit</w:t>
            </w:r>
            <w:r w:rsidR="00501290">
              <w:rPr>
                <w:sz w:val="20"/>
                <w:szCs w:val="20"/>
                <w:lang w:val="en-GB" w:eastAsia="ja-JP"/>
              </w:rPr>
              <w:t>)</w:t>
            </w:r>
          </w:p>
        </w:tc>
        <w:tc>
          <w:tcPr>
            <w:tcW w:w="1829" w:type="dxa"/>
          </w:tcPr>
          <w:p w14:paraId="01BB7B56" w14:textId="324B6251" w:rsidR="00563D86" w:rsidRPr="00660BE6" w:rsidRDefault="00563D86" w:rsidP="00F47850">
            <w:pPr>
              <w:jc w:val="both"/>
              <w:rPr>
                <w:sz w:val="20"/>
                <w:szCs w:val="20"/>
                <w:lang w:val="en-GB" w:eastAsia="ja-JP"/>
              </w:rPr>
            </w:pPr>
            <w:r w:rsidRPr="00914740">
              <w:rPr>
                <w:sz w:val="20"/>
                <w:szCs w:val="20"/>
                <w:lang w:val="en-GB" w:eastAsia="ja-JP"/>
              </w:rPr>
              <w:t>0.714</w:t>
            </w:r>
            <w:r w:rsidR="00576E03">
              <w:rPr>
                <w:sz w:val="20"/>
                <w:szCs w:val="20"/>
                <w:lang w:val="en-GB" w:eastAsia="ja-JP"/>
              </w:rPr>
              <w:t xml:space="preserve"> (</w:t>
            </w:r>
            <w:r w:rsidR="00150893">
              <w:rPr>
                <w:sz w:val="20"/>
                <w:szCs w:val="20"/>
                <w:lang w:val="en-GB" w:eastAsia="ja-JP"/>
              </w:rPr>
              <w:t>111 bit</w:t>
            </w:r>
            <w:r w:rsidR="00576E03">
              <w:rPr>
                <w:sz w:val="20"/>
                <w:szCs w:val="20"/>
                <w:lang w:val="en-GB" w:eastAsia="ja-JP"/>
              </w:rPr>
              <w:t>)</w:t>
            </w:r>
          </w:p>
        </w:tc>
      </w:tr>
      <w:tr w:rsidR="00563D86" w14:paraId="2BD177CF" w14:textId="77777777" w:rsidTr="002C5678">
        <w:tc>
          <w:tcPr>
            <w:tcW w:w="2689" w:type="dxa"/>
            <w:shd w:val="clear" w:color="auto" w:fill="F4B083" w:themeFill="accent2" w:themeFillTint="99"/>
          </w:tcPr>
          <w:p w14:paraId="47FD1513" w14:textId="52166B48" w:rsidR="00563D86" w:rsidRPr="00660BE6" w:rsidRDefault="00563D86" w:rsidP="00F47850">
            <w:pPr>
              <w:jc w:val="both"/>
              <w:rPr>
                <w:sz w:val="20"/>
                <w:szCs w:val="20"/>
                <w:lang w:val="en-GB" w:eastAsia="ja-JP"/>
              </w:rPr>
            </w:pPr>
            <w:r w:rsidRPr="00660BE6">
              <w:rPr>
                <w:sz w:val="20"/>
                <w:szCs w:val="20"/>
                <w:lang w:val="en-GB" w:eastAsia="ja-JP"/>
              </w:rPr>
              <w:t xml:space="preserve">Rel16 </w:t>
            </w:r>
            <w:proofErr w:type="spellStart"/>
            <w:r w:rsidRPr="00660BE6">
              <w:rPr>
                <w:sz w:val="20"/>
                <w:szCs w:val="20"/>
                <w:lang w:val="en-GB" w:eastAsia="ja-JP"/>
              </w:rPr>
              <w:t>eType</w:t>
            </w:r>
            <w:proofErr w:type="spellEnd"/>
            <w:r w:rsidRPr="00660BE6">
              <w:rPr>
                <w:sz w:val="20"/>
                <w:szCs w:val="20"/>
                <w:lang w:val="en-GB" w:eastAsia="ja-JP"/>
              </w:rPr>
              <w:t>-II PC2</w:t>
            </w:r>
          </w:p>
        </w:tc>
        <w:tc>
          <w:tcPr>
            <w:tcW w:w="1701" w:type="dxa"/>
          </w:tcPr>
          <w:p w14:paraId="531E4C06" w14:textId="2F3E0B17" w:rsidR="00563D86" w:rsidRPr="00660BE6" w:rsidRDefault="00563D86" w:rsidP="00F47850">
            <w:pPr>
              <w:jc w:val="both"/>
              <w:rPr>
                <w:sz w:val="20"/>
                <w:szCs w:val="20"/>
                <w:lang w:val="en-GB" w:eastAsia="ja-JP"/>
              </w:rPr>
            </w:pPr>
            <w:r w:rsidRPr="00914740">
              <w:rPr>
                <w:sz w:val="20"/>
                <w:szCs w:val="20"/>
                <w:lang w:val="en-GB" w:eastAsia="ja-JP"/>
              </w:rPr>
              <w:t>0.8</w:t>
            </w:r>
            <w:r>
              <w:rPr>
                <w:sz w:val="20"/>
                <w:szCs w:val="20"/>
                <w:lang w:val="en-GB" w:eastAsia="ja-JP"/>
              </w:rPr>
              <w:t>1</w:t>
            </w:r>
            <w:r w:rsidRPr="00914740">
              <w:rPr>
                <w:sz w:val="20"/>
                <w:szCs w:val="20"/>
                <w:lang w:val="en-GB" w:eastAsia="ja-JP"/>
              </w:rPr>
              <w:t>0</w:t>
            </w:r>
            <w:r w:rsidR="00150893">
              <w:rPr>
                <w:sz w:val="20"/>
                <w:szCs w:val="20"/>
                <w:lang w:val="en-GB" w:eastAsia="ja-JP"/>
              </w:rPr>
              <w:t xml:space="preserve"> </w:t>
            </w:r>
            <w:r w:rsidR="00811D95">
              <w:rPr>
                <w:sz w:val="20"/>
                <w:szCs w:val="20"/>
                <w:lang w:val="en-GB" w:eastAsia="ja-JP"/>
              </w:rPr>
              <w:t>(91 bit)</w:t>
            </w:r>
          </w:p>
        </w:tc>
        <w:tc>
          <w:tcPr>
            <w:tcW w:w="1581" w:type="dxa"/>
          </w:tcPr>
          <w:p w14:paraId="4C575F04" w14:textId="2CBC862B" w:rsidR="00563D86" w:rsidRPr="00660BE6" w:rsidRDefault="00563D86" w:rsidP="00F47850">
            <w:pPr>
              <w:jc w:val="both"/>
              <w:rPr>
                <w:sz w:val="20"/>
                <w:szCs w:val="20"/>
                <w:lang w:val="en-GB" w:eastAsia="ja-JP"/>
              </w:rPr>
            </w:pPr>
            <w:r w:rsidRPr="00914740">
              <w:rPr>
                <w:sz w:val="20"/>
                <w:szCs w:val="20"/>
                <w:lang w:val="en-GB" w:eastAsia="ja-JP"/>
              </w:rPr>
              <w:t>0.781</w:t>
            </w:r>
            <w:r w:rsidR="00811D95">
              <w:rPr>
                <w:sz w:val="20"/>
                <w:szCs w:val="20"/>
                <w:lang w:val="en-GB" w:eastAsia="ja-JP"/>
              </w:rPr>
              <w:t xml:space="preserve"> (</w:t>
            </w:r>
            <w:r w:rsidR="009150D1">
              <w:rPr>
                <w:sz w:val="20"/>
                <w:szCs w:val="20"/>
                <w:lang w:val="en-GB" w:eastAsia="ja-JP"/>
              </w:rPr>
              <w:t>169 bit</w:t>
            </w:r>
            <w:r w:rsidR="00811D95">
              <w:rPr>
                <w:sz w:val="20"/>
                <w:szCs w:val="20"/>
                <w:lang w:val="en-GB" w:eastAsia="ja-JP"/>
              </w:rPr>
              <w:t>)</w:t>
            </w:r>
          </w:p>
        </w:tc>
        <w:tc>
          <w:tcPr>
            <w:tcW w:w="1829" w:type="dxa"/>
          </w:tcPr>
          <w:p w14:paraId="4EE4F851" w14:textId="5B4F762B" w:rsidR="00563D86" w:rsidRPr="00660BE6" w:rsidRDefault="00563D86" w:rsidP="00F47850">
            <w:pPr>
              <w:jc w:val="both"/>
              <w:rPr>
                <w:sz w:val="20"/>
                <w:szCs w:val="20"/>
                <w:lang w:val="en-GB" w:eastAsia="ja-JP"/>
              </w:rPr>
            </w:pPr>
            <w:r w:rsidRPr="00914740">
              <w:rPr>
                <w:sz w:val="20"/>
                <w:szCs w:val="20"/>
                <w:lang w:val="en-GB" w:eastAsia="ja-JP"/>
              </w:rPr>
              <w:t>0.72</w:t>
            </w:r>
            <w:r>
              <w:rPr>
                <w:sz w:val="20"/>
                <w:szCs w:val="20"/>
                <w:lang w:val="en-GB" w:eastAsia="ja-JP"/>
              </w:rPr>
              <w:t>8</w:t>
            </w:r>
            <w:r w:rsidR="009150D1">
              <w:rPr>
                <w:sz w:val="20"/>
                <w:szCs w:val="20"/>
                <w:lang w:val="en-GB" w:eastAsia="ja-JP"/>
              </w:rPr>
              <w:t xml:space="preserve"> (</w:t>
            </w:r>
            <w:r w:rsidR="000F6FB3">
              <w:rPr>
                <w:sz w:val="20"/>
                <w:szCs w:val="20"/>
                <w:lang w:val="en-GB" w:eastAsia="ja-JP"/>
              </w:rPr>
              <w:t>156 bit</w:t>
            </w:r>
            <w:r w:rsidR="009150D1">
              <w:rPr>
                <w:sz w:val="20"/>
                <w:szCs w:val="20"/>
                <w:lang w:val="en-GB" w:eastAsia="ja-JP"/>
              </w:rPr>
              <w:t>)</w:t>
            </w:r>
          </w:p>
        </w:tc>
        <w:tc>
          <w:tcPr>
            <w:tcW w:w="1829" w:type="dxa"/>
          </w:tcPr>
          <w:p w14:paraId="4117096D" w14:textId="1EB4AB2B" w:rsidR="00563D86" w:rsidRPr="00660BE6" w:rsidRDefault="00563D86" w:rsidP="00F47850">
            <w:pPr>
              <w:jc w:val="both"/>
              <w:rPr>
                <w:sz w:val="20"/>
                <w:szCs w:val="20"/>
                <w:lang w:val="en-GB" w:eastAsia="ja-JP"/>
              </w:rPr>
            </w:pPr>
            <w:r w:rsidRPr="00914740">
              <w:rPr>
                <w:sz w:val="20"/>
                <w:szCs w:val="20"/>
                <w:lang w:val="en-GB" w:eastAsia="ja-JP"/>
              </w:rPr>
              <w:t>0.76</w:t>
            </w:r>
            <w:r>
              <w:rPr>
                <w:sz w:val="20"/>
                <w:szCs w:val="20"/>
                <w:lang w:val="en-GB" w:eastAsia="ja-JP"/>
              </w:rPr>
              <w:t>3</w:t>
            </w:r>
            <w:r w:rsidR="000F6FB3">
              <w:rPr>
                <w:sz w:val="20"/>
                <w:szCs w:val="20"/>
                <w:lang w:val="en-GB" w:eastAsia="ja-JP"/>
              </w:rPr>
              <w:t xml:space="preserve"> (</w:t>
            </w:r>
            <w:r w:rsidR="00FF2F2B">
              <w:rPr>
                <w:sz w:val="20"/>
                <w:szCs w:val="20"/>
                <w:lang w:val="en-GB" w:eastAsia="ja-JP"/>
              </w:rPr>
              <w:t>167 bit</w:t>
            </w:r>
            <w:r w:rsidR="000F6FB3">
              <w:rPr>
                <w:sz w:val="20"/>
                <w:szCs w:val="20"/>
                <w:lang w:val="en-GB" w:eastAsia="ja-JP"/>
              </w:rPr>
              <w:t>)</w:t>
            </w:r>
          </w:p>
        </w:tc>
      </w:tr>
      <w:tr w:rsidR="00563D86" w14:paraId="02B82E23" w14:textId="77777777" w:rsidTr="002C5678">
        <w:tc>
          <w:tcPr>
            <w:tcW w:w="2689" w:type="dxa"/>
            <w:shd w:val="clear" w:color="auto" w:fill="F4B083" w:themeFill="accent2" w:themeFillTint="99"/>
          </w:tcPr>
          <w:p w14:paraId="1DEE188B" w14:textId="4C464EC8" w:rsidR="00563D86" w:rsidRPr="00660BE6" w:rsidRDefault="00563D86" w:rsidP="00F47850">
            <w:pPr>
              <w:jc w:val="both"/>
              <w:rPr>
                <w:sz w:val="20"/>
                <w:szCs w:val="20"/>
                <w:lang w:val="en-GB" w:eastAsia="ja-JP"/>
              </w:rPr>
            </w:pPr>
            <w:r w:rsidRPr="00660BE6">
              <w:rPr>
                <w:sz w:val="20"/>
                <w:szCs w:val="20"/>
                <w:lang w:val="en-GB" w:eastAsia="ja-JP"/>
              </w:rPr>
              <w:t xml:space="preserve">Rel16 </w:t>
            </w:r>
            <w:proofErr w:type="spellStart"/>
            <w:r w:rsidRPr="00660BE6">
              <w:rPr>
                <w:sz w:val="20"/>
                <w:szCs w:val="20"/>
                <w:lang w:val="en-GB" w:eastAsia="ja-JP"/>
              </w:rPr>
              <w:t>eType</w:t>
            </w:r>
            <w:proofErr w:type="spellEnd"/>
            <w:r w:rsidRPr="00660BE6">
              <w:rPr>
                <w:sz w:val="20"/>
                <w:szCs w:val="20"/>
                <w:lang w:val="en-GB" w:eastAsia="ja-JP"/>
              </w:rPr>
              <w:t>-II PC3</w:t>
            </w:r>
          </w:p>
        </w:tc>
        <w:tc>
          <w:tcPr>
            <w:tcW w:w="1701" w:type="dxa"/>
          </w:tcPr>
          <w:p w14:paraId="523045E4" w14:textId="1578DA70" w:rsidR="00563D86" w:rsidRPr="00660BE6" w:rsidRDefault="00563D86" w:rsidP="00F47850">
            <w:pPr>
              <w:jc w:val="both"/>
              <w:rPr>
                <w:sz w:val="20"/>
                <w:szCs w:val="20"/>
                <w:lang w:val="en-GB" w:eastAsia="ja-JP"/>
              </w:rPr>
            </w:pPr>
            <w:r w:rsidRPr="00DB5076">
              <w:rPr>
                <w:sz w:val="20"/>
                <w:szCs w:val="20"/>
                <w:lang w:val="en-GB" w:eastAsia="ja-JP"/>
              </w:rPr>
              <w:t>0.840</w:t>
            </w:r>
            <w:r w:rsidR="003F52B5">
              <w:rPr>
                <w:sz w:val="20"/>
                <w:szCs w:val="20"/>
                <w:lang w:val="en-GB" w:eastAsia="ja-JP"/>
              </w:rPr>
              <w:t xml:space="preserve"> (</w:t>
            </w:r>
            <w:r w:rsidR="009E506C">
              <w:rPr>
                <w:sz w:val="20"/>
                <w:szCs w:val="20"/>
                <w:lang w:val="en-GB" w:eastAsia="ja-JP"/>
              </w:rPr>
              <w:t>111 bit</w:t>
            </w:r>
            <w:r w:rsidR="003F52B5">
              <w:rPr>
                <w:sz w:val="20"/>
                <w:szCs w:val="20"/>
                <w:lang w:val="en-GB" w:eastAsia="ja-JP"/>
              </w:rPr>
              <w:t>)</w:t>
            </w:r>
          </w:p>
        </w:tc>
        <w:tc>
          <w:tcPr>
            <w:tcW w:w="1581" w:type="dxa"/>
          </w:tcPr>
          <w:p w14:paraId="20F61AEA" w14:textId="74A8377A" w:rsidR="00563D86" w:rsidRPr="00660BE6" w:rsidRDefault="00563D86" w:rsidP="00F47850">
            <w:pPr>
              <w:jc w:val="both"/>
              <w:rPr>
                <w:sz w:val="20"/>
                <w:szCs w:val="20"/>
                <w:lang w:val="en-GB" w:eastAsia="ja-JP"/>
              </w:rPr>
            </w:pPr>
            <w:r w:rsidRPr="00DB5076">
              <w:rPr>
                <w:sz w:val="20"/>
                <w:szCs w:val="20"/>
                <w:lang w:val="en-GB" w:eastAsia="ja-JP"/>
              </w:rPr>
              <w:t>0.82</w:t>
            </w:r>
            <w:r>
              <w:rPr>
                <w:sz w:val="20"/>
                <w:szCs w:val="20"/>
                <w:lang w:val="en-GB" w:eastAsia="ja-JP"/>
              </w:rPr>
              <w:t>6</w:t>
            </w:r>
            <w:r w:rsidR="009E506C">
              <w:rPr>
                <w:sz w:val="20"/>
                <w:szCs w:val="20"/>
                <w:lang w:val="en-GB" w:eastAsia="ja-JP"/>
              </w:rPr>
              <w:t xml:space="preserve"> (</w:t>
            </w:r>
            <w:r w:rsidR="00A97C95">
              <w:rPr>
                <w:sz w:val="20"/>
                <w:szCs w:val="20"/>
                <w:lang w:val="en-GB" w:eastAsia="ja-JP"/>
              </w:rPr>
              <w:t>207 bit</w:t>
            </w:r>
            <w:r w:rsidR="009E506C">
              <w:rPr>
                <w:sz w:val="20"/>
                <w:szCs w:val="20"/>
                <w:lang w:val="en-GB" w:eastAsia="ja-JP"/>
              </w:rPr>
              <w:t>)</w:t>
            </w:r>
          </w:p>
        </w:tc>
        <w:tc>
          <w:tcPr>
            <w:tcW w:w="1829" w:type="dxa"/>
          </w:tcPr>
          <w:p w14:paraId="1C7349BE" w14:textId="5746FF82" w:rsidR="00563D86" w:rsidRPr="00660BE6" w:rsidRDefault="00563D86" w:rsidP="00F47850">
            <w:pPr>
              <w:jc w:val="both"/>
              <w:rPr>
                <w:sz w:val="20"/>
                <w:szCs w:val="20"/>
                <w:lang w:val="en-GB" w:eastAsia="ja-JP"/>
              </w:rPr>
            </w:pPr>
            <w:r w:rsidRPr="00DB5076">
              <w:rPr>
                <w:sz w:val="20"/>
                <w:szCs w:val="20"/>
                <w:lang w:val="en-GB" w:eastAsia="ja-JP"/>
              </w:rPr>
              <w:t>0.719</w:t>
            </w:r>
            <w:r w:rsidR="00A97C95">
              <w:rPr>
                <w:sz w:val="20"/>
                <w:szCs w:val="20"/>
                <w:lang w:val="en-GB" w:eastAsia="ja-JP"/>
              </w:rPr>
              <w:t xml:space="preserve"> (</w:t>
            </w:r>
            <w:r w:rsidR="00795F56">
              <w:rPr>
                <w:sz w:val="20"/>
                <w:szCs w:val="20"/>
                <w:lang w:val="en-GB" w:eastAsia="ja-JP"/>
              </w:rPr>
              <w:t>187 bit</w:t>
            </w:r>
            <w:r w:rsidR="00A97C95">
              <w:rPr>
                <w:sz w:val="20"/>
                <w:szCs w:val="20"/>
                <w:lang w:val="en-GB" w:eastAsia="ja-JP"/>
              </w:rPr>
              <w:t>)</w:t>
            </w:r>
          </w:p>
        </w:tc>
        <w:tc>
          <w:tcPr>
            <w:tcW w:w="1829" w:type="dxa"/>
          </w:tcPr>
          <w:p w14:paraId="0DE0C37C" w14:textId="284DC61C" w:rsidR="00563D86" w:rsidRPr="00660BE6" w:rsidRDefault="00563D86" w:rsidP="00F47850">
            <w:pPr>
              <w:jc w:val="both"/>
              <w:rPr>
                <w:sz w:val="20"/>
                <w:szCs w:val="20"/>
                <w:lang w:val="en-GB" w:eastAsia="ja-JP"/>
              </w:rPr>
            </w:pPr>
            <w:r w:rsidRPr="00DB5076">
              <w:rPr>
                <w:sz w:val="20"/>
                <w:szCs w:val="20"/>
                <w:lang w:val="en-GB" w:eastAsia="ja-JP"/>
              </w:rPr>
              <w:t>0.74</w:t>
            </w:r>
            <w:r>
              <w:rPr>
                <w:sz w:val="20"/>
                <w:szCs w:val="20"/>
                <w:lang w:val="en-GB" w:eastAsia="ja-JP"/>
              </w:rPr>
              <w:t>5</w:t>
            </w:r>
            <w:r w:rsidR="00795F56">
              <w:rPr>
                <w:sz w:val="20"/>
                <w:szCs w:val="20"/>
                <w:lang w:val="en-GB" w:eastAsia="ja-JP"/>
              </w:rPr>
              <w:t xml:space="preserve"> (</w:t>
            </w:r>
            <w:r w:rsidR="00636F2D">
              <w:rPr>
                <w:sz w:val="20"/>
                <w:szCs w:val="20"/>
                <w:lang w:val="en-GB" w:eastAsia="ja-JP"/>
              </w:rPr>
              <w:t>207 bit</w:t>
            </w:r>
            <w:r w:rsidR="00795F56">
              <w:rPr>
                <w:sz w:val="20"/>
                <w:szCs w:val="20"/>
                <w:lang w:val="en-GB" w:eastAsia="ja-JP"/>
              </w:rPr>
              <w:t>)</w:t>
            </w:r>
          </w:p>
        </w:tc>
      </w:tr>
      <w:tr w:rsidR="00563D86" w14:paraId="6AA7EFE7" w14:textId="77777777" w:rsidTr="002C5678">
        <w:tc>
          <w:tcPr>
            <w:tcW w:w="2689" w:type="dxa"/>
            <w:shd w:val="clear" w:color="auto" w:fill="F4B083" w:themeFill="accent2" w:themeFillTint="99"/>
          </w:tcPr>
          <w:p w14:paraId="6ECEB021" w14:textId="77777777" w:rsidR="00563D86" w:rsidRPr="00660BE6" w:rsidRDefault="00563D86" w:rsidP="00F47850">
            <w:pPr>
              <w:jc w:val="both"/>
              <w:rPr>
                <w:sz w:val="20"/>
                <w:szCs w:val="20"/>
                <w:lang w:val="en-GB" w:eastAsia="ja-JP"/>
              </w:rPr>
            </w:pPr>
            <w:r w:rsidRPr="00660BE6">
              <w:rPr>
                <w:sz w:val="20"/>
                <w:szCs w:val="20"/>
                <w:lang w:val="en-GB" w:eastAsia="ja-JP"/>
              </w:rPr>
              <w:t>EncA1 – DecA1</w:t>
            </w:r>
          </w:p>
        </w:tc>
        <w:tc>
          <w:tcPr>
            <w:tcW w:w="1701" w:type="dxa"/>
          </w:tcPr>
          <w:p w14:paraId="3C5318EE" w14:textId="77777777" w:rsidR="00563D86" w:rsidRDefault="00563D86" w:rsidP="00934B2E">
            <w:pPr>
              <w:jc w:val="both"/>
              <w:rPr>
                <w:sz w:val="20"/>
                <w:szCs w:val="20"/>
                <w:lang w:val="en-GB" w:eastAsia="ja-JP"/>
              </w:rPr>
            </w:pPr>
            <w:r w:rsidRPr="00DB5076">
              <w:rPr>
                <w:sz w:val="20"/>
                <w:szCs w:val="20"/>
                <w:lang w:val="en-GB" w:eastAsia="ja-JP"/>
              </w:rPr>
              <w:t>0.799</w:t>
            </w:r>
            <w:r>
              <w:rPr>
                <w:sz w:val="20"/>
                <w:szCs w:val="20"/>
                <w:lang w:val="en-GB" w:eastAsia="ja-JP"/>
              </w:rPr>
              <w:t xml:space="preserve"> (66 bit)</w:t>
            </w:r>
          </w:p>
          <w:p w14:paraId="0A47E3C5" w14:textId="45E69B58" w:rsidR="00563D86" w:rsidRPr="00660BE6" w:rsidRDefault="00544F3B" w:rsidP="00F47850">
            <w:pPr>
              <w:jc w:val="both"/>
              <w:rPr>
                <w:sz w:val="20"/>
                <w:szCs w:val="20"/>
                <w:lang w:val="en-GB" w:eastAsia="ja-JP"/>
              </w:rPr>
            </w:pPr>
            <w:r>
              <w:rPr>
                <w:sz w:val="20"/>
                <w:szCs w:val="20"/>
                <w:lang w:val="en-GB" w:eastAsia="ja-JP"/>
              </w:rPr>
              <w:t>(</w:t>
            </w:r>
            <w:r w:rsidR="00E65A44">
              <w:rPr>
                <w:sz w:val="20"/>
                <w:szCs w:val="20"/>
                <w:lang w:val="en-GB" w:eastAsia="ja-JP"/>
              </w:rPr>
              <w:t>+2.3%</w:t>
            </w:r>
            <w:r>
              <w:rPr>
                <w:sz w:val="20"/>
                <w:szCs w:val="20"/>
                <w:lang w:val="en-GB" w:eastAsia="ja-JP"/>
              </w:rPr>
              <w:t>)</w:t>
            </w:r>
          </w:p>
        </w:tc>
        <w:tc>
          <w:tcPr>
            <w:tcW w:w="1581" w:type="dxa"/>
          </w:tcPr>
          <w:p w14:paraId="4A2D4A10" w14:textId="77777777" w:rsidR="00563D86" w:rsidRDefault="00563D86" w:rsidP="00934B2E">
            <w:pPr>
              <w:jc w:val="both"/>
              <w:rPr>
                <w:sz w:val="20"/>
                <w:szCs w:val="20"/>
                <w:lang w:val="en-GB" w:eastAsia="ja-JP"/>
              </w:rPr>
            </w:pPr>
            <w:r w:rsidRPr="00DB5076">
              <w:rPr>
                <w:sz w:val="20"/>
                <w:szCs w:val="20"/>
                <w:lang w:val="en-GB" w:eastAsia="ja-JP"/>
              </w:rPr>
              <w:t>0.78</w:t>
            </w:r>
            <w:r>
              <w:rPr>
                <w:sz w:val="20"/>
                <w:szCs w:val="20"/>
                <w:lang w:val="en-GB" w:eastAsia="ja-JP"/>
              </w:rPr>
              <w:t>6 (111 bit)</w:t>
            </w:r>
          </w:p>
          <w:p w14:paraId="02F9B7D7" w14:textId="0F674D65" w:rsidR="00563D86" w:rsidRPr="00660BE6" w:rsidRDefault="00AB2CE0" w:rsidP="00F47850">
            <w:pPr>
              <w:jc w:val="both"/>
              <w:rPr>
                <w:sz w:val="20"/>
                <w:szCs w:val="20"/>
                <w:lang w:val="en-GB" w:eastAsia="ja-JP"/>
              </w:rPr>
            </w:pPr>
            <w:r>
              <w:rPr>
                <w:sz w:val="20"/>
                <w:szCs w:val="20"/>
                <w:lang w:val="en-GB" w:eastAsia="ja-JP"/>
              </w:rPr>
              <w:t>(+</w:t>
            </w:r>
            <w:r w:rsidR="00FB460B">
              <w:rPr>
                <w:sz w:val="20"/>
                <w:szCs w:val="20"/>
                <w:lang w:val="en-GB" w:eastAsia="ja-JP"/>
              </w:rPr>
              <w:t>3.4%</w:t>
            </w:r>
            <w:r>
              <w:rPr>
                <w:sz w:val="20"/>
                <w:szCs w:val="20"/>
                <w:lang w:val="en-GB" w:eastAsia="ja-JP"/>
              </w:rPr>
              <w:t>)</w:t>
            </w:r>
          </w:p>
        </w:tc>
        <w:tc>
          <w:tcPr>
            <w:tcW w:w="1829" w:type="dxa"/>
          </w:tcPr>
          <w:p w14:paraId="5C883849" w14:textId="77777777" w:rsidR="00563D86" w:rsidRDefault="00563D86" w:rsidP="00934B2E">
            <w:pPr>
              <w:jc w:val="both"/>
              <w:rPr>
                <w:sz w:val="20"/>
                <w:szCs w:val="20"/>
                <w:lang w:val="en-GB" w:eastAsia="ja-JP"/>
              </w:rPr>
            </w:pPr>
            <w:r w:rsidRPr="001A4D49">
              <w:rPr>
                <w:sz w:val="20"/>
                <w:szCs w:val="20"/>
                <w:lang w:val="en-GB" w:eastAsia="ja-JP"/>
              </w:rPr>
              <w:t>0.74</w:t>
            </w:r>
            <w:r>
              <w:rPr>
                <w:sz w:val="20"/>
                <w:szCs w:val="20"/>
                <w:lang w:val="en-GB" w:eastAsia="ja-JP"/>
              </w:rPr>
              <w:t>4 (99 bit)</w:t>
            </w:r>
          </w:p>
          <w:p w14:paraId="410E5A38" w14:textId="51187321" w:rsidR="00563D86" w:rsidRPr="00660BE6" w:rsidRDefault="00DC2528" w:rsidP="00F47850">
            <w:pPr>
              <w:jc w:val="both"/>
              <w:rPr>
                <w:sz w:val="20"/>
                <w:szCs w:val="20"/>
                <w:lang w:val="en-GB" w:eastAsia="ja-JP"/>
              </w:rPr>
            </w:pPr>
            <w:r>
              <w:rPr>
                <w:sz w:val="20"/>
                <w:szCs w:val="20"/>
                <w:lang w:val="en-GB" w:eastAsia="ja-JP"/>
              </w:rPr>
              <w:t>(+1</w:t>
            </w:r>
            <w:r w:rsidR="00134290">
              <w:rPr>
                <w:sz w:val="20"/>
                <w:szCs w:val="20"/>
                <w:lang w:val="en-GB" w:eastAsia="ja-JP"/>
              </w:rPr>
              <w:t>2</w:t>
            </w:r>
            <w:r>
              <w:rPr>
                <w:sz w:val="20"/>
                <w:szCs w:val="20"/>
                <w:lang w:val="en-GB" w:eastAsia="ja-JP"/>
              </w:rPr>
              <w:t>%)</w:t>
            </w:r>
          </w:p>
        </w:tc>
        <w:tc>
          <w:tcPr>
            <w:tcW w:w="1829" w:type="dxa"/>
          </w:tcPr>
          <w:p w14:paraId="6441BDCB" w14:textId="77777777" w:rsidR="00563D86" w:rsidRDefault="00563D86" w:rsidP="00934B2E">
            <w:pPr>
              <w:jc w:val="both"/>
              <w:rPr>
                <w:sz w:val="20"/>
                <w:szCs w:val="20"/>
                <w:lang w:val="en-GB" w:eastAsia="ja-JP"/>
              </w:rPr>
            </w:pPr>
            <w:r w:rsidRPr="001A4D49">
              <w:rPr>
                <w:sz w:val="20"/>
                <w:szCs w:val="20"/>
                <w:lang w:val="en-GB" w:eastAsia="ja-JP"/>
              </w:rPr>
              <w:t>0.76</w:t>
            </w:r>
            <w:r>
              <w:rPr>
                <w:sz w:val="20"/>
                <w:szCs w:val="20"/>
                <w:lang w:val="en-GB" w:eastAsia="ja-JP"/>
              </w:rPr>
              <w:t>4 (127bit)</w:t>
            </w:r>
          </w:p>
          <w:p w14:paraId="5EA7E924" w14:textId="45C934BA" w:rsidR="00563D86" w:rsidRPr="00660BE6" w:rsidRDefault="00FB460B" w:rsidP="00F47850">
            <w:pPr>
              <w:jc w:val="both"/>
              <w:rPr>
                <w:sz w:val="20"/>
                <w:szCs w:val="20"/>
                <w:lang w:val="en-GB" w:eastAsia="ja-JP"/>
              </w:rPr>
            </w:pPr>
            <w:r>
              <w:rPr>
                <w:sz w:val="20"/>
                <w:szCs w:val="20"/>
                <w:lang w:val="en-GB" w:eastAsia="ja-JP"/>
              </w:rPr>
              <w:t>(+</w:t>
            </w:r>
            <w:r w:rsidR="00956623">
              <w:rPr>
                <w:sz w:val="20"/>
                <w:szCs w:val="20"/>
                <w:lang w:val="en-GB" w:eastAsia="ja-JP"/>
              </w:rPr>
              <w:t>7.0%</w:t>
            </w:r>
            <w:r>
              <w:rPr>
                <w:sz w:val="20"/>
                <w:szCs w:val="20"/>
                <w:lang w:val="en-GB" w:eastAsia="ja-JP"/>
              </w:rPr>
              <w:t>)</w:t>
            </w:r>
          </w:p>
        </w:tc>
      </w:tr>
    </w:tbl>
    <w:p w14:paraId="47AB6B5A" w14:textId="77777777" w:rsidR="00563D86" w:rsidRDefault="00563D86" w:rsidP="00563D86">
      <w:pPr>
        <w:jc w:val="both"/>
        <w:rPr>
          <w:lang w:val="en-GB" w:eastAsia="ja-JP"/>
        </w:rPr>
      </w:pPr>
    </w:p>
    <w:p w14:paraId="0B7AF5C8" w14:textId="504D5133" w:rsidR="00DA31A6" w:rsidRDefault="00563D86" w:rsidP="002C5678">
      <w:pPr>
        <w:pStyle w:val="Doc-text2"/>
      </w:pPr>
      <w:bookmarkStart w:id="41" w:name="_Toc118707595"/>
      <w:r>
        <w:t xml:space="preserve">The presented AE, EncA1 – DecA1 has performance gains over </w:t>
      </w:r>
      <w:proofErr w:type="spellStart"/>
      <w:r>
        <w:t>eType</w:t>
      </w:r>
      <w:proofErr w:type="spellEnd"/>
      <w:r>
        <w:t xml:space="preserve">-II parameter combination 1. Specifically, for layers 1 and 2 the gains are 2%-3% in RAR, and for layers 3 and 4 the gains are 7% – 12% in RAR. </w:t>
      </w:r>
      <w:bookmarkEnd w:id="41"/>
    </w:p>
    <w:p w14:paraId="5A90D491" w14:textId="3830926E" w:rsidR="0027595E" w:rsidRDefault="0027595E" w:rsidP="0027595E">
      <w:pPr>
        <w:pStyle w:val="Observation"/>
        <w:rPr>
          <w:shd w:val="clear" w:color="auto" w:fill="FFFFFF"/>
          <w:lang w:val="en-GB"/>
        </w:rPr>
      </w:pPr>
      <w:bookmarkStart w:id="42" w:name="_Toc118724415"/>
      <w:bookmarkStart w:id="43" w:name="_Toc118726357"/>
      <w:r>
        <w:rPr>
          <w:shd w:val="clear" w:color="auto" w:fill="FFFFFF"/>
          <w:lang w:val="en-GB"/>
        </w:rPr>
        <w:t xml:space="preserve">The gains for EncA1 – DecA1 over </w:t>
      </w:r>
      <w:proofErr w:type="spellStart"/>
      <w:r>
        <w:rPr>
          <w:shd w:val="clear" w:color="auto" w:fill="FFFFFF"/>
          <w:lang w:val="en-GB"/>
        </w:rPr>
        <w:t>eType</w:t>
      </w:r>
      <w:proofErr w:type="spellEnd"/>
      <w:r>
        <w:rPr>
          <w:shd w:val="clear" w:color="auto" w:fill="FFFFFF"/>
          <w:lang w:val="en-GB"/>
        </w:rPr>
        <w:t xml:space="preserve">-II </w:t>
      </w:r>
      <w:proofErr w:type="spellStart"/>
      <w:r>
        <w:rPr>
          <w:shd w:val="clear" w:color="auto" w:fill="FFFFFF"/>
          <w:lang w:val="en-GB"/>
        </w:rPr>
        <w:t>ParComb</w:t>
      </w:r>
      <w:proofErr w:type="spellEnd"/>
      <w:r>
        <w:rPr>
          <w:shd w:val="clear" w:color="auto" w:fill="FFFFFF"/>
          <w:lang w:val="en-GB"/>
        </w:rPr>
        <w:t xml:space="preserve"> 1 is 3.4% in rank-2 mean RAR and 7.0% in rank-4 mean RAR</w:t>
      </w:r>
      <w:r w:rsidR="00E07623">
        <w:rPr>
          <w:shd w:val="clear" w:color="auto" w:fill="FFFFFF"/>
          <w:lang w:val="en-GB"/>
        </w:rPr>
        <w:t xml:space="preserve">, hence the performance of </w:t>
      </w:r>
      <w:r w:rsidR="008E12A0">
        <w:rPr>
          <w:shd w:val="clear" w:color="auto" w:fill="FFFFFF"/>
          <w:lang w:val="en-GB"/>
        </w:rPr>
        <w:t xml:space="preserve">using </w:t>
      </w:r>
      <w:r w:rsidR="00E07623">
        <w:rPr>
          <w:shd w:val="clear" w:color="auto" w:fill="FFFFFF"/>
          <w:lang w:val="en-GB"/>
        </w:rPr>
        <w:t>AI-CSI tends to be larger at higher rank PDSCH transmission</w:t>
      </w:r>
      <w:r w:rsidR="008E12A0">
        <w:rPr>
          <w:shd w:val="clear" w:color="auto" w:fill="FFFFFF"/>
          <w:lang w:val="en-GB"/>
        </w:rPr>
        <w:t xml:space="preserve"> compared to lower rank</w:t>
      </w:r>
      <w:r w:rsidR="00E07623">
        <w:rPr>
          <w:shd w:val="clear" w:color="auto" w:fill="FFFFFF"/>
          <w:lang w:val="en-GB"/>
        </w:rPr>
        <w:t>.</w:t>
      </w:r>
      <w:bookmarkEnd w:id="42"/>
      <w:bookmarkEnd w:id="43"/>
      <w:r w:rsidR="00E07623">
        <w:rPr>
          <w:shd w:val="clear" w:color="auto" w:fill="FFFFFF"/>
          <w:lang w:val="en-GB"/>
        </w:rPr>
        <w:t xml:space="preserve"> </w:t>
      </w:r>
    </w:p>
    <w:p w14:paraId="14357EED" w14:textId="4022EE28" w:rsidR="00563D86" w:rsidRDefault="009202F5" w:rsidP="002C5678">
      <w:pPr>
        <w:pStyle w:val="Doc-text2"/>
      </w:pPr>
      <w:r>
        <w:t xml:space="preserve">The AE consisting of the jointly trained pair EncA1 – DecA1 is </w:t>
      </w:r>
      <w:r w:rsidR="00850794">
        <w:rPr>
          <w:lang w:val="en-US"/>
        </w:rPr>
        <w:t xml:space="preserve">an upper bound of performance since both encoder and decoder is trained by the same entity, and hence </w:t>
      </w:r>
      <w:r>
        <w:t>used as a reference in later parts of the paper, by comparison with this AE absolute gains over baseline can be inferred.</w:t>
      </w:r>
    </w:p>
    <w:p w14:paraId="2A764569" w14:textId="21B7FF64" w:rsidR="00F8629F" w:rsidRDefault="00F8629F" w:rsidP="00E52AE3">
      <w:pPr>
        <w:pStyle w:val="Heading1"/>
        <w:jc w:val="both"/>
      </w:pPr>
      <w:r w:rsidRPr="00F8629F">
        <w:rPr>
          <w:rFonts w:eastAsiaTheme="minorEastAsia"/>
        </w:rPr>
        <w:t>Generalizatio</w:t>
      </w:r>
      <w:r>
        <w:t xml:space="preserve">n </w:t>
      </w:r>
      <w:r w:rsidR="00B35D3C">
        <w:t xml:space="preserve">performance </w:t>
      </w:r>
    </w:p>
    <w:p w14:paraId="7D5068BB" w14:textId="34539F1B" w:rsidR="00B07FF5" w:rsidRDefault="00B07FF5" w:rsidP="00E52AE3">
      <w:pPr>
        <w:jc w:val="both"/>
        <w:rPr>
          <w:lang w:val="en-GB" w:eastAsia="ja-JP"/>
        </w:rPr>
      </w:pPr>
      <w:r>
        <w:rPr>
          <w:lang w:val="en-GB" w:eastAsia="ja-JP"/>
        </w:rPr>
        <w:t>In this section we present a set of different Case</w:t>
      </w:r>
      <w:r w:rsidR="00146EF2">
        <w:rPr>
          <w:lang w:val="en-GB" w:eastAsia="ja-JP"/>
        </w:rPr>
        <w:t xml:space="preserve"> </w:t>
      </w:r>
      <w:r>
        <w:rPr>
          <w:lang w:val="en-GB" w:eastAsia="ja-JP"/>
        </w:rPr>
        <w:t>2 generalizations</w:t>
      </w:r>
      <w:r w:rsidR="001B4384">
        <w:rPr>
          <w:lang w:val="en-GB" w:eastAsia="ja-JP"/>
        </w:rPr>
        <w:t xml:space="preserve"> from the agreement:</w:t>
      </w:r>
    </w:p>
    <w:tbl>
      <w:tblPr>
        <w:tblStyle w:val="TableGrid"/>
        <w:tblW w:w="0" w:type="auto"/>
        <w:tblLook w:val="04A0" w:firstRow="1" w:lastRow="0" w:firstColumn="1" w:lastColumn="0" w:noHBand="0" w:noVBand="1"/>
      </w:tblPr>
      <w:tblGrid>
        <w:gridCol w:w="9629"/>
      </w:tblGrid>
      <w:tr w:rsidR="00B07FF5" w:rsidRPr="00B07FF5" w14:paraId="2913D465" w14:textId="77777777" w:rsidTr="00B07FF5">
        <w:tc>
          <w:tcPr>
            <w:tcW w:w="9629" w:type="dxa"/>
          </w:tcPr>
          <w:p w14:paraId="78C7F31D" w14:textId="77777777" w:rsidR="00B07FF5" w:rsidRPr="00B07FF5" w:rsidRDefault="00B07FF5" w:rsidP="00E52AE3">
            <w:pPr>
              <w:spacing w:after="0"/>
              <w:jc w:val="both"/>
              <w:rPr>
                <w:sz w:val="20"/>
                <w:szCs w:val="20"/>
                <w:lang w:val="en-GB"/>
              </w:rPr>
            </w:pPr>
            <w:r w:rsidRPr="00B07FF5">
              <w:rPr>
                <w:rFonts w:hint="eastAsia"/>
                <w:sz w:val="20"/>
                <w:szCs w:val="20"/>
                <w:highlight w:val="green"/>
                <w:lang w:val="en-GB"/>
              </w:rPr>
              <w:t>Agreement</w:t>
            </w:r>
          </w:p>
          <w:p w14:paraId="29C6AA3B" w14:textId="77777777" w:rsidR="00B07FF5" w:rsidRPr="00B07FF5" w:rsidRDefault="00B07FF5" w:rsidP="00E52AE3">
            <w:pPr>
              <w:spacing w:after="0"/>
              <w:jc w:val="both"/>
              <w:rPr>
                <w:sz w:val="20"/>
                <w:szCs w:val="20"/>
                <w:lang w:val="en-GB"/>
              </w:rPr>
            </w:pPr>
            <w:r w:rsidRPr="00B07FF5">
              <w:rPr>
                <w:sz w:val="20"/>
                <w:szCs w:val="20"/>
                <w:lang w:val="en-GB"/>
              </w:rPr>
              <w:t>The following cases are considered for verifying the generalization performance of an AI/ML model over various scenarios/configurations as a starting point:</w:t>
            </w:r>
          </w:p>
          <w:p w14:paraId="457D554D" w14:textId="77777777" w:rsidR="00B07FF5" w:rsidRPr="00B07FF5" w:rsidRDefault="00B07FF5" w:rsidP="00E52AE3">
            <w:pPr>
              <w:numPr>
                <w:ilvl w:val="0"/>
                <w:numId w:val="39"/>
              </w:numPr>
              <w:tabs>
                <w:tab w:val="left" w:pos="1247"/>
                <w:tab w:val="left" w:pos="2552"/>
                <w:tab w:val="left" w:pos="3856"/>
                <w:tab w:val="left" w:pos="5216"/>
                <w:tab w:val="left" w:pos="6464"/>
                <w:tab w:val="left" w:pos="7768"/>
              </w:tabs>
              <w:spacing w:after="0" w:line="240" w:lineRule="auto"/>
              <w:jc w:val="both"/>
              <w:rPr>
                <w:sz w:val="20"/>
                <w:szCs w:val="20"/>
                <w:lang w:val="en-GB"/>
              </w:rPr>
            </w:pPr>
            <w:r w:rsidRPr="00B07FF5">
              <w:rPr>
                <w:sz w:val="20"/>
                <w:szCs w:val="20"/>
                <w:lang w:val="en-GB"/>
              </w:rPr>
              <w:t xml:space="preserve">Case 1: The AI/ML model is trained based on training dataset from one </w:t>
            </w:r>
            <w:proofErr w:type="spellStart"/>
            <w:r w:rsidRPr="00B07FF5">
              <w:rPr>
                <w:sz w:val="20"/>
                <w:szCs w:val="20"/>
                <w:lang w:val="en-GB"/>
              </w:rPr>
              <w:t>Scenario#A</w:t>
            </w:r>
            <w:proofErr w:type="spellEnd"/>
            <w:r w:rsidRPr="00B07FF5">
              <w:rPr>
                <w:sz w:val="20"/>
                <w:szCs w:val="20"/>
                <w:lang w:val="en-GB"/>
              </w:rPr>
              <w:t>/</w:t>
            </w:r>
            <w:proofErr w:type="spellStart"/>
            <w:r w:rsidRPr="00B07FF5">
              <w:rPr>
                <w:sz w:val="20"/>
                <w:szCs w:val="20"/>
                <w:lang w:val="en-GB"/>
              </w:rPr>
              <w:t>Configuration#A</w:t>
            </w:r>
            <w:proofErr w:type="spellEnd"/>
            <w:r w:rsidRPr="00B07FF5">
              <w:rPr>
                <w:sz w:val="20"/>
                <w:szCs w:val="20"/>
                <w:lang w:val="en-GB"/>
              </w:rPr>
              <w:t xml:space="preserve">, and then the AI/ML model performs inference/test on a dataset from the same </w:t>
            </w:r>
            <w:proofErr w:type="spellStart"/>
            <w:r w:rsidRPr="00B07FF5">
              <w:rPr>
                <w:sz w:val="20"/>
                <w:szCs w:val="20"/>
                <w:lang w:val="en-GB"/>
              </w:rPr>
              <w:t>Scenario#A</w:t>
            </w:r>
            <w:proofErr w:type="spellEnd"/>
            <w:r w:rsidRPr="00B07FF5">
              <w:rPr>
                <w:sz w:val="20"/>
                <w:szCs w:val="20"/>
                <w:lang w:val="en-GB"/>
              </w:rPr>
              <w:t>/</w:t>
            </w:r>
            <w:proofErr w:type="spellStart"/>
            <w:r w:rsidRPr="00B07FF5">
              <w:rPr>
                <w:sz w:val="20"/>
                <w:szCs w:val="20"/>
                <w:lang w:val="en-GB"/>
              </w:rPr>
              <w:t>Configuration#A</w:t>
            </w:r>
            <w:proofErr w:type="spellEnd"/>
          </w:p>
          <w:p w14:paraId="743E49D4" w14:textId="77777777" w:rsidR="00B07FF5" w:rsidRPr="00B07FF5" w:rsidRDefault="00B07FF5" w:rsidP="00E52AE3">
            <w:pPr>
              <w:numPr>
                <w:ilvl w:val="0"/>
                <w:numId w:val="39"/>
              </w:numPr>
              <w:tabs>
                <w:tab w:val="left" w:pos="1247"/>
                <w:tab w:val="left" w:pos="2552"/>
                <w:tab w:val="left" w:pos="3856"/>
                <w:tab w:val="left" w:pos="5216"/>
                <w:tab w:val="left" w:pos="6464"/>
                <w:tab w:val="left" w:pos="7768"/>
              </w:tabs>
              <w:spacing w:after="0" w:line="240" w:lineRule="auto"/>
              <w:jc w:val="both"/>
              <w:rPr>
                <w:color w:val="FF0000"/>
                <w:sz w:val="20"/>
                <w:szCs w:val="20"/>
                <w:lang w:val="en-GB"/>
              </w:rPr>
            </w:pPr>
            <w:r w:rsidRPr="00B07FF5">
              <w:rPr>
                <w:color w:val="FF0000"/>
                <w:sz w:val="20"/>
                <w:szCs w:val="20"/>
                <w:lang w:val="en-GB"/>
              </w:rPr>
              <w:t xml:space="preserve">Case 2: The AI/ML model is trained based on training dataset from one </w:t>
            </w:r>
            <w:proofErr w:type="spellStart"/>
            <w:r w:rsidRPr="00B07FF5">
              <w:rPr>
                <w:color w:val="FF0000"/>
                <w:sz w:val="20"/>
                <w:szCs w:val="20"/>
                <w:lang w:val="en-GB"/>
              </w:rPr>
              <w:t>Scenario#A</w:t>
            </w:r>
            <w:proofErr w:type="spellEnd"/>
            <w:r w:rsidRPr="00B07FF5">
              <w:rPr>
                <w:color w:val="FF0000"/>
                <w:sz w:val="20"/>
                <w:szCs w:val="20"/>
                <w:lang w:val="en-GB"/>
              </w:rPr>
              <w:t>/</w:t>
            </w:r>
            <w:proofErr w:type="spellStart"/>
            <w:r w:rsidRPr="00B07FF5">
              <w:rPr>
                <w:color w:val="FF0000"/>
                <w:sz w:val="20"/>
                <w:szCs w:val="20"/>
                <w:lang w:val="en-GB"/>
              </w:rPr>
              <w:t>Configuration#A</w:t>
            </w:r>
            <w:proofErr w:type="spellEnd"/>
            <w:r w:rsidRPr="00B07FF5">
              <w:rPr>
                <w:color w:val="FF0000"/>
                <w:sz w:val="20"/>
                <w:szCs w:val="20"/>
                <w:lang w:val="en-GB"/>
              </w:rPr>
              <w:t xml:space="preserve">, and then the AI/ML model performs inference/test on a different dataset than </w:t>
            </w:r>
            <w:proofErr w:type="spellStart"/>
            <w:r w:rsidRPr="00B07FF5">
              <w:rPr>
                <w:color w:val="FF0000"/>
                <w:sz w:val="20"/>
                <w:szCs w:val="20"/>
                <w:lang w:val="en-GB"/>
              </w:rPr>
              <w:t>Scenario#A</w:t>
            </w:r>
            <w:proofErr w:type="spellEnd"/>
            <w:r w:rsidRPr="00B07FF5">
              <w:rPr>
                <w:color w:val="FF0000"/>
                <w:sz w:val="20"/>
                <w:szCs w:val="20"/>
                <w:lang w:val="en-GB"/>
              </w:rPr>
              <w:t>/</w:t>
            </w:r>
            <w:proofErr w:type="spellStart"/>
            <w:r w:rsidRPr="00B07FF5">
              <w:rPr>
                <w:color w:val="FF0000"/>
                <w:sz w:val="20"/>
                <w:szCs w:val="20"/>
                <w:lang w:val="en-GB"/>
              </w:rPr>
              <w:t>Configuration#</w:t>
            </w:r>
            <w:r w:rsidRPr="00B07FF5">
              <w:rPr>
                <w:rFonts w:hint="eastAsia"/>
                <w:color w:val="FF0000"/>
                <w:sz w:val="20"/>
                <w:szCs w:val="20"/>
                <w:lang w:val="en-GB"/>
              </w:rPr>
              <w:t>A</w:t>
            </w:r>
            <w:proofErr w:type="spellEnd"/>
            <w:r w:rsidRPr="00B07FF5">
              <w:rPr>
                <w:rFonts w:hint="eastAsia"/>
                <w:color w:val="FF0000"/>
                <w:sz w:val="20"/>
                <w:szCs w:val="20"/>
                <w:lang w:val="en-GB"/>
              </w:rPr>
              <w:t>,</w:t>
            </w:r>
            <w:r w:rsidRPr="00B07FF5">
              <w:rPr>
                <w:color w:val="FF0000"/>
                <w:sz w:val="20"/>
                <w:szCs w:val="20"/>
                <w:lang w:val="en-GB"/>
              </w:rPr>
              <w:t xml:space="preserve"> e.g., </w:t>
            </w:r>
            <w:proofErr w:type="spellStart"/>
            <w:r w:rsidRPr="00B07FF5">
              <w:rPr>
                <w:color w:val="FF0000"/>
                <w:sz w:val="20"/>
                <w:szCs w:val="20"/>
                <w:lang w:val="en-GB"/>
              </w:rPr>
              <w:t>Scenario#B</w:t>
            </w:r>
            <w:proofErr w:type="spellEnd"/>
            <w:r w:rsidRPr="00B07FF5">
              <w:rPr>
                <w:color w:val="FF0000"/>
                <w:sz w:val="20"/>
                <w:szCs w:val="20"/>
                <w:lang w:val="en-GB"/>
              </w:rPr>
              <w:t>/</w:t>
            </w:r>
            <w:proofErr w:type="spellStart"/>
            <w:r w:rsidRPr="00B07FF5">
              <w:rPr>
                <w:color w:val="FF0000"/>
                <w:sz w:val="20"/>
                <w:szCs w:val="20"/>
                <w:lang w:val="en-GB"/>
              </w:rPr>
              <w:t>Configuration#B</w:t>
            </w:r>
            <w:proofErr w:type="spellEnd"/>
            <w:r w:rsidRPr="00B07FF5">
              <w:rPr>
                <w:color w:val="FF0000"/>
                <w:sz w:val="20"/>
                <w:szCs w:val="20"/>
                <w:lang w:val="en-GB"/>
              </w:rPr>
              <w:t xml:space="preserve">, </w:t>
            </w:r>
            <w:proofErr w:type="spellStart"/>
            <w:r w:rsidRPr="00B07FF5">
              <w:rPr>
                <w:color w:val="FF0000"/>
                <w:sz w:val="20"/>
                <w:szCs w:val="20"/>
                <w:lang w:val="en-GB"/>
              </w:rPr>
              <w:t>Scenario#A</w:t>
            </w:r>
            <w:proofErr w:type="spellEnd"/>
            <w:r w:rsidRPr="00B07FF5">
              <w:rPr>
                <w:color w:val="FF0000"/>
                <w:sz w:val="20"/>
                <w:szCs w:val="20"/>
                <w:lang w:val="en-GB"/>
              </w:rPr>
              <w:t>/</w:t>
            </w:r>
            <w:proofErr w:type="spellStart"/>
            <w:r w:rsidRPr="00B07FF5">
              <w:rPr>
                <w:color w:val="FF0000"/>
                <w:sz w:val="20"/>
                <w:szCs w:val="20"/>
                <w:lang w:val="en-GB"/>
              </w:rPr>
              <w:t>Configuration#B</w:t>
            </w:r>
            <w:proofErr w:type="spellEnd"/>
          </w:p>
          <w:p w14:paraId="14A34893" w14:textId="77777777" w:rsidR="00B07FF5" w:rsidRPr="00B07FF5" w:rsidRDefault="00B07FF5" w:rsidP="00E52AE3">
            <w:pPr>
              <w:numPr>
                <w:ilvl w:val="0"/>
                <w:numId w:val="39"/>
              </w:numPr>
              <w:tabs>
                <w:tab w:val="left" w:pos="1247"/>
                <w:tab w:val="left" w:pos="2552"/>
                <w:tab w:val="left" w:pos="3856"/>
                <w:tab w:val="left" w:pos="5216"/>
                <w:tab w:val="left" w:pos="6464"/>
                <w:tab w:val="left" w:pos="7768"/>
              </w:tabs>
              <w:spacing w:after="0" w:line="240" w:lineRule="auto"/>
              <w:jc w:val="both"/>
              <w:rPr>
                <w:sz w:val="20"/>
                <w:szCs w:val="20"/>
                <w:lang w:val="en-GB"/>
              </w:rPr>
            </w:pPr>
            <w:r w:rsidRPr="00B07FF5">
              <w:rPr>
                <w:sz w:val="20"/>
                <w:szCs w:val="20"/>
                <w:lang w:val="en-GB"/>
              </w:rPr>
              <w:t xml:space="preserve">Case 3: The AI/ML model is trained based on training dataset constructed by mixing datasets from multiple scenarios/configurations including </w:t>
            </w:r>
            <w:proofErr w:type="spellStart"/>
            <w:r w:rsidRPr="00B07FF5">
              <w:rPr>
                <w:sz w:val="20"/>
                <w:szCs w:val="20"/>
                <w:lang w:val="en-GB"/>
              </w:rPr>
              <w:t>Scenario#A</w:t>
            </w:r>
            <w:proofErr w:type="spellEnd"/>
            <w:r w:rsidRPr="00B07FF5">
              <w:rPr>
                <w:sz w:val="20"/>
                <w:szCs w:val="20"/>
                <w:lang w:val="en-GB"/>
              </w:rPr>
              <w:t>/</w:t>
            </w:r>
            <w:proofErr w:type="spellStart"/>
            <w:r w:rsidRPr="00B07FF5">
              <w:rPr>
                <w:sz w:val="20"/>
                <w:szCs w:val="20"/>
                <w:lang w:val="en-GB"/>
              </w:rPr>
              <w:t>Configuration#A</w:t>
            </w:r>
            <w:proofErr w:type="spellEnd"/>
            <w:r w:rsidRPr="00B07FF5">
              <w:rPr>
                <w:sz w:val="20"/>
                <w:szCs w:val="20"/>
                <w:lang w:val="en-GB"/>
              </w:rPr>
              <w:t xml:space="preserve"> and a different dataset than </w:t>
            </w:r>
            <w:proofErr w:type="spellStart"/>
            <w:r w:rsidRPr="00B07FF5">
              <w:rPr>
                <w:sz w:val="20"/>
                <w:szCs w:val="20"/>
                <w:lang w:val="en-GB"/>
              </w:rPr>
              <w:t>Scenario#A</w:t>
            </w:r>
            <w:proofErr w:type="spellEnd"/>
            <w:r w:rsidRPr="00B07FF5">
              <w:rPr>
                <w:sz w:val="20"/>
                <w:szCs w:val="20"/>
                <w:lang w:val="en-GB"/>
              </w:rPr>
              <w:t>/</w:t>
            </w:r>
            <w:proofErr w:type="spellStart"/>
            <w:r w:rsidRPr="00B07FF5">
              <w:rPr>
                <w:sz w:val="20"/>
                <w:szCs w:val="20"/>
                <w:lang w:val="en-GB"/>
              </w:rPr>
              <w:t>Configuration#</w:t>
            </w:r>
            <w:r w:rsidRPr="00B07FF5">
              <w:rPr>
                <w:rFonts w:hint="eastAsia"/>
                <w:sz w:val="20"/>
                <w:szCs w:val="20"/>
                <w:lang w:val="en-GB"/>
              </w:rPr>
              <w:t>A</w:t>
            </w:r>
            <w:proofErr w:type="spellEnd"/>
            <w:r w:rsidRPr="00B07FF5">
              <w:rPr>
                <w:rFonts w:hint="eastAsia"/>
                <w:sz w:val="20"/>
                <w:szCs w:val="20"/>
                <w:lang w:val="en-GB"/>
              </w:rPr>
              <w:t>,</w:t>
            </w:r>
            <w:r w:rsidRPr="00B07FF5">
              <w:rPr>
                <w:sz w:val="20"/>
                <w:szCs w:val="20"/>
                <w:lang w:val="en-GB"/>
              </w:rPr>
              <w:t xml:space="preserve"> e.g., </w:t>
            </w:r>
            <w:proofErr w:type="spellStart"/>
            <w:r w:rsidRPr="00B07FF5">
              <w:rPr>
                <w:sz w:val="20"/>
                <w:szCs w:val="20"/>
                <w:lang w:val="en-GB"/>
              </w:rPr>
              <w:t>Scenario#B</w:t>
            </w:r>
            <w:proofErr w:type="spellEnd"/>
            <w:r w:rsidRPr="00B07FF5">
              <w:rPr>
                <w:sz w:val="20"/>
                <w:szCs w:val="20"/>
                <w:lang w:val="en-GB"/>
              </w:rPr>
              <w:t>/</w:t>
            </w:r>
            <w:proofErr w:type="spellStart"/>
            <w:r w:rsidRPr="00B07FF5">
              <w:rPr>
                <w:sz w:val="20"/>
                <w:szCs w:val="20"/>
                <w:lang w:val="en-GB"/>
              </w:rPr>
              <w:t>Configuration#B</w:t>
            </w:r>
            <w:proofErr w:type="spellEnd"/>
            <w:r w:rsidRPr="00B07FF5">
              <w:rPr>
                <w:sz w:val="20"/>
                <w:szCs w:val="20"/>
                <w:lang w:val="en-GB"/>
              </w:rPr>
              <w:t xml:space="preserve">, </w:t>
            </w:r>
            <w:proofErr w:type="spellStart"/>
            <w:r w:rsidRPr="00B07FF5">
              <w:rPr>
                <w:sz w:val="20"/>
                <w:szCs w:val="20"/>
                <w:lang w:val="en-GB"/>
              </w:rPr>
              <w:t>Scenario#A</w:t>
            </w:r>
            <w:proofErr w:type="spellEnd"/>
            <w:r w:rsidRPr="00B07FF5">
              <w:rPr>
                <w:sz w:val="20"/>
                <w:szCs w:val="20"/>
                <w:lang w:val="en-GB"/>
              </w:rPr>
              <w:t>/</w:t>
            </w:r>
            <w:proofErr w:type="spellStart"/>
            <w:r w:rsidRPr="00B07FF5">
              <w:rPr>
                <w:sz w:val="20"/>
                <w:szCs w:val="20"/>
                <w:lang w:val="en-GB"/>
              </w:rPr>
              <w:t>Configuration#B</w:t>
            </w:r>
            <w:proofErr w:type="spellEnd"/>
            <w:r w:rsidRPr="00B07FF5">
              <w:rPr>
                <w:sz w:val="20"/>
                <w:szCs w:val="20"/>
                <w:lang w:val="en-GB"/>
              </w:rPr>
              <w:t xml:space="preserve">, and then the AI/ML model performs inference/test on a dataset from a single Scenario/Configuration from the multiple scenarios/configurations, e.g.,  </w:t>
            </w:r>
            <w:proofErr w:type="spellStart"/>
            <w:r w:rsidRPr="00B07FF5">
              <w:rPr>
                <w:sz w:val="20"/>
                <w:szCs w:val="20"/>
                <w:lang w:val="en-GB"/>
              </w:rPr>
              <w:t>Scenario#A</w:t>
            </w:r>
            <w:proofErr w:type="spellEnd"/>
            <w:r w:rsidRPr="00B07FF5">
              <w:rPr>
                <w:sz w:val="20"/>
                <w:szCs w:val="20"/>
                <w:lang w:val="en-GB"/>
              </w:rPr>
              <w:t>/</w:t>
            </w:r>
            <w:proofErr w:type="spellStart"/>
            <w:r w:rsidRPr="00B07FF5">
              <w:rPr>
                <w:sz w:val="20"/>
                <w:szCs w:val="20"/>
                <w:lang w:val="en-GB"/>
              </w:rPr>
              <w:t>Configuration#A</w:t>
            </w:r>
            <w:proofErr w:type="spellEnd"/>
            <w:r w:rsidRPr="00B07FF5">
              <w:rPr>
                <w:sz w:val="20"/>
                <w:szCs w:val="20"/>
                <w:lang w:val="en-GB"/>
              </w:rPr>
              <w:t xml:space="preserve">, </w:t>
            </w:r>
            <w:proofErr w:type="spellStart"/>
            <w:r w:rsidRPr="00B07FF5">
              <w:rPr>
                <w:sz w:val="20"/>
                <w:szCs w:val="20"/>
                <w:lang w:val="en-GB"/>
              </w:rPr>
              <w:t>Scenario#B</w:t>
            </w:r>
            <w:proofErr w:type="spellEnd"/>
            <w:r w:rsidRPr="00B07FF5">
              <w:rPr>
                <w:sz w:val="20"/>
                <w:szCs w:val="20"/>
                <w:lang w:val="en-GB"/>
              </w:rPr>
              <w:t>/</w:t>
            </w:r>
            <w:proofErr w:type="spellStart"/>
            <w:r w:rsidRPr="00B07FF5">
              <w:rPr>
                <w:sz w:val="20"/>
                <w:szCs w:val="20"/>
                <w:lang w:val="en-GB"/>
              </w:rPr>
              <w:t>Configuration#B</w:t>
            </w:r>
            <w:proofErr w:type="spellEnd"/>
            <w:r w:rsidRPr="00B07FF5">
              <w:rPr>
                <w:sz w:val="20"/>
                <w:szCs w:val="20"/>
                <w:lang w:val="en-GB"/>
              </w:rPr>
              <w:t xml:space="preserve">, </w:t>
            </w:r>
            <w:proofErr w:type="spellStart"/>
            <w:r w:rsidRPr="00B07FF5">
              <w:rPr>
                <w:sz w:val="20"/>
                <w:szCs w:val="20"/>
                <w:lang w:val="en-GB"/>
              </w:rPr>
              <w:t>Scenario#A</w:t>
            </w:r>
            <w:proofErr w:type="spellEnd"/>
            <w:r w:rsidRPr="00B07FF5">
              <w:rPr>
                <w:sz w:val="20"/>
                <w:szCs w:val="20"/>
                <w:lang w:val="en-GB"/>
              </w:rPr>
              <w:t>/</w:t>
            </w:r>
            <w:proofErr w:type="spellStart"/>
            <w:r w:rsidRPr="00B07FF5">
              <w:rPr>
                <w:sz w:val="20"/>
                <w:szCs w:val="20"/>
                <w:lang w:val="en-GB"/>
              </w:rPr>
              <w:t>Configuration#B</w:t>
            </w:r>
            <w:proofErr w:type="spellEnd"/>
            <w:r w:rsidRPr="00B07FF5">
              <w:rPr>
                <w:sz w:val="20"/>
                <w:szCs w:val="20"/>
                <w:lang w:val="en-GB"/>
              </w:rPr>
              <w:t>.</w:t>
            </w:r>
          </w:p>
          <w:p w14:paraId="5723DAEF" w14:textId="77777777" w:rsidR="00B07FF5" w:rsidRPr="00B07FF5" w:rsidRDefault="00B07FF5" w:rsidP="00E52AE3">
            <w:pPr>
              <w:numPr>
                <w:ilvl w:val="3"/>
                <w:numId w:val="39"/>
              </w:numPr>
              <w:tabs>
                <w:tab w:val="left" w:pos="1247"/>
                <w:tab w:val="left" w:pos="2552"/>
                <w:tab w:val="left" w:pos="3856"/>
                <w:tab w:val="left" w:pos="5216"/>
                <w:tab w:val="left" w:pos="6464"/>
                <w:tab w:val="left" w:pos="7768"/>
              </w:tabs>
              <w:spacing w:after="0" w:line="240" w:lineRule="auto"/>
              <w:jc w:val="both"/>
              <w:rPr>
                <w:sz w:val="20"/>
                <w:szCs w:val="20"/>
                <w:lang w:val="en-GB"/>
              </w:rPr>
            </w:pPr>
            <w:r w:rsidRPr="00B07FF5">
              <w:rPr>
                <w:sz w:val="20"/>
                <w:szCs w:val="20"/>
                <w:lang w:val="en-GB"/>
              </w:rPr>
              <w:t>Note: Companies to report the ratio for dataset mixing</w:t>
            </w:r>
          </w:p>
          <w:p w14:paraId="1592F11F" w14:textId="77777777" w:rsidR="00B07FF5" w:rsidRPr="00B07FF5" w:rsidRDefault="00B07FF5" w:rsidP="00E52AE3">
            <w:pPr>
              <w:numPr>
                <w:ilvl w:val="3"/>
                <w:numId w:val="39"/>
              </w:numPr>
              <w:tabs>
                <w:tab w:val="left" w:pos="1247"/>
                <w:tab w:val="left" w:pos="2552"/>
                <w:tab w:val="left" w:pos="3856"/>
                <w:tab w:val="left" w:pos="5216"/>
                <w:tab w:val="left" w:pos="6464"/>
                <w:tab w:val="left" w:pos="7768"/>
              </w:tabs>
              <w:spacing w:after="0" w:line="240" w:lineRule="auto"/>
              <w:jc w:val="both"/>
              <w:rPr>
                <w:sz w:val="20"/>
                <w:szCs w:val="20"/>
                <w:lang w:val="en-GB"/>
              </w:rPr>
            </w:pPr>
            <w:r w:rsidRPr="00B07FF5">
              <w:rPr>
                <w:sz w:val="20"/>
                <w:szCs w:val="20"/>
                <w:lang w:val="en-GB"/>
              </w:rPr>
              <w:t>Note: number of the multiple scenarios/configurations can be larger than two</w:t>
            </w:r>
          </w:p>
          <w:p w14:paraId="16507E8E" w14:textId="77777777" w:rsidR="00B07FF5" w:rsidRPr="00B07FF5" w:rsidRDefault="00B07FF5" w:rsidP="00E52AE3">
            <w:pPr>
              <w:jc w:val="both"/>
              <w:rPr>
                <w:sz w:val="20"/>
                <w:szCs w:val="20"/>
                <w:lang w:val="en-GB" w:eastAsia="ja-JP"/>
              </w:rPr>
            </w:pPr>
          </w:p>
        </w:tc>
      </w:tr>
    </w:tbl>
    <w:p w14:paraId="0409A83B" w14:textId="77777777" w:rsidR="00B07FF5" w:rsidRDefault="00B07FF5" w:rsidP="00E52AE3">
      <w:pPr>
        <w:jc w:val="both"/>
        <w:rPr>
          <w:lang w:val="en-GB" w:eastAsia="ja-JP"/>
        </w:rPr>
      </w:pPr>
    </w:p>
    <w:p w14:paraId="4A7D5669" w14:textId="42E710E2" w:rsidR="00B07FF5" w:rsidRPr="00906BCD" w:rsidRDefault="008A37F8" w:rsidP="00E52AE3">
      <w:pPr>
        <w:jc w:val="both"/>
        <w:rPr>
          <w:szCs w:val="20"/>
          <w:lang w:val="en-GB" w:eastAsia="ja-JP"/>
        </w:rPr>
      </w:pPr>
      <w:r>
        <w:rPr>
          <w:lang w:val="en-GB" w:eastAsia="ja-JP"/>
        </w:rPr>
        <w:t>Specifically, t</w:t>
      </w:r>
      <w:r w:rsidR="00B07FF5">
        <w:rPr>
          <w:lang w:val="en-GB" w:eastAsia="ja-JP"/>
        </w:rPr>
        <w:t xml:space="preserve">his means that we are testing </w:t>
      </w:r>
      <w:r w:rsidR="00B07FF5">
        <w:rPr>
          <w:szCs w:val="20"/>
          <w:lang w:val="en-GB" w:eastAsia="ja-JP"/>
        </w:rPr>
        <w:t>the AE consisting of the pair EncA1 – DecA1</w:t>
      </w:r>
      <w:r>
        <w:rPr>
          <w:szCs w:val="20"/>
          <w:lang w:val="en-GB" w:eastAsia="ja-JP"/>
        </w:rPr>
        <w:t xml:space="preserve">, trained on data from Dense Urban </w:t>
      </w:r>
      <w:r w:rsidR="00765448">
        <w:rPr>
          <w:szCs w:val="20"/>
          <w:lang w:val="en-GB" w:eastAsia="ja-JP"/>
        </w:rPr>
        <w:t>(see the appendix for full details)</w:t>
      </w:r>
      <w:r w:rsidR="00A427F8">
        <w:rPr>
          <w:szCs w:val="20"/>
          <w:lang w:val="en-GB" w:eastAsia="ja-JP"/>
        </w:rPr>
        <w:t>,</w:t>
      </w:r>
      <w:r w:rsidR="00B07FF5">
        <w:rPr>
          <w:szCs w:val="20"/>
          <w:lang w:val="en-GB" w:eastAsia="ja-JP"/>
        </w:rPr>
        <w:t xml:space="preserve"> on scenarios and configurations </w:t>
      </w:r>
      <w:r w:rsidR="008A4D1F">
        <w:rPr>
          <w:szCs w:val="20"/>
          <w:lang w:val="en-GB" w:eastAsia="ja-JP"/>
        </w:rPr>
        <w:t xml:space="preserve">it has not seen in training. </w:t>
      </w:r>
      <w:r w:rsidR="00B07FF5">
        <w:rPr>
          <w:szCs w:val="20"/>
          <w:lang w:val="en-GB" w:eastAsia="ja-JP"/>
        </w:rPr>
        <w:t xml:space="preserve">Note that </w:t>
      </w:r>
      <w:r w:rsidR="008A4D1F">
        <w:rPr>
          <w:szCs w:val="20"/>
          <w:lang w:val="en-GB" w:eastAsia="ja-JP"/>
        </w:rPr>
        <w:t xml:space="preserve">the naming convention used </w:t>
      </w:r>
      <w:r w:rsidR="00B07FF5">
        <w:rPr>
          <w:szCs w:val="20"/>
          <w:lang w:val="en-GB" w:eastAsia="ja-JP"/>
        </w:rPr>
        <w:t xml:space="preserve">as the naming suggests, this AE is </w:t>
      </w:r>
      <w:proofErr w:type="gramStart"/>
      <w:r w:rsidR="00B07FF5">
        <w:rPr>
          <w:szCs w:val="20"/>
          <w:lang w:val="en-GB" w:eastAsia="ja-JP"/>
        </w:rPr>
        <w:t>exactly the same</w:t>
      </w:r>
      <w:proofErr w:type="gramEnd"/>
      <w:r w:rsidR="00B07FF5">
        <w:rPr>
          <w:szCs w:val="20"/>
          <w:lang w:val="en-GB" w:eastAsia="ja-JP"/>
        </w:rPr>
        <w:t xml:space="preserve"> as the above-mentioned one, with exactly the same trained parameters</w:t>
      </w:r>
      <w:r w:rsidR="00D245AD">
        <w:rPr>
          <w:szCs w:val="20"/>
          <w:lang w:val="en-GB" w:eastAsia="ja-JP"/>
        </w:rPr>
        <w:t>.</w:t>
      </w:r>
    </w:p>
    <w:p w14:paraId="1A7689D7" w14:textId="0D8C9FBD" w:rsidR="00913860" w:rsidRDefault="003E0306" w:rsidP="00E52AE3">
      <w:pPr>
        <w:pStyle w:val="Heading2"/>
        <w:jc w:val="both"/>
      </w:pPr>
      <w:r>
        <w:t>Generalization across scenarios</w:t>
      </w:r>
      <w:r w:rsidR="00C1196F">
        <w:t xml:space="preserve"> (Issue B)</w:t>
      </w:r>
    </w:p>
    <w:p w14:paraId="5971CC96" w14:textId="78BD9FF6" w:rsidR="0046639E" w:rsidRDefault="00864525" w:rsidP="00E52AE3">
      <w:pPr>
        <w:pStyle w:val="Heading3"/>
        <w:jc w:val="both"/>
      </w:pPr>
      <w:bookmarkStart w:id="44" w:name="_Ref118318851"/>
      <w:r>
        <w:t>Generalization</w:t>
      </w:r>
      <w:r w:rsidR="000836C7">
        <w:t xml:space="preserve"> from Dense Urban @ 2 GHz</w:t>
      </w:r>
      <w:r>
        <w:t xml:space="preserve"> to UMi @ 4 GHz</w:t>
      </w:r>
      <w:bookmarkEnd w:id="44"/>
    </w:p>
    <w:p w14:paraId="7C518759" w14:textId="4A1CF953" w:rsidR="00893CA3" w:rsidRPr="00893CA3" w:rsidRDefault="001621FF" w:rsidP="00E52AE3">
      <w:pPr>
        <w:jc w:val="both"/>
        <w:rPr>
          <w:lang w:val="en-GB" w:eastAsia="ja-JP"/>
        </w:rPr>
      </w:pPr>
      <w:r>
        <w:rPr>
          <w:lang w:val="en-GB" w:eastAsia="ja-JP"/>
        </w:rPr>
        <w:t xml:space="preserve">The </w:t>
      </w:r>
      <w:r w:rsidR="003248E4">
        <w:rPr>
          <w:lang w:val="en-GB" w:eastAsia="ja-JP"/>
        </w:rPr>
        <w:t xml:space="preserve">models </w:t>
      </w:r>
      <w:r w:rsidR="000836C7">
        <w:rPr>
          <w:lang w:val="en-GB" w:eastAsia="ja-JP"/>
        </w:rPr>
        <w:t xml:space="preserve">are trained on Dense urban at 2 GHz </w:t>
      </w:r>
      <w:r w:rsidR="008A3196">
        <w:rPr>
          <w:lang w:val="en-GB" w:eastAsia="ja-JP"/>
        </w:rPr>
        <w:t xml:space="preserve">(see Appendix 9.3) </w:t>
      </w:r>
      <w:r w:rsidR="000836C7">
        <w:rPr>
          <w:lang w:val="en-GB" w:eastAsia="ja-JP"/>
        </w:rPr>
        <w:t xml:space="preserve">and data is represented in the unquantized PC5 representation, see Section </w:t>
      </w:r>
      <w:r w:rsidR="008A3196">
        <w:rPr>
          <w:lang w:val="en-GB" w:eastAsia="ja-JP"/>
        </w:rPr>
        <w:t>3</w:t>
      </w:r>
      <w:r w:rsidR="000836C7">
        <w:rPr>
          <w:lang w:val="en-GB" w:eastAsia="ja-JP"/>
        </w:rPr>
        <w:t xml:space="preserve">. </w:t>
      </w:r>
      <w:r w:rsidR="00067D16">
        <w:rPr>
          <w:lang w:val="en-GB" w:eastAsia="ja-JP"/>
        </w:rPr>
        <w:t>In this test the data comes from an Urban Micro scenario with carrier frequency 4 GHz.</w:t>
      </w:r>
      <w:r w:rsidR="00CF2F49">
        <w:rPr>
          <w:lang w:val="en-GB" w:eastAsia="ja-JP"/>
        </w:rPr>
        <w:t xml:space="preserve"> </w:t>
      </w:r>
      <w:r w:rsidR="001B7C42">
        <w:rPr>
          <w:lang w:val="en-GB" w:eastAsia="ja-JP"/>
        </w:rPr>
        <w:t xml:space="preserve">Comparing to the baseline </w:t>
      </w:r>
      <w:r w:rsidR="00885A2A">
        <w:rPr>
          <w:lang w:val="en-GB" w:eastAsia="ja-JP"/>
        </w:rPr>
        <w:t xml:space="preserve">we see a slight drop in </w:t>
      </w:r>
      <w:r w:rsidR="00F71BC5">
        <w:rPr>
          <w:lang w:val="en-GB" w:eastAsia="ja-JP"/>
        </w:rPr>
        <w:t>nominal</w:t>
      </w:r>
      <w:r w:rsidR="00237E62">
        <w:rPr>
          <w:lang w:val="en-GB" w:eastAsia="ja-JP"/>
        </w:rPr>
        <w:t xml:space="preserve"> values</w:t>
      </w:r>
      <w:r w:rsidR="00F71BC5">
        <w:rPr>
          <w:lang w:val="en-GB" w:eastAsia="ja-JP"/>
        </w:rPr>
        <w:t xml:space="preserve"> for </w:t>
      </w:r>
      <w:r w:rsidR="00EE4AA8">
        <w:rPr>
          <w:lang w:val="en-GB" w:eastAsia="ja-JP"/>
        </w:rPr>
        <w:t>r</w:t>
      </w:r>
      <w:r w:rsidR="00F71BC5">
        <w:rPr>
          <w:lang w:val="en-GB" w:eastAsia="ja-JP"/>
        </w:rPr>
        <w:t>ank-2 mean</w:t>
      </w:r>
      <w:r w:rsidR="00237E62">
        <w:rPr>
          <w:lang w:val="en-GB" w:eastAsia="ja-JP"/>
        </w:rPr>
        <w:t xml:space="preserve"> </w:t>
      </w:r>
      <w:r w:rsidR="00EE4AA8">
        <w:rPr>
          <w:lang w:val="en-GB" w:eastAsia="ja-JP"/>
        </w:rPr>
        <w:t>RAR and rank-4 mean RAR</w:t>
      </w:r>
      <w:r w:rsidR="00B3215F">
        <w:rPr>
          <w:lang w:val="en-GB" w:eastAsia="ja-JP"/>
        </w:rPr>
        <w:t xml:space="preserve"> </w:t>
      </w:r>
      <w:r w:rsidR="00B3215F" w:rsidRPr="003F24A1">
        <w:rPr>
          <w:lang w:val="en-GB" w:eastAsia="ja-JP"/>
        </w:rPr>
        <w:t>for EncA1 – DecA1</w:t>
      </w:r>
      <w:r w:rsidR="00EE4AA8">
        <w:rPr>
          <w:lang w:val="en-GB" w:eastAsia="ja-JP"/>
        </w:rPr>
        <w:t xml:space="preserve">. However, when compared </w:t>
      </w:r>
      <w:r w:rsidR="003F24A1">
        <w:rPr>
          <w:lang w:val="en-GB" w:eastAsia="ja-JP"/>
        </w:rPr>
        <w:t xml:space="preserve">as </w:t>
      </w:r>
      <w:r w:rsidR="003F24A1" w:rsidRPr="003F24A1">
        <w:rPr>
          <w:lang w:val="en-GB" w:eastAsia="ja-JP"/>
        </w:rPr>
        <w:t xml:space="preserve">gains over </w:t>
      </w:r>
      <w:proofErr w:type="spellStart"/>
      <w:r w:rsidR="003F24A1" w:rsidRPr="003F24A1">
        <w:rPr>
          <w:lang w:val="en-GB" w:eastAsia="ja-JP"/>
        </w:rPr>
        <w:t>eType</w:t>
      </w:r>
      <w:proofErr w:type="spellEnd"/>
      <w:r w:rsidR="003F24A1" w:rsidRPr="003F24A1">
        <w:rPr>
          <w:lang w:val="en-GB" w:eastAsia="ja-JP"/>
        </w:rPr>
        <w:t xml:space="preserve">-II </w:t>
      </w:r>
      <w:proofErr w:type="spellStart"/>
      <w:r w:rsidR="003F24A1" w:rsidRPr="003F24A1">
        <w:rPr>
          <w:lang w:val="en-GB" w:eastAsia="ja-JP"/>
        </w:rPr>
        <w:t>ParComb</w:t>
      </w:r>
      <w:proofErr w:type="spellEnd"/>
      <w:r w:rsidR="003F24A1" w:rsidRPr="003F24A1">
        <w:rPr>
          <w:lang w:val="en-GB" w:eastAsia="ja-JP"/>
        </w:rPr>
        <w:t xml:space="preserve"> 1</w:t>
      </w:r>
      <w:r w:rsidR="00623189">
        <w:rPr>
          <w:lang w:val="en-GB" w:eastAsia="ja-JP"/>
        </w:rPr>
        <w:t xml:space="preserve">, the </w:t>
      </w:r>
      <w:r w:rsidR="00672DE3">
        <w:rPr>
          <w:lang w:val="en-GB" w:eastAsia="ja-JP"/>
        </w:rPr>
        <w:t xml:space="preserve">gains are </w:t>
      </w:r>
      <w:r w:rsidR="00F12D09">
        <w:rPr>
          <w:lang w:val="en-GB" w:eastAsia="ja-JP"/>
        </w:rPr>
        <w:t xml:space="preserve">slightly </w:t>
      </w:r>
      <w:r w:rsidR="00672DE3">
        <w:rPr>
          <w:lang w:val="en-GB" w:eastAsia="ja-JP"/>
        </w:rPr>
        <w:t>incr</w:t>
      </w:r>
      <w:r w:rsidR="00B81ED3">
        <w:rPr>
          <w:lang w:val="en-GB" w:eastAsia="ja-JP"/>
        </w:rPr>
        <w:t>eased</w:t>
      </w:r>
      <w:r w:rsidR="00F12D09">
        <w:rPr>
          <w:lang w:val="en-GB" w:eastAsia="ja-JP"/>
        </w:rPr>
        <w:t>,</w:t>
      </w:r>
      <w:r w:rsidR="00B81ED3">
        <w:rPr>
          <w:lang w:val="en-GB" w:eastAsia="ja-JP"/>
        </w:rPr>
        <w:t xml:space="preserve"> to</w:t>
      </w:r>
      <w:r w:rsidR="003F24A1" w:rsidRPr="003F24A1">
        <w:rPr>
          <w:lang w:val="en-GB" w:eastAsia="ja-JP"/>
        </w:rPr>
        <w:t xml:space="preserve"> is </w:t>
      </w:r>
      <w:r w:rsidR="00B81ED3">
        <w:rPr>
          <w:lang w:val="en-GB" w:eastAsia="ja-JP"/>
        </w:rPr>
        <w:t>4</w:t>
      </w:r>
      <w:r w:rsidR="003F24A1" w:rsidRPr="003F24A1">
        <w:rPr>
          <w:lang w:val="en-GB" w:eastAsia="ja-JP"/>
        </w:rPr>
        <w:t>.</w:t>
      </w:r>
      <w:r w:rsidR="00B81ED3">
        <w:rPr>
          <w:lang w:val="en-GB" w:eastAsia="ja-JP"/>
        </w:rPr>
        <w:t>0</w:t>
      </w:r>
      <w:r w:rsidR="003F24A1" w:rsidRPr="003F24A1">
        <w:rPr>
          <w:lang w:val="en-GB" w:eastAsia="ja-JP"/>
        </w:rPr>
        <w:t xml:space="preserve">% </w:t>
      </w:r>
      <w:r w:rsidR="00B81ED3">
        <w:rPr>
          <w:lang w:val="en-GB" w:eastAsia="ja-JP"/>
        </w:rPr>
        <w:t xml:space="preserve">gains </w:t>
      </w:r>
      <w:r w:rsidR="003F24A1" w:rsidRPr="003F24A1">
        <w:rPr>
          <w:lang w:val="en-GB" w:eastAsia="ja-JP"/>
        </w:rPr>
        <w:t xml:space="preserve">in rank-2 mean RAR and </w:t>
      </w:r>
      <w:r w:rsidR="00B81ED3">
        <w:rPr>
          <w:lang w:val="en-GB" w:eastAsia="ja-JP"/>
        </w:rPr>
        <w:t>8.3</w:t>
      </w:r>
      <w:r w:rsidR="003F24A1" w:rsidRPr="003F24A1">
        <w:rPr>
          <w:lang w:val="en-GB" w:eastAsia="ja-JP"/>
        </w:rPr>
        <w:t>% in rank-4 mean RAR</w:t>
      </w:r>
      <w:r w:rsidR="00B81ED3">
        <w:rPr>
          <w:lang w:val="en-GB" w:eastAsia="ja-JP"/>
        </w:rPr>
        <w:t>.</w:t>
      </w:r>
      <w:r w:rsidR="003F24A1" w:rsidRPr="003F24A1">
        <w:rPr>
          <w:lang w:val="en-GB" w:eastAsia="ja-JP"/>
        </w:rPr>
        <w:t xml:space="preserve"> </w:t>
      </w:r>
      <w:r w:rsidR="00B81ED3">
        <w:rPr>
          <w:lang w:val="en-GB" w:eastAsia="ja-JP"/>
        </w:rPr>
        <w:t>The n</w:t>
      </w:r>
      <w:r w:rsidR="004A40B5">
        <w:rPr>
          <w:lang w:val="en-GB" w:eastAsia="ja-JP"/>
        </w:rPr>
        <w:t xml:space="preserve">ominal values for the intermediate KPIs are </w:t>
      </w:r>
      <w:r w:rsidR="00FF6A03">
        <w:rPr>
          <w:lang w:val="en-GB" w:eastAsia="ja-JP"/>
        </w:rPr>
        <w:t xml:space="preserve">presented in the following </w:t>
      </w:r>
      <w:proofErr w:type="gramStart"/>
      <w:r w:rsidR="00FF6A03">
        <w:rPr>
          <w:lang w:val="en-GB" w:eastAsia="ja-JP"/>
        </w:rPr>
        <w:t>tables.</w:t>
      </w:r>
      <w:r w:rsidR="00CF2F49">
        <w:rPr>
          <w:lang w:val="en-GB" w:eastAsia="ja-JP"/>
        </w:rPr>
        <w:t>.</w:t>
      </w:r>
      <w:proofErr w:type="gramEnd"/>
    </w:p>
    <w:p w14:paraId="3A300712" w14:textId="43A4B21D" w:rsidR="00CF594E" w:rsidRPr="00DE3A7A" w:rsidRDefault="00CF594E" w:rsidP="00CF594E">
      <w:pPr>
        <w:pStyle w:val="Caption"/>
        <w:jc w:val="both"/>
      </w:pPr>
      <w:r w:rsidRPr="00DE3A7A">
        <w:t xml:space="preserve">Table </w:t>
      </w:r>
      <w:r w:rsidRPr="00DE3A7A">
        <w:fldChar w:fldCharType="begin"/>
      </w:r>
      <w:r w:rsidRPr="00DE3A7A">
        <w:instrText xml:space="preserve"> SEQ Table \* ARABIC </w:instrText>
      </w:r>
      <w:r w:rsidRPr="00DE3A7A">
        <w:fldChar w:fldCharType="separate"/>
      </w:r>
      <w:r w:rsidR="002C5678">
        <w:rPr>
          <w:noProof/>
        </w:rPr>
        <w:t>7</w:t>
      </w:r>
      <w:r w:rsidRPr="00DE3A7A">
        <w:fldChar w:fldCharType="end"/>
      </w:r>
      <w:r w:rsidRPr="00DE3A7A">
        <w:t xml:space="preserve"> Mean SGCS on test set – </w:t>
      </w:r>
      <w:r>
        <w:t>UMi at 4 GHz test</w:t>
      </w:r>
    </w:p>
    <w:tbl>
      <w:tblPr>
        <w:tblStyle w:val="TableGrid"/>
        <w:tblW w:w="0" w:type="auto"/>
        <w:tblLook w:val="04A0" w:firstRow="1" w:lastRow="0" w:firstColumn="1" w:lastColumn="0" w:noHBand="0" w:noVBand="1"/>
      </w:tblPr>
      <w:tblGrid>
        <w:gridCol w:w="2405"/>
        <w:gridCol w:w="1806"/>
        <w:gridCol w:w="1806"/>
        <w:gridCol w:w="1806"/>
        <w:gridCol w:w="1806"/>
      </w:tblGrid>
      <w:tr w:rsidR="00CF594E" w14:paraId="434B0FB3" w14:textId="44DEC233" w:rsidTr="002C5678">
        <w:tc>
          <w:tcPr>
            <w:tcW w:w="2405" w:type="dxa"/>
            <w:shd w:val="clear" w:color="auto" w:fill="F4B083" w:themeFill="accent2" w:themeFillTint="99"/>
          </w:tcPr>
          <w:p w14:paraId="5F8C1F78" w14:textId="3FB16CDF" w:rsidR="00CF594E" w:rsidRPr="00EB7332" w:rsidRDefault="00CF594E" w:rsidP="00934B2E">
            <w:pPr>
              <w:jc w:val="both"/>
              <w:rPr>
                <w:sz w:val="20"/>
                <w:szCs w:val="20"/>
                <w:lang w:val="en-GB" w:eastAsia="ja-JP"/>
              </w:rPr>
            </w:pPr>
            <w:r w:rsidRPr="00EB7332">
              <w:rPr>
                <w:sz w:val="20"/>
                <w:szCs w:val="20"/>
                <w:lang w:val="en-GB" w:eastAsia="ja-JP"/>
              </w:rPr>
              <w:t>Algorithm</w:t>
            </w:r>
          </w:p>
        </w:tc>
        <w:tc>
          <w:tcPr>
            <w:tcW w:w="1806" w:type="dxa"/>
            <w:shd w:val="clear" w:color="auto" w:fill="F4B083" w:themeFill="accent2" w:themeFillTint="99"/>
          </w:tcPr>
          <w:p w14:paraId="1DA027F2" w14:textId="69ED7615" w:rsidR="00CF594E" w:rsidRPr="00EB7332" w:rsidRDefault="00CF594E" w:rsidP="00934B2E">
            <w:pPr>
              <w:jc w:val="both"/>
              <w:rPr>
                <w:sz w:val="20"/>
                <w:szCs w:val="20"/>
                <w:lang w:val="en-GB" w:eastAsia="ja-JP"/>
              </w:rPr>
            </w:pPr>
            <w:r w:rsidRPr="00EB7332">
              <w:rPr>
                <w:sz w:val="20"/>
                <w:szCs w:val="20"/>
                <w:lang w:val="en-GB" w:eastAsia="ja-JP"/>
              </w:rPr>
              <w:t>Layer 1</w:t>
            </w:r>
          </w:p>
        </w:tc>
        <w:tc>
          <w:tcPr>
            <w:tcW w:w="1806" w:type="dxa"/>
            <w:shd w:val="clear" w:color="auto" w:fill="F4B083" w:themeFill="accent2" w:themeFillTint="99"/>
          </w:tcPr>
          <w:p w14:paraId="2429313A" w14:textId="5AB8F851" w:rsidR="00CF594E" w:rsidRPr="00EB7332" w:rsidRDefault="00CF594E" w:rsidP="00934B2E">
            <w:pPr>
              <w:jc w:val="both"/>
              <w:rPr>
                <w:sz w:val="20"/>
                <w:szCs w:val="20"/>
                <w:lang w:val="en-GB" w:eastAsia="ja-JP"/>
              </w:rPr>
            </w:pPr>
            <w:r w:rsidRPr="00EB7332">
              <w:rPr>
                <w:sz w:val="20"/>
                <w:szCs w:val="20"/>
                <w:lang w:val="en-GB" w:eastAsia="ja-JP"/>
              </w:rPr>
              <w:t>Layer 2</w:t>
            </w:r>
          </w:p>
        </w:tc>
        <w:tc>
          <w:tcPr>
            <w:tcW w:w="1806" w:type="dxa"/>
            <w:shd w:val="clear" w:color="auto" w:fill="F4B083" w:themeFill="accent2" w:themeFillTint="99"/>
          </w:tcPr>
          <w:p w14:paraId="5B524E64" w14:textId="219E5F6B" w:rsidR="00CF594E" w:rsidRPr="00EB7332" w:rsidRDefault="00CF594E" w:rsidP="00934B2E">
            <w:pPr>
              <w:jc w:val="both"/>
              <w:rPr>
                <w:sz w:val="20"/>
                <w:szCs w:val="20"/>
                <w:lang w:val="en-GB" w:eastAsia="ja-JP"/>
              </w:rPr>
            </w:pPr>
            <w:r w:rsidRPr="00EB7332">
              <w:rPr>
                <w:sz w:val="20"/>
                <w:szCs w:val="20"/>
                <w:lang w:val="en-GB" w:eastAsia="ja-JP"/>
              </w:rPr>
              <w:t>Layer 3</w:t>
            </w:r>
          </w:p>
        </w:tc>
        <w:tc>
          <w:tcPr>
            <w:tcW w:w="1806" w:type="dxa"/>
            <w:shd w:val="clear" w:color="auto" w:fill="F4B083" w:themeFill="accent2" w:themeFillTint="99"/>
          </w:tcPr>
          <w:p w14:paraId="7F9647BD" w14:textId="6D0A72B0" w:rsidR="00CF594E" w:rsidRPr="00EB7332" w:rsidRDefault="00CF594E" w:rsidP="00934B2E">
            <w:pPr>
              <w:jc w:val="both"/>
              <w:rPr>
                <w:sz w:val="20"/>
                <w:szCs w:val="20"/>
                <w:lang w:val="en-GB" w:eastAsia="ja-JP"/>
              </w:rPr>
            </w:pPr>
            <w:r w:rsidRPr="00EB7332">
              <w:rPr>
                <w:sz w:val="20"/>
                <w:szCs w:val="20"/>
                <w:lang w:val="en-GB" w:eastAsia="ja-JP"/>
              </w:rPr>
              <w:t>Layer 4</w:t>
            </w:r>
          </w:p>
        </w:tc>
      </w:tr>
      <w:tr w:rsidR="00514F1B" w14:paraId="18B82B73" w14:textId="7AE8AA11" w:rsidTr="002C5678">
        <w:tc>
          <w:tcPr>
            <w:tcW w:w="2405" w:type="dxa"/>
            <w:shd w:val="clear" w:color="auto" w:fill="F4B083" w:themeFill="accent2" w:themeFillTint="99"/>
          </w:tcPr>
          <w:p w14:paraId="31A6318D" w14:textId="7054B85E" w:rsidR="00514F1B" w:rsidRPr="00EB7332" w:rsidRDefault="00514F1B" w:rsidP="00514F1B">
            <w:pPr>
              <w:jc w:val="both"/>
              <w:rPr>
                <w:sz w:val="20"/>
                <w:szCs w:val="20"/>
                <w:lang w:val="en-GB" w:eastAsia="ja-JP"/>
              </w:rPr>
            </w:pPr>
            <w:r w:rsidRPr="00EB7332">
              <w:rPr>
                <w:sz w:val="20"/>
                <w:szCs w:val="20"/>
                <w:lang w:val="en-GB" w:eastAsia="ja-JP"/>
              </w:rPr>
              <w:t xml:space="preserve">Rel16 </w:t>
            </w:r>
            <w:proofErr w:type="spellStart"/>
            <w:r w:rsidRPr="00EB7332">
              <w:rPr>
                <w:sz w:val="20"/>
                <w:szCs w:val="20"/>
                <w:lang w:val="en-GB" w:eastAsia="ja-JP"/>
              </w:rPr>
              <w:t>eType</w:t>
            </w:r>
            <w:proofErr w:type="spellEnd"/>
            <w:r w:rsidRPr="00EB7332">
              <w:rPr>
                <w:sz w:val="20"/>
                <w:szCs w:val="20"/>
                <w:lang w:val="en-GB" w:eastAsia="ja-JP"/>
              </w:rPr>
              <w:t>-II PC1</w:t>
            </w:r>
            <w:r>
              <w:rPr>
                <w:sz w:val="20"/>
                <w:szCs w:val="20"/>
                <w:lang w:val="en-GB" w:eastAsia="ja-JP"/>
              </w:rPr>
              <w:t xml:space="preserve"> (on baseline test set)</w:t>
            </w:r>
          </w:p>
        </w:tc>
        <w:tc>
          <w:tcPr>
            <w:tcW w:w="1806" w:type="dxa"/>
          </w:tcPr>
          <w:p w14:paraId="4FC7BACC" w14:textId="7E19354E" w:rsidR="00514F1B" w:rsidRPr="00EB7332" w:rsidRDefault="00514F1B" w:rsidP="00514F1B">
            <w:pPr>
              <w:jc w:val="both"/>
              <w:rPr>
                <w:sz w:val="20"/>
                <w:szCs w:val="20"/>
                <w:lang w:val="en-GB" w:eastAsia="ja-JP"/>
              </w:rPr>
            </w:pPr>
            <w:r w:rsidRPr="00660BE6">
              <w:rPr>
                <w:sz w:val="20"/>
                <w:szCs w:val="20"/>
                <w:lang w:val="en-GB" w:eastAsia="ja-JP"/>
              </w:rPr>
              <w:t>0.723</w:t>
            </w:r>
          </w:p>
        </w:tc>
        <w:tc>
          <w:tcPr>
            <w:tcW w:w="1806" w:type="dxa"/>
          </w:tcPr>
          <w:p w14:paraId="3C561660" w14:textId="5F393099" w:rsidR="00514F1B" w:rsidRPr="00EB7332" w:rsidRDefault="00514F1B" w:rsidP="00514F1B">
            <w:pPr>
              <w:jc w:val="both"/>
              <w:rPr>
                <w:sz w:val="20"/>
                <w:szCs w:val="20"/>
                <w:lang w:val="en-GB" w:eastAsia="ja-JP"/>
              </w:rPr>
            </w:pPr>
            <w:r w:rsidRPr="00660BE6">
              <w:rPr>
                <w:sz w:val="20"/>
                <w:szCs w:val="20"/>
                <w:lang w:val="en-GB" w:eastAsia="ja-JP"/>
              </w:rPr>
              <w:t>0.5</w:t>
            </w:r>
            <w:r>
              <w:rPr>
                <w:sz w:val="20"/>
                <w:szCs w:val="20"/>
                <w:lang w:val="en-GB" w:eastAsia="ja-JP"/>
              </w:rPr>
              <w:t>50</w:t>
            </w:r>
          </w:p>
        </w:tc>
        <w:tc>
          <w:tcPr>
            <w:tcW w:w="1806" w:type="dxa"/>
          </w:tcPr>
          <w:p w14:paraId="4DA53ACA" w14:textId="04981E24" w:rsidR="00514F1B" w:rsidRPr="00EB7332" w:rsidRDefault="00514F1B" w:rsidP="00514F1B">
            <w:pPr>
              <w:jc w:val="both"/>
              <w:rPr>
                <w:sz w:val="20"/>
                <w:szCs w:val="20"/>
                <w:lang w:val="en-GB" w:eastAsia="ja-JP"/>
              </w:rPr>
            </w:pPr>
            <w:r w:rsidRPr="00660BE6">
              <w:rPr>
                <w:sz w:val="20"/>
                <w:szCs w:val="20"/>
                <w:lang w:val="en-GB" w:eastAsia="ja-JP"/>
              </w:rPr>
              <w:t>0.15</w:t>
            </w:r>
            <w:r>
              <w:rPr>
                <w:sz w:val="20"/>
                <w:szCs w:val="20"/>
                <w:lang w:val="en-GB" w:eastAsia="ja-JP"/>
              </w:rPr>
              <w:t>6</w:t>
            </w:r>
          </w:p>
        </w:tc>
        <w:tc>
          <w:tcPr>
            <w:tcW w:w="1806" w:type="dxa"/>
          </w:tcPr>
          <w:p w14:paraId="56CD3006" w14:textId="4AF382AB" w:rsidR="00514F1B" w:rsidRPr="00EB7332" w:rsidRDefault="00514F1B" w:rsidP="00514F1B">
            <w:pPr>
              <w:jc w:val="both"/>
              <w:rPr>
                <w:sz w:val="20"/>
                <w:szCs w:val="20"/>
                <w:lang w:val="en-GB" w:eastAsia="ja-JP"/>
              </w:rPr>
            </w:pPr>
            <w:r w:rsidRPr="00660BE6">
              <w:rPr>
                <w:sz w:val="20"/>
                <w:szCs w:val="20"/>
                <w:lang w:val="en-GB" w:eastAsia="ja-JP"/>
              </w:rPr>
              <w:t>0.10</w:t>
            </w:r>
            <w:r>
              <w:rPr>
                <w:sz w:val="20"/>
                <w:szCs w:val="20"/>
                <w:lang w:val="en-GB" w:eastAsia="ja-JP"/>
              </w:rPr>
              <w:t>1</w:t>
            </w:r>
          </w:p>
        </w:tc>
      </w:tr>
      <w:tr w:rsidR="00514F1B" w14:paraId="577AFF50" w14:textId="3E489BDF" w:rsidTr="002C5678">
        <w:tc>
          <w:tcPr>
            <w:tcW w:w="2405" w:type="dxa"/>
            <w:tcBorders>
              <w:bottom w:val="single" w:sz="18" w:space="0" w:color="auto"/>
            </w:tcBorders>
            <w:shd w:val="clear" w:color="auto" w:fill="F4B083" w:themeFill="accent2" w:themeFillTint="99"/>
          </w:tcPr>
          <w:p w14:paraId="6C67A960" w14:textId="7C47368C" w:rsidR="00514F1B" w:rsidRPr="00EB7332" w:rsidRDefault="00514F1B" w:rsidP="00514F1B">
            <w:pPr>
              <w:jc w:val="both"/>
              <w:rPr>
                <w:sz w:val="20"/>
                <w:szCs w:val="20"/>
                <w:lang w:val="en-GB" w:eastAsia="ja-JP"/>
              </w:rPr>
            </w:pPr>
            <w:r w:rsidRPr="00EB7332">
              <w:rPr>
                <w:sz w:val="20"/>
                <w:szCs w:val="20"/>
                <w:lang w:val="en-GB" w:eastAsia="ja-JP"/>
              </w:rPr>
              <w:t>EncA1 – DecA1</w:t>
            </w:r>
            <w:r>
              <w:rPr>
                <w:sz w:val="20"/>
                <w:szCs w:val="20"/>
                <w:lang w:val="en-GB" w:eastAsia="ja-JP"/>
              </w:rPr>
              <w:t xml:space="preserve"> (on baseline test set)</w:t>
            </w:r>
          </w:p>
        </w:tc>
        <w:tc>
          <w:tcPr>
            <w:tcW w:w="1806" w:type="dxa"/>
            <w:tcBorders>
              <w:bottom w:val="single" w:sz="18" w:space="0" w:color="auto"/>
            </w:tcBorders>
          </w:tcPr>
          <w:p w14:paraId="5FD9B678" w14:textId="2DCF545F" w:rsidR="00514F1B" w:rsidRPr="00EB7332" w:rsidRDefault="00514F1B" w:rsidP="00514F1B">
            <w:pPr>
              <w:jc w:val="both"/>
              <w:rPr>
                <w:sz w:val="20"/>
                <w:szCs w:val="20"/>
                <w:lang w:val="en-GB" w:eastAsia="ja-JP"/>
              </w:rPr>
            </w:pPr>
            <w:r w:rsidRPr="00CD168E">
              <w:rPr>
                <w:sz w:val="20"/>
                <w:szCs w:val="20"/>
                <w:lang w:val="en-GB" w:eastAsia="ja-JP"/>
              </w:rPr>
              <w:t>0.75</w:t>
            </w:r>
            <w:r>
              <w:rPr>
                <w:sz w:val="20"/>
                <w:szCs w:val="20"/>
                <w:lang w:val="en-GB" w:eastAsia="ja-JP"/>
              </w:rPr>
              <w:t>1 (+</w:t>
            </w:r>
            <w:r w:rsidR="0002765D">
              <w:rPr>
                <w:sz w:val="20"/>
                <w:szCs w:val="20"/>
                <w:lang w:val="en-GB" w:eastAsia="ja-JP"/>
              </w:rPr>
              <w:t>3.9%</w:t>
            </w:r>
            <w:r>
              <w:rPr>
                <w:sz w:val="20"/>
                <w:szCs w:val="20"/>
                <w:lang w:val="en-GB" w:eastAsia="ja-JP"/>
              </w:rPr>
              <w:t>)</w:t>
            </w:r>
          </w:p>
        </w:tc>
        <w:tc>
          <w:tcPr>
            <w:tcW w:w="1806" w:type="dxa"/>
            <w:tcBorders>
              <w:bottom w:val="single" w:sz="18" w:space="0" w:color="auto"/>
            </w:tcBorders>
          </w:tcPr>
          <w:p w14:paraId="3E39F754" w14:textId="4DB5A92B" w:rsidR="00514F1B" w:rsidRPr="00EB7332" w:rsidRDefault="00514F1B" w:rsidP="00514F1B">
            <w:pPr>
              <w:jc w:val="both"/>
              <w:rPr>
                <w:sz w:val="20"/>
                <w:szCs w:val="20"/>
                <w:lang w:val="en-GB" w:eastAsia="ja-JP"/>
              </w:rPr>
            </w:pPr>
            <w:r w:rsidRPr="00CD168E">
              <w:rPr>
                <w:sz w:val="20"/>
                <w:szCs w:val="20"/>
                <w:lang w:val="en-GB" w:eastAsia="ja-JP"/>
              </w:rPr>
              <w:t>0.610</w:t>
            </w:r>
            <w:r w:rsidR="00576070">
              <w:rPr>
                <w:sz w:val="20"/>
                <w:szCs w:val="20"/>
                <w:lang w:val="en-GB" w:eastAsia="ja-JP"/>
              </w:rPr>
              <w:t xml:space="preserve"> </w:t>
            </w:r>
            <w:r w:rsidR="0073638A">
              <w:rPr>
                <w:sz w:val="20"/>
                <w:szCs w:val="20"/>
                <w:lang w:val="en-GB" w:eastAsia="ja-JP"/>
              </w:rPr>
              <w:t>(+1</w:t>
            </w:r>
            <w:r w:rsidR="00B854B2">
              <w:rPr>
                <w:sz w:val="20"/>
                <w:szCs w:val="20"/>
                <w:lang w:val="en-GB" w:eastAsia="ja-JP"/>
              </w:rPr>
              <w:t>1</w:t>
            </w:r>
            <w:r w:rsidR="0073638A">
              <w:rPr>
                <w:sz w:val="20"/>
                <w:szCs w:val="20"/>
                <w:lang w:val="en-GB" w:eastAsia="ja-JP"/>
              </w:rPr>
              <w:t>%)</w:t>
            </w:r>
          </w:p>
        </w:tc>
        <w:tc>
          <w:tcPr>
            <w:tcW w:w="1806" w:type="dxa"/>
            <w:tcBorders>
              <w:bottom w:val="single" w:sz="18" w:space="0" w:color="auto"/>
            </w:tcBorders>
          </w:tcPr>
          <w:p w14:paraId="50D23445" w14:textId="50735C97" w:rsidR="00514F1B" w:rsidRPr="00EB7332" w:rsidRDefault="00514F1B" w:rsidP="00514F1B">
            <w:pPr>
              <w:jc w:val="both"/>
              <w:rPr>
                <w:sz w:val="20"/>
                <w:szCs w:val="20"/>
                <w:lang w:val="en-GB" w:eastAsia="ja-JP"/>
              </w:rPr>
            </w:pPr>
            <w:r w:rsidRPr="00CD168E">
              <w:rPr>
                <w:sz w:val="20"/>
                <w:szCs w:val="20"/>
                <w:lang w:val="en-GB" w:eastAsia="ja-JP"/>
              </w:rPr>
              <w:t>0.34</w:t>
            </w:r>
            <w:r>
              <w:rPr>
                <w:sz w:val="20"/>
                <w:szCs w:val="20"/>
                <w:lang w:val="en-GB" w:eastAsia="ja-JP"/>
              </w:rPr>
              <w:t>7</w:t>
            </w:r>
            <w:r w:rsidR="0073638A">
              <w:rPr>
                <w:sz w:val="20"/>
                <w:szCs w:val="20"/>
                <w:lang w:val="en-GB" w:eastAsia="ja-JP"/>
              </w:rPr>
              <w:t xml:space="preserve"> (</w:t>
            </w:r>
            <w:r w:rsidR="00F53811">
              <w:rPr>
                <w:sz w:val="20"/>
                <w:szCs w:val="20"/>
                <w:lang w:val="en-GB" w:eastAsia="ja-JP"/>
              </w:rPr>
              <w:t>+122%</w:t>
            </w:r>
            <w:r w:rsidR="0073638A">
              <w:rPr>
                <w:sz w:val="20"/>
                <w:szCs w:val="20"/>
                <w:lang w:val="en-GB" w:eastAsia="ja-JP"/>
              </w:rPr>
              <w:t>)</w:t>
            </w:r>
          </w:p>
        </w:tc>
        <w:tc>
          <w:tcPr>
            <w:tcW w:w="1806" w:type="dxa"/>
            <w:tcBorders>
              <w:bottom w:val="single" w:sz="18" w:space="0" w:color="auto"/>
            </w:tcBorders>
          </w:tcPr>
          <w:p w14:paraId="2B2C2458" w14:textId="456B3E7A" w:rsidR="00514F1B" w:rsidRPr="00EB7332" w:rsidRDefault="00514F1B" w:rsidP="00514F1B">
            <w:pPr>
              <w:jc w:val="both"/>
              <w:rPr>
                <w:sz w:val="20"/>
                <w:szCs w:val="20"/>
                <w:lang w:val="en-GB" w:eastAsia="ja-JP"/>
              </w:rPr>
            </w:pPr>
            <w:r w:rsidRPr="00CD168E">
              <w:rPr>
                <w:sz w:val="20"/>
                <w:szCs w:val="20"/>
                <w:lang w:val="en-GB" w:eastAsia="ja-JP"/>
              </w:rPr>
              <w:t>0.2</w:t>
            </w:r>
            <w:r>
              <w:rPr>
                <w:sz w:val="20"/>
                <w:szCs w:val="20"/>
                <w:lang w:val="en-GB" w:eastAsia="ja-JP"/>
              </w:rPr>
              <w:t>60</w:t>
            </w:r>
            <w:r w:rsidR="00A327A8">
              <w:rPr>
                <w:sz w:val="20"/>
                <w:szCs w:val="20"/>
                <w:lang w:val="en-GB" w:eastAsia="ja-JP"/>
              </w:rPr>
              <w:t xml:space="preserve"> (+157%)</w:t>
            </w:r>
          </w:p>
        </w:tc>
      </w:tr>
      <w:tr w:rsidR="00514F1B" w14:paraId="019EA29A" w14:textId="324FC9C0" w:rsidTr="002C5678">
        <w:tc>
          <w:tcPr>
            <w:tcW w:w="2405" w:type="dxa"/>
            <w:tcBorders>
              <w:top w:val="single" w:sz="18" w:space="0" w:color="auto"/>
            </w:tcBorders>
            <w:shd w:val="clear" w:color="auto" w:fill="F4B083" w:themeFill="accent2" w:themeFillTint="99"/>
          </w:tcPr>
          <w:p w14:paraId="24A17482" w14:textId="572D49E9" w:rsidR="00514F1B" w:rsidRPr="00EB7332" w:rsidRDefault="00514F1B" w:rsidP="00514F1B">
            <w:pPr>
              <w:jc w:val="both"/>
              <w:rPr>
                <w:sz w:val="20"/>
                <w:szCs w:val="20"/>
                <w:lang w:val="en-GB" w:eastAsia="ja-JP"/>
              </w:rPr>
            </w:pPr>
            <w:r w:rsidRPr="00EB7332">
              <w:rPr>
                <w:sz w:val="20"/>
                <w:szCs w:val="20"/>
                <w:lang w:val="en-GB" w:eastAsia="ja-JP"/>
              </w:rPr>
              <w:t xml:space="preserve">Rel16 </w:t>
            </w:r>
            <w:proofErr w:type="spellStart"/>
            <w:r w:rsidRPr="00EB7332">
              <w:rPr>
                <w:sz w:val="20"/>
                <w:szCs w:val="20"/>
                <w:lang w:val="en-GB" w:eastAsia="ja-JP"/>
              </w:rPr>
              <w:t>eType</w:t>
            </w:r>
            <w:proofErr w:type="spellEnd"/>
            <w:r w:rsidRPr="00EB7332">
              <w:rPr>
                <w:sz w:val="20"/>
                <w:szCs w:val="20"/>
                <w:lang w:val="en-GB" w:eastAsia="ja-JP"/>
              </w:rPr>
              <w:t>-II PC1</w:t>
            </w:r>
            <w:r>
              <w:rPr>
                <w:sz w:val="20"/>
                <w:szCs w:val="20"/>
                <w:lang w:val="en-GB" w:eastAsia="ja-JP"/>
              </w:rPr>
              <w:t xml:space="preserve"> (on Umi@4GHz test set)</w:t>
            </w:r>
          </w:p>
        </w:tc>
        <w:tc>
          <w:tcPr>
            <w:tcW w:w="1806" w:type="dxa"/>
            <w:tcBorders>
              <w:top w:val="single" w:sz="18" w:space="0" w:color="auto"/>
            </w:tcBorders>
          </w:tcPr>
          <w:p w14:paraId="60FF6DE6" w14:textId="6D60908F" w:rsidR="00514F1B" w:rsidRPr="00EB7332" w:rsidRDefault="00514F1B" w:rsidP="00514F1B">
            <w:pPr>
              <w:jc w:val="both"/>
              <w:rPr>
                <w:sz w:val="20"/>
                <w:szCs w:val="20"/>
                <w:lang w:val="en-GB" w:eastAsia="ja-JP"/>
              </w:rPr>
            </w:pPr>
            <w:r w:rsidRPr="000F00DA">
              <w:rPr>
                <w:sz w:val="20"/>
                <w:szCs w:val="20"/>
                <w:lang w:val="en-GB" w:eastAsia="ja-JP"/>
              </w:rPr>
              <w:t>0.700</w:t>
            </w:r>
          </w:p>
        </w:tc>
        <w:tc>
          <w:tcPr>
            <w:tcW w:w="1806" w:type="dxa"/>
            <w:tcBorders>
              <w:top w:val="single" w:sz="18" w:space="0" w:color="auto"/>
            </w:tcBorders>
          </w:tcPr>
          <w:p w14:paraId="4228061E" w14:textId="2AC255AE" w:rsidR="00514F1B" w:rsidRPr="00EB7332" w:rsidRDefault="00514F1B" w:rsidP="00514F1B">
            <w:pPr>
              <w:jc w:val="both"/>
              <w:rPr>
                <w:sz w:val="20"/>
                <w:szCs w:val="20"/>
                <w:lang w:val="en-GB" w:eastAsia="ja-JP"/>
              </w:rPr>
            </w:pPr>
            <w:r w:rsidRPr="009C7537">
              <w:rPr>
                <w:sz w:val="20"/>
                <w:szCs w:val="20"/>
                <w:lang w:val="en-GB" w:eastAsia="ja-JP"/>
              </w:rPr>
              <w:t>0.530</w:t>
            </w:r>
          </w:p>
        </w:tc>
        <w:tc>
          <w:tcPr>
            <w:tcW w:w="1806" w:type="dxa"/>
            <w:tcBorders>
              <w:top w:val="single" w:sz="18" w:space="0" w:color="auto"/>
            </w:tcBorders>
          </w:tcPr>
          <w:p w14:paraId="147F8684" w14:textId="330D590C" w:rsidR="00514F1B" w:rsidRPr="00EB7332" w:rsidRDefault="00514F1B" w:rsidP="00514F1B">
            <w:pPr>
              <w:jc w:val="both"/>
              <w:rPr>
                <w:sz w:val="20"/>
                <w:szCs w:val="20"/>
                <w:lang w:val="en-GB" w:eastAsia="ja-JP"/>
              </w:rPr>
            </w:pPr>
            <w:r w:rsidRPr="008B6363">
              <w:rPr>
                <w:sz w:val="20"/>
                <w:szCs w:val="20"/>
                <w:lang w:val="en-GB" w:eastAsia="ja-JP"/>
              </w:rPr>
              <w:t>0.163</w:t>
            </w:r>
          </w:p>
        </w:tc>
        <w:tc>
          <w:tcPr>
            <w:tcW w:w="1806" w:type="dxa"/>
            <w:tcBorders>
              <w:top w:val="single" w:sz="18" w:space="0" w:color="auto"/>
            </w:tcBorders>
          </w:tcPr>
          <w:p w14:paraId="7B5832B7" w14:textId="701009AB" w:rsidR="00514F1B" w:rsidRPr="00EB7332" w:rsidRDefault="00514F1B" w:rsidP="00514F1B">
            <w:pPr>
              <w:jc w:val="both"/>
              <w:rPr>
                <w:sz w:val="20"/>
                <w:szCs w:val="20"/>
                <w:lang w:val="en-GB" w:eastAsia="ja-JP"/>
              </w:rPr>
            </w:pPr>
            <w:r w:rsidRPr="002C4C11">
              <w:rPr>
                <w:sz w:val="20"/>
                <w:szCs w:val="20"/>
                <w:lang w:val="en-GB" w:eastAsia="ja-JP"/>
              </w:rPr>
              <w:t>0.104</w:t>
            </w:r>
          </w:p>
        </w:tc>
      </w:tr>
      <w:tr w:rsidR="00514F1B" w14:paraId="66F4BCBA" w14:textId="2F356C0C" w:rsidTr="002C5678">
        <w:tc>
          <w:tcPr>
            <w:tcW w:w="2405" w:type="dxa"/>
            <w:shd w:val="clear" w:color="auto" w:fill="F4B083" w:themeFill="accent2" w:themeFillTint="99"/>
          </w:tcPr>
          <w:p w14:paraId="3DD094D5" w14:textId="200CB6A0" w:rsidR="00514F1B" w:rsidRPr="00EB7332" w:rsidRDefault="00514F1B" w:rsidP="00514F1B">
            <w:pPr>
              <w:jc w:val="both"/>
              <w:rPr>
                <w:sz w:val="20"/>
                <w:szCs w:val="20"/>
                <w:lang w:val="en-GB" w:eastAsia="ja-JP"/>
              </w:rPr>
            </w:pPr>
            <w:r w:rsidRPr="00EB7332">
              <w:rPr>
                <w:sz w:val="20"/>
                <w:szCs w:val="20"/>
                <w:lang w:val="en-GB" w:eastAsia="ja-JP"/>
              </w:rPr>
              <w:t>EncA1 – DecA1</w:t>
            </w:r>
            <w:r>
              <w:rPr>
                <w:sz w:val="20"/>
                <w:szCs w:val="20"/>
                <w:lang w:val="en-GB" w:eastAsia="ja-JP"/>
              </w:rPr>
              <w:t xml:space="preserve"> (on Umi@4GHz test set)</w:t>
            </w:r>
          </w:p>
        </w:tc>
        <w:tc>
          <w:tcPr>
            <w:tcW w:w="1806" w:type="dxa"/>
          </w:tcPr>
          <w:p w14:paraId="05EA93A3" w14:textId="72096EF2" w:rsidR="00514F1B" w:rsidRPr="00EB7332" w:rsidRDefault="00514F1B" w:rsidP="00514F1B">
            <w:pPr>
              <w:jc w:val="both"/>
              <w:rPr>
                <w:sz w:val="20"/>
                <w:szCs w:val="20"/>
                <w:lang w:val="en-GB" w:eastAsia="ja-JP"/>
              </w:rPr>
            </w:pPr>
            <w:r w:rsidRPr="008563CA">
              <w:rPr>
                <w:sz w:val="20"/>
                <w:szCs w:val="20"/>
                <w:lang w:val="en-GB" w:eastAsia="ja-JP"/>
              </w:rPr>
              <w:t>0.733</w:t>
            </w:r>
            <w:r w:rsidR="00A327A8">
              <w:rPr>
                <w:sz w:val="20"/>
                <w:szCs w:val="20"/>
                <w:lang w:val="en-GB" w:eastAsia="ja-JP"/>
              </w:rPr>
              <w:t xml:space="preserve"> (</w:t>
            </w:r>
            <w:r w:rsidR="003077E4">
              <w:rPr>
                <w:sz w:val="20"/>
                <w:szCs w:val="20"/>
                <w:lang w:val="en-GB" w:eastAsia="ja-JP"/>
              </w:rPr>
              <w:t>+4.7%</w:t>
            </w:r>
            <w:r w:rsidR="00A327A8">
              <w:rPr>
                <w:sz w:val="20"/>
                <w:szCs w:val="20"/>
                <w:lang w:val="en-GB" w:eastAsia="ja-JP"/>
              </w:rPr>
              <w:t>)</w:t>
            </w:r>
          </w:p>
        </w:tc>
        <w:tc>
          <w:tcPr>
            <w:tcW w:w="1806" w:type="dxa"/>
          </w:tcPr>
          <w:p w14:paraId="132E9482" w14:textId="553C23FE" w:rsidR="00514F1B" w:rsidRPr="00EB7332" w:rsidRDefault="00514F1B" w:rsidP="00514F1B">
            <w:pPr>
              <w:jc w:val="both"/>
              <w:rPr>
                <w:sz w:val="20"/>
                <w:szCs w:val="20"/>
                <w:lang w:val="en-GB" w:eastAsia="ja-JP"/>
              </w:rPr>
            </w:pPr>
            <w:r w:rsidRPr="008D736B">
              <w:rPr>
                <w:sz w:val="20"/>
                <w:szCs w:val="20"/>
                <w:lang w:val="en-GB" w:eastAsia="ja-JP"/>
              </w:rPr>
              <w:t>0.595</w:t>
            </w:r>
            <w:r w:rsidR="003077E4">
              <w:rPr>
                <w:sz w:val="20"/>
                <w:szCs w:val="20"/>
                <w:lang w:val="en-GB" w:eastAsia="ja-JP"/>
              </w:rPr>
              <w:t xml:space="preserve"> (</w:t>
            </w:r>
            <w:r w:rsidR="00B64559">
              <w:rPr>
                <w:sz w:val="20"/>
                <w:szCs w:val="20"/>
                <w:lang w:val="en-GB" w:eastAsia="ja-JP"/>
              </w:rPr>
              <w:t>12%</w:t>
            </w:r>
            <w:r w:rsidR="003077E4">
              <w:rPr>
                <w:sz w:val="20"/>
                <w:szCs w:val="20"/>
                <w:lang w:val="en-GB" w:eastAsia="ja-JP"/>
              </w:rPr>
              <w:t>)</w:t>
            </w:r>
          </w:p>
        </w:tc>
        <w:tc>
          <w:tcPr>
            <w:tcW w:w="1806" w:type="dxa"/>
          </w:tcPr>
          <w:p w14:paraId="7D03ECDB" w14:textId="0426AD84" w:rsidR="00514F1B" w:rsidRPr="00EB7332" w:rsidRDefault="00514F1B" w:rsidP="00514F1B">
            <w:pPr>
              <w:jc w:val="both"/>
              <w:rPr>
                <w:sz w:val="20"/>
                <w:szCs w:val="20"/>
                <w:lang w:val="en-GB" w:eastAsia="ja-JP"/>
              </w:rPr>
            </w:pPr>
            <w:r w:rsidRPr="0063443F">
              <w:rPr>
                <w:sz w:val="20"/>
                <w:szCs w:val="20"/>
                <w:lang w:val="en-GB" w:eastAsia="ja-JP"/>
              </w:rPr>
              <w:t>0.34</w:t>
            </w:r>
            <w:r>
              <w:rPr>
                <w:sz w:val="20"/>
                <w:szCs w:val="20"/>
                <w:lang w:val="en-GB" w:eastAsia="ja-JP"/>
              </w:rPr>
              <w:t>7</w:t>
            </w:r>
            <w:r w:rsidR="009D4E6F">
              <w:rPr>
                <w:sz w:val="20"/>
                <w:szCs w:val="20"/>
                <w:lang w:val="en-GB" w:eastAsia="ja-JP"/>
              </w:rPr>
              <w:t xml:space="preserve"> (</w:t>
            </w:r>
            <w:r w:rsidR="00573E48">
              <w:rPr>
                <w:sz w:val="20"/>
                <w:szCs w:val="20"/>
                <w:lang w:val="en-GB" w:eastAsia="ja-JP"/>
              </w:rPr>
              <w:t>113%</w:t>
            </w:r>
            <w:r w:rsidR="009D4E6F">
              <w:rPr>
                <w:sz w:val="20"/>
                <w:szCs w:val="20"/>
                <w:lang w:val="en-GB" w:eastAsia="ja-JP"/>
              </w:rPr>
              <w:t>)</w:t>
            </w:r>
          </w:p>
        </w:tc>
        <w:tc>
          <w:tcPr>
            <w:tcW w:w="1806" w:type="dxa"/>
          </w:tcPr>
          <w:p w14:paraId="1AA27F27" w14:textId="333FBCA9" w:rsidR="00514F1B" w:rsidRPr="00EB7332" w:rsidRDefault="00514F1B" w:rsidP="00514F1B">
            <w:pPr>
              <w:jc w:val="both"/>
              <w:rPr>
                <w:sz w:val="20"/>
                <w:szCs w:val="20"/>
                <w:lang w:val="en-GB" w:eastAsia="ja-JP"/>
              </w:rPr>
            </w:pPr>
            <w:r w:rsidRPr="00B51486">
              <w:rPr>
                <w:sz w:val="20"/>
                <w:szCs w:val="20"/>
                <w:lang w:val="en-GB" w:eastAsia="ja-JP"/>
              </w:rPr>
              <w:t>0.26</w:t>
            </w:r>
            <w:r>
              <w:rPr>
                <w:sz w:val="20"/>
                <w:szCs w:val="20"/>
                <w:lang w:val="en-GB" w:eastAsia="ja-JP"/>
              </w:rPr>
              <w:t>6</w:t>
            </w:r>
            <w:r w:rsidR="00573E48">
              <w:rPr>
                <w:sz w:val="20"/>
                <w:szCs w:val="20"/>
                <w:lang w:val="en-GB" w:eastAsia="ja-JP"/>
              </w:rPr>
              <w:t xml:space="preserve"> (</w:t>
            </w:r>
            <w:r w:rsidR="003C4686">
              <w:rPr>
                <w:sz w:val="20"/>
                <w:szCs w:val="20"/>
                <w:lang w:val="en-GB" w:eastAsia="ja-JP"/>
              </w:rPr>
              <w:t>1</w:t>
            </w:r>
            <w:r w:rsidR="00472564">
              <w:rPr>
                <w:sz w:val="20"/>
                <w:szCs w:val="20"/>
                <w:lang w:val="en-GB" w:eastAsia="ja-JP"/>
              </w:rPr>
              <w:t>58</w:t>
            </w:r>
            <w:r w:rsidR="003C4686">
              <w:rPr>
                <w:sz w:val="20"/>
                <w:szCs w:val="20"/>
                <w:lang w:val="en-GB" w:eastAsia="ja-JP"/>
              </w:rPr>
              <w:t>%</w:t>
            </w:r>
            <w:r w:rsidR="00573E48">
              <w:rPr>
                <w:sz w:val="20"/>
                <w:szCs w:val="20"/>
                <w:lang w:val="en-GB" w:eastAsia="ja-JP"/>
              </w:rPr>
              <w:t>)</w:t>
            </w:r>
          </w:p>
        </w:tc>
      </w:tr>
    </w:tbl>
    <w:p w14:paraId="5B1E7309" w14:textId="77777777" w:rsidR="00CF594E" w:rsidRDefault="00CF594E" w:rsidP="00E52AE3">
      <w:pPr>
        <w:jc w:val="both"/>
        <w:rPr>
          <w:lang w:val="en-GB" w:eastAsia="ja-JP"/>
        </w:rPr>
      </w:pPr>
    </w:p>
    <w:p w14:paraId="5FF4542B" w14:textId="77FB5834" w:rsidR="00BE4ACE" w:rsidRPr="00DE3A7A" w:rsidRDefault="00C07FB4" w:rsidP="00BE4ACE">
      <w:pPr>
        <w:pStyle w:val="Caption"/>
        <w:jc w:val="both"/>
      </w:pPr>
      <w:r>
        <w:t>T</w:t>
      </w:r>
      <w:r w:rsidR="00BE4ACE" w:rsidRPr="00DE3A7A">
        <w:t xml:space="preserve">able </w:t>
      </w:r>
      <w:r w:rsidR="00BE4ACE" w:rsidRPr="00DE3A7A">
        <w:fldChar w:fldCharType="begin"/>
      </w:r>
      <w:r w:rsidR="00BE4ACE" w:rsidRPr="00DE3A7A">
        <w:instrText xml:space="preserve"> SEQ Table \* ARABIC </w:instrText>
      </w:r>
      <w:r w:rsidR="00BE4ACE" w:rsidRPr="00DE3A7A">
        <w:fldChar w:fldCharType="separate"/>
      </w:r>
      <w:r w:rsidR="002C5678">
        <w:rPr>
          <w:noProof/>
        </w:rPr>
        <w:t>8</w:t>
      </w:r>
      <w:r w:rsidR="00BE4ACE" w:rsidRPr="00DE3A7A">
        <w:fldChar w:fldCharType="end"/>
      </w:r>
      <w:r w:rsidR="00BE4ACE" w:rsidRPr="00DE3A7A">
        <w:t xml:space="preserve"> Mean RAR on test set – </w:t>
      </w:r>
      <w:r w:rsidR="00BE4ACE" w:rsidRPr="0046639E">
        <w:t>UMi at 4 GHz</w:t>
      </w:r>
      <w:r w:rsidR="00BE4ACE">
        <w:t xml:space="preserve"> test</w:t>
      </w:r>
    </w:p>
    <w:tbl>
      <w:tblPr>
        <w:tblStyle w:val="TableGrid"/>
        <w:tblW w:w="0" w:type="auto"/>
        <w:tblLook w:val="04A0" w:firstRow="1" w:lastRow="0" w:firstColumn="1" w:lastColumn="0" w:noHBand="0" w:noVBand="1"/>
      </w:tblPr>
      <w:tblGrid>
        <w:gridCol w:w="2405"/>
        <w:gridCol w:w="1606"/>
        <w:gridCol w:w="1829"/>
      </w:tblGrid>
      <w:tr w:rsidR="00BE4ACE" w14:paraId="2C01767E" w14:textId="77777777" w:rsidTr="002C5678">
        <w:tc>
          <w:tcPr>
            <w:tcW w:w="2405" w:type="dxa"/>
            <w:shd w:val="clear" w:color="auto" w:fill="F4B083" w:themeFill="accent2" w:themeFillTint="99"/>
          </w:tcPr>
          <w:p w14:paraId="3B4DD47B" w14:textId="77777777" w:rsidR="00BE4ACE" w:rsidRPr="0077348A" w:rsidRDefault="00BE4ACE" w:rsidP="00934B2E">
            <w:pPr>
              <w:jc w:val="both"/>
              <w:rPr>
                <w:sz w:val="20"/>
                <w:szCs w:val="20"/>
                <w:lang w:val="en-GB" w:eastAsia="ja-JP"/>
              </w:rPr>
            </w:pPr>
            <w:r w:rsidRPr="0077348A">
              <w:rPr>
                <w:sz w:val="20"/>
                <w:szCs w:val="20"/>
                <w:lang w:val="en-GB" w:eastAsia="ja-JP"/>
              </w:rPr>
              <w:t>Algorithm</w:t>
            </w:r>
          </w:p>
        </w:tc>
        <w:tc>
          <w:tcPr>
            <w:tcW w:w="1606" w:type="dxa"/>
            <w:shd w:val="clear" w:color="auto" w:fill="F4B083" w:themeFill="accent2" w:themeFillTint="99"/>
          </w:tcPr>
          <w:p w14:paraId="33DD4AE0" w14:textId="77777777" w:rsidR="00BE4ACE" w:rsidRPr="0077348A" w:rsidRDefault="00BE4ACE" w:rsidP="00934B2E">
            <w:pPr>
              <w:jc w:val="both"/>
              <w:rPr>
                <w:sz w:val="20"/>
                <w:szCs w:val="20"/>
                <w:lang w:val="en-GB" w:eastAsia="ja-JP"/>
              </w:rPr>
            </w:pPr>
            <w:r>
              <w:rPr>
                <w:sz w:val="20"/>
                <w:szCs w:val="20"/>
                <w:lang w:val="en-GB" w:eastAsia="ja-JP"/>
              </w:rPr>
              <w:t>Rank</w:t>
            </w:r>
            <w:r w:rsidRPr="0077348A">
              <w:rPr>
                <w:sz w:val="20"/>
                <w:szCs w:val="20"/>
                <w:lang w:val="en-GB" w:eastAsia="ja-JP"/>
              </w:rPr>
              <w:t xml:space="preserve"> 2</w:t>
            </w:r>
          </w:p>
        </w:tc>
        <w:tc>
          <w:tcPr>
            <w:tcW w:w="1829" w:type="dxa"/>
            <w:shd w:val="clear" w:color="auto" w:fill="F4B083" w:themeFill="accent2" w:themeFillTint="99"/>
          </w:tcPr>
          <w:p w14:paraId="4B8E4532" w14:textId="77777777" w:rsidR="00BE4ACE" w:rsidRPr="0077348A" w:rsidRDefault="00BE4ACE" w:rsidP="00934B2E">
            <w:pPr>
              <w:jc w:val="both"/>
              <w:rPr>
                <w:sz w:val="20"/>
                <w:szCs w:val="20"/>
                <w:lang w:val="en-GB" w:eastAsia="ja-JP"/>
              </w:rPr>
            </w:pPr>
            <w:r>
              <w:rPr>
                <w:sz w:val="20"/>
                <w:szCs w:val="20"/>
                <w:lang w:val="en-GB" w:eastAsia="ja-JP"/>
              </w:rPr>
              <w:t>Rank</w:t>
            </w:r>
            <w:r w:rsidRPr="0077348A">
              <w:rPr>
                <w:sz w:val="20"/>
                <w:szCs w:val="20"/>
                <w:lang w:val="en-GB" w:eastAsia="ja-JP"/>
              </w:rPr>
              <w:t xml:space="preserve"> 4</w:t>
            </w:r>
          </w:p>
        </w:tc>
      </w:tr>
      <w:tr w:rsidR="00BE4ACE" w14:paraId="0071DDF0" w14:textId="77777777" w:rsidTr="002C5678">
        <w:tc>
          <w:tcPr>
            <w:tcW w:w="2405" w:type="dxa"/>
            <w:shd w:val="clear" w:color="auto" w:fill="F4B083" w:themeFill="accent2" w:themeFillTint="99"/>
          </w:tcPr>
          <w:p w14:paraId="4F2B85C2" w14:textId="0983ED13" w:rsidR="00BE4ACE" w:rsidRPr="0077348A" w:rsidRDefault="00BE4ACE" w:rsidP="00BE4ACE">
            <w:pPr>
              <w:jc w:val="both"/>
              <w:rPr>
                <w:sz w:val="20"/>
                <w:szCs w:val="20"/>
                <w:lang w:val="en-GB" w:eastAsia="ja-JP"/>
              </w:rPr>
            </w:pPr>
            <w:r w:rsidRPr="00EB7332">
              <w:rPr>
                <w:sz w:val="20"/>
                <w:szCs w:val="20"/>
                <w:lang w:val="en-GB" w:eastAsia="ja-JP"/>
              </w:rPr>
              <w:t xml:space="preserve">Rel16 </w:t>
            </w:r>
            <w:proofErr w:type="spellStart"/>
            <w:r w:rsidRPr="00EB7332">
              <w:rPr>
                <w:sz w:val="20"/>
                <w:szCs w:val="20"/>
                <w:lang w:val="en-GB" w:eastAsia="ja-JP"/>
              </w:rPr>
              <w:t>eType</w:t>
            </w:r>
            <w:proofErr w:type="spellEnd"/>
            <w:r w:rsidRPr="00EB7332">
              <w:rPr>
                <w:sz w:val="20"/>
                <w:szCs w:val="20"/>
                <w:lang w:val="en-GB" w:eastAsia="ja-JP"/>
              </w:rPr>
              <w:t>-II PC1</w:t>
            </w:r>
            <w:r>
              <w:rPr>
                <w:sz w:val="20"/>
                <w:szCs w:val="20"/>
                <w:lang w:val="en-GB" w:eastAsia="ja-JP"/>
              </w:rPr>
              <w:t xml:space="preserve"> (on baseline test set)</w:t>
            </w:r>
          </w:p>
        </w:tc>
        <w:tc>
          <w:tcPr>
            <w:tcW w:w="1606" w:type="dxa"/>
          </w:tcPr>
          <w:p w14:paraId="53B72FFA" w14:textId="196034E4" w:rsidR="00BE4ACE" w:rsidRPr="0077348A" w:rsidRDefault="00E6280E" w:rsidP="00BE4ACE">
            <w:pPr>
              <w:jc w:val="both"/>
              <w:rPr>
                <w:sz w:val="20"/>
                <w:szCs w:val="20"/>
                <w:lang w:val="en-GB" w:eastAsia="ja-JP"/>
              </w:rPr>
            </w:pPr>
            <w:r>
              <w:rPr>
                <w:sz w:val="20"/>
                <w:szCs w:val="20"/>
                <w:lang w:val="en-GB" w:eastAsia="ja-JP"/>
              </w:rPr>
              <w:t>760</w:t>
            </w:r>
          </w:p>
        </w:tc>
        <w:tc>
          <w:tcPr>
            <w:tcW w:w="1829" w:type="dxa"/>
          </w:tcPr>
          <w:p w14:paraId="35B8751E" w14:textId="464C640E" w:rsidR="00BE4ACE" w:rsidRPr="0077348A" w:rsidRDefault="00E6280E" w:rsidP="00BE4ACE">
            <w:pPr>
              <w:jc w:val="both"/>
              <w:rPr>
                <w:sz w:val="20"/>
                <w:szCs w:val="20"/>
                <w:lang w:val="en-GB" w:eastAsia="ja-JP"/>
              </w:rPr>
            </w:pPr>
            <w:r>
              <w:rPr>
                <w:sz w:val="20"/>
                <w:szCs w:val="20"/>
                <w:lang w:val="en-GB" w:eastAsia="ja-JP"/>
              </w:rPr>
              <w:t>714</w:t>
            </w:r>
          </w:p>
        </w:tc>
      </w:tr>
      <w:tr w:rsidR="00BE4ACE" w14:paraId="0EEA75D1" w14:textId="77777777" w:rsidTr="002C5678">
        <w:tc>
          <w:tcPr>
            <w:tcW w:w="2405" w:type="dxa"/>
            <w:tcBorders>
              <w:bottom w:val="single" w:sz="18" w:space="0" w:color="auto"/>
            </w:tcBorders>
            <w:shd w:val="clear" w:color="auto" w:fill="F4B083" w:themeFill="accent2" w:themeFillTint="99"/>
          </w:tcPr>
          <w:p w14:paraId="2B5BF217" w14:textId="70EEE235" w:rsidR="00BE4ACE" w:rsidRPr="0077348A" w:rsidRDefault="00BE4ACE" w:rsidP="00BE4ACE">
            <w:pPr>
              <w:jc w:val="both"/>
              <w:rPr>
                <w:sz w:val="20"/>
                <w:szCs w:val="20"/>
                <w:lang w:val="en-GB" w:eastAsia="ja-JP"/>
              </w:rPr>
            </w:pPr>
            <w:r w:rsidRPr="00EB7332">
              <w:rPr>
                <w:sz w:val="20"/>
                <w:szCs w:val="20"/>
                <w:lang w:val="en-GB" w:eastAsia="ja-JP"/>
              </w:rPr>
              <w:t>EncA1 – DecA1</w:t>
            </w:r>
            <w:r>
              <w:rPr>
                <w:sz w:val="20"/>
                <w:szCs w:val="20"/>
                <w:lang w:val="en-GB" w:eastAsia="ja-JP"/>
              </w:rPr>
              <w:t xml:space="preserve"> (on baseline test set)</w:t>
            </w:r>
          </w:p>
        </w:tc>
        <w:tc>
          <w:tcPr>
            <w:tcW w:w="1606" w:type="dxa"/>
            <w:tcBorders>
              <w:bottom w:val="single" w:sz="18" w:space="0" w:color="auto"/>
            </w:tcBorders>
          </w:tcPr>
          <w:p w14:paraId="01633527" w14:textId="49743DDA" w:rsidR="00BE4ACE" w:rsidRPr="0077348A" w:rsidRDefault="00E71F13" w:rsidP="00BE4ACE">
            <w:pPr>
              <w:jc w:val="both"/>
              <w:rPr>
                <w:sz w:val="20"/>
                <w:szCs w:val="20"/>
                <w:lang w:val="en-GB" w:eastAsia="ja-JP"/>
              </w:rPr>
            </w:pPr>
            <w:r w:rsidRPr="00E71F13">
              <w:rPr>
                <w:sz w:val="20"/>
                <w:szCs w:val="20"/>
                <w:lang w:val="en-GB" w:eastAsia="ja-JP"/>
              </w:rPr>
              <w:t>0.786 (+3.4%)</w:t>
            </w:r>
          </w:p>
        </w:tc>
        <w:tc>
          <w:tcPr>
            <w:tcW w:w="1829" w:type="dxa"/>
            <w:tcBorders>
              <w:bottom w:val="single" w:sz="18" w:space="0" w:color="auto"/>
            </w:tcBorders>
          </w:tcPr>
          <w:p w14:paraId="55FABB26" w14:textId="45D120AE" w:rsidR="00BE4ACE" w:rsidRPr="0077348A" w:rsidRDefault="00E71F13" w:rsidP="00BE4ACE">
            <w:pPr>
              <w:jc w:val="both"/>
              <w:rPr>
                <w:sz w:val="20"/>
                <w:szCs w:val="20"/>
                <w:lang w:val="en-GB" w:eastAsia="ja-JP"/>
              </w:rPr>
            </w:pPr>
            <w:r w:rsidRPr="00E71F13">
              <w:rPr>
                <w:sz w:val="20"/>
                <w:szCs w:val="20"/>
                <w:lang w:val="en-GB" w:eastAsia="ja-JP"/>
              </w:rPr>
              <w:t>0.764 (+7.0%)</w:t>
            </w:r>
          </w:p>
        </w:tc>
      </w:tr>
      <w:tr w:rsidR="00BE4ACE" w14:paraId="52F6A63A" w14:textId="77777777" w:rsidTr="002C5678">
        <w:tc>
          <w:tcPr>
            <w:tcW w:w="2405" w:type="dxa"/>
            <w:tcBorders>
              <w:top w:val="single" w:sz="18" w:space="0" w:color="auto"/>
            </w:tcBorders>
            <w:shd w:val="clear" w:color="auto" w:fill="F4B083" w:themeFill="accent2" w:themeFillTint="99"/>
          </w:tcPr>
          <w:p w14:paraId="53B68175" w14:textId="3384BDB4" w:rsidR="00BE4ACE" w:rsidRPr="0077348A" w:rsidRDefault="00BE4ACE" w:rsidP="00BE4ACE">
            <w:pPr>
              <w:jc w:val="both"/>
              <w:rPr>
                <w:sz w:val="20"/>
                <w:szCs w:val="20"/>
                <w:lang w:val="en-GB" w:eastAsia="ja-JP"/>
              </w:rPr>
            </w:pPr>
            <w:r w:rsidRPr="00EB7332">
              <w:rPr>
                <w:sz w:val="20"/>
                <w:szCs w:val="20"/>
                <w:lang w:val="en-GB" w:eastAsia="ja-JP"/>
              </w:rPr>
              <w:t xml:space="preserve">Rel16 </w:t>
            </w:r>
            <w:proofErr w:type="spellStart"/>
            <w:r w:rsidRPr="00EB7332">
              <w:rPr>
                <w:sz w:val="20"/>
                <w:szCs w:val="20"/>
                <w:lang w:val="en-GB" w:eastAsia="ja-JP"/>
              </w:rPr>
              <w:t>eType</w:t>
            </w:r>
            <w:proofErr w:type="spellEnd"/>
            <w:r w:rsidRPr="00EB7332">
              <w:rPr>
                <w:sz w:val="20"/>
                <w:szCs w:val="20"/>
                <w:lang w:val="en-GB" w:eastAsia="ja-JP"/>
              </w:rPr>
              <w:t>-II PC1</w:t>
            </w:r>
            <w:r>
              <w:rPr>
                <w:sz w:val="20"/>
                <w:szCs w:val="20"/>
                <w:lang w:val="en-GB" w:eastAsia="ja-JP"/>
              </w:rPr>
              <w:t xml:space="preserve"> (on Umi@4GHz test set)</w:t>
            </w:r>
          </w:p>
        </w:tc>
        <w:tc>
          <w:tcPr>
            <w:tcW w:w="1606" w:type="dxa"/>
            <w:tcBorders>
              <w:top w:val="single" w:sz="18" w:space="0" w:color="auto"/>
            </w:tcBorders>
          </w:tcPr>
          <w:p w14:paraId="1B9137A1" w14:textId="1C56872A" w:rsidR="00BE4ACE" w:rsidRPr="0077348A" w:rsidRDefault="00BE4ACE" w:rsidP="00BE4ACE">
            <w:pPr>
              <w:jc w:val="both"/>
              <w:rPr>
                <w:sz w:val="20"/>
                <w:szCs w:val="20"/>
                <w:lang w:val="en-GB" w:eastAsia="ja-JP"/>
              </w:rPr>
            </w:pPr>
            <w:r w:rsidRPr="00F806BC">
              <w:rPr>
                <w:sz w:val="20"/>
                <w:szCs w:val="20"/>
                <w:lang w:val="en-GB" w:eastAsia="ja-JP"/>
              </w:rPr>
              <w:t>0.74</w:t>
            </w:r>
            <w:r>
              <w:rPr>
                <w:sz w:val="20"/>
                <w:szCs w:val="20"/>
                <w:lang w:val="en-GB" w:eastAsia="ja-JP"/>
              </w:rPr>
              <w:t>5</w:t>
            </w:r>
          </w:p>
        </w:tc>
        <w:tc>
          <w:tcPr>
            <w:tcW w:w="1829" w:type="dxa"/>
            <w:tcBorders>
              <w:top w:val="single" w:sz="18" w:space="0" w:color="auto"/>
            </w:tcBorders>
          </w:tcPr>
          <w:p w14:paraId="2D0FD1F6" w14:textId="1EF9507A" w:rsidR="00BE4ACE" w:rsidRPr="0077348A" w:rsidRDefault="00BE4ACE" w:rsidP="00BE4ACE">
            <w:pPr>
              <w:jc w:val="both"/>
              <w:rPr>
                <w:sz w:val="20"/>
                <w:szCs w:val="20"/>
                <w:lang w:val="en-GB" w:eastAsia="ja-JP"/>
              </w:rPr>
            </w:pPr>
            <w:r w:rsidRPr="00B83110">
              <w:rPr>
                <w:sz w:val="20"/>
                <w:szCs w:val="20"/>
                <w:lang w:val="en-GB" w:eastAsia="ja-JP"/>
              </w:rPr>
              <w:t>0.</w:t>
            </w:r>
            <w:r>
              <w:rPr>
                <w:sz w:val="20"/>
                <w:szCs w:val="20"/>
                <w:lang w:val="en-GB" w:eastAsia="ja-JP"/>
              </w:rPr>
              <w:t>700</w:t>
            </w:r>
          </w:p>
        </w:tc>
      </w:tr>
      <w:tr w:rsidR="00BE4ACE" w14:paraId="63D867EE" w14:textId="77777777" w:rsidTr="002C5678">
        <w:tc>
          <w:tcPr>
            <w:tcW w:w="2405" w:type="dxa"/>
            <w:shd w:val="clear" w:color="auto" w:fill="F4B083" w:themeFill="accent2" w:themeFillTint="99"/>
          </w:tcPr>
          <w:p w14:paraId="5B53F36F" w14:textId="562DE5CA" w:rsidR="00BE4ACE" w:rsidRPr="0077348A" w:rsidRDefault="00BE4ACE" w:rsidP="00BE4ACE">
            <w:pPr>
              <w:jc w:val="both"/>
              <w:rPr>
                <w:sz w:val="20"/>
                <w:szCs w:val="20"/>
                <w:lang w:val="en-GB" w:eastAsia="ja-JP"/>
              </w:rPr>
            </w:pPr>
            <w:r w:rsidRPr="00EB7332">
              <w:rPr>
                <w:sz w:val="20"/>
                <w:szCs w:val="20"/>
                <w:lang w:val="en-GB" w:eastAsia="ja-JP"/>
              </w:rPr>
              <w:t>EncA1 – DecA1</w:t>
            </w:r>
            <w:r>
              <w:rPr>
                <w:sz w:val="20"/>
                <w:szCs w:val="20"/>
                <w:lang w:val="en-GB" w:eastAsia="ja-JP"/>
              </w:rPr>
              <w:t xml:space="preserve"> (on Umi@4GHz test set)</w:t>
            </w:r>
          </w:p>
        </w:tc>
        <w:tc>
          <w:tcPr>
            <w:tcW w:w="1606" w:type="dxa"/>
          </w:tcPr>
          <w:p w14:paraId="3EAEC689" w14:textId="77777777" w:rsidR="00BE4ACE" w:rsidRPr="0077348A" w:rsidRDefault="00BE4ACE" w:rsidP="00BE4ACE">
            <w:pPr>
              <w:jc w:val="both"/>
              <w:rPr>
                <w:sz w:val="20"/>
                <w:szCs w:val="20"/>
                <w:lang w:val="en-GB" w:eastAsia="ja-JP"/>
              </w:rPr>
            </w:pPr>
            <w:r w:rsidRPr="00692413">
              <w:rPr>
                <w:sz w:val="20"/>
                <w:szCs w:val="20"/>
                <w:lang w:val="en-GB" w:eastAsia="ja-JP"/>
              </w:rPr>
              <w:t>0.77</w:t>
            </w:r>
            <w:r>
              <w:rPr>
                <w:sz w:val="20"/>
                <w:szCs w:val="20"/>
                <w:lang w:val="en-GB" w:eastAsia="ja-JP"/>
              </w:rPr>
              <w:t>5 (+4.0%)</w:t>
            </w:r>
          </w:p>
        </w:tc>
        <w:tc>
          <w:tcPr>
            <w:tcW w:w="1829" w:type="dxa"/>
          </w:tcPr>
          <w:p w14:paraId="52034E1C" w14:textId="77777777" w:rsidR="00BE4ACE" w:rsidRPr="0077348A" w:rsidRDefault="00BE4ACE" w:rsidP="00BE4ACE">
            <w:pPr>
              <w:jc w:val="both"/>
              <w:rPr>
                <w:sz w:val="20"/>
                <w:szCs w:val="20"/>
                <w:lang w:val="en-GB" w:eastAsia="ja-JP"/>
              </w:rPr>
            </w:pPr>
            <w:r w:rsidRPr="00497123">
              <w:rPr>
                <w:sz w:val="20"/>
                <w:szCs w:val="20"/>
                <w:lang w:val="en-GB" w:eastAsia="ja-JP"/>
              </w:rPr>
              <w:t>0.758</w:t>
            </w:r>
            <w:r>
              <w:rPr>
                <w:sz w:val="20"/>
                <w:szCs w:val="20"/>
                <w:lang w:val="en-GB" w:eastAsia="ja-JP"/>
              </w:rPr>
              <w:t xml:space="preserve"> (+8.3%)</w:t>
            </w:r>
          </w:p>
        </w:tc>
      </w:tr>
    </w:tbl>
    <w:p w14:paraId="32CC3AB1" w14:textId="77777777" w:rsidR="00BE4ACE" w:rsidRPr="00893CA3" w:rsidRDefault="00BE4ACE" w:rsidP="00E52AE3">
      <w:pPr>
        <w:jc w:val="both"/>
        <w:rPr>
          <w:lang w:val="en-GB" w:eastAsia="ja-JP"/>
        </w:rPr>
      </w:pPr>
    </w:p>
    <w:p w14:paraId="27D4F91F" w14:textId="0E3D5108" w:rsidR="0046639E" w:rsidRDefault="0046639E" w:rsidP="00E52AE3">
      <w:pPr>
        <w:jc w:val="both"/>
        <w:rPr>
          <w:lang w:val="en-GB" w:eastAsia="ja-JP"/>
        </w:rPr>
      </w:pPr>
    </w:p>
    <w:p w14:paraId="0FCE761C" w14:textId="6C3C7D70" w:rsidR="00B51486" w:rsidRDefault="00B51486" w:rsidP="00A859AE">
      <w:pPr>
        <w:pStyle w:val="Observation"/>
        <w:rPr>
          <w:lang w:val="en-GB"/>
        </w:rPr>
      </w:pPr>
      <w:bookmarkStart w:id="45" w:name="_Toc118707597"/>
      <w:bookmarkStart w:id="46" w:name="_Toc118724416"/>
      <w:bookmarkStart w:id="47" w:name="_Toc118726358"/>
      <w:r>
        <w:rPr>
          <w:lang w:val="en-GB"/>
        </w:rPr>
        <w:t>The presented model generalizes well</w:t>
      </w:r>
      <w:r w:rsidR="008A3196">
        <w:rPr>
          <w:lang w:val="en-GB"/>
        </w:rPr>
        <w:t xml:space="preserve"> from Dense Urban 2 GHz </w:t>
      </w:r>
      <w:r w:rsidR="004F13EB">
        <w:rPr>
          <w:lang w:val="en-GB"/>
        </w:rPr>
        <w:t>trained models to Urbans Micro 4 GHz test</w:t>
      </w:r>
      <w:r w:rsidR="00952EA3">
        <w:rPr>
          <w:lang w:val="en-GB"/>
        </w:rPr>
        <w:t xml:space="preserve">, </w:t>
      </w:r>
      <w:r w:rsidR="004F13EB">
        <w:rPr>
          <w:lang w:val="en-GB"/>
        </w:rPr>
        <w:t xml:space="preserve">that is, </w:t>
      </w:r>
      <w:r w:rsidR="00952EA3">
        <w:rPr>
          <w:lang w:val="en-GB"/>
        </w:rPr>
        <w:t>simultaneously,</w:t>
      </w:r>
      <w:r>
        <w:rPr>
          <w:lang w:val="en-GB"/>
        </w:rPr>
        <w:t xml:space="preserve"> to a both a different carrier frequency and </w:t>
      </w:r>
      <w:r w:rsidR="00952EA3">
        <w:rPr>
          <w:lang w:val="en-GB"/>
        </w:rPr>
        <w:t>deployment/scenario not seen in training</w:t>
      </w:r>
      <w:r w:rsidR="00DF10D3">
        <w:rPr>
          <w:lang w:val="en-GB"/>
        </w:rPr>
        <w:t xml:space="preserve"> (Case 2)</w:t>
      </w:r>
      <w:r w:rsidR="00952EA3" w:rsidRPr="008A5655">
        <w:rPr>
          <w:lang w:val="en-GB"/>
        </w:rPr>
        <w:t>.</w:t>
      </w:r>
      <w:bookmarkEnd w:id="45"/>
      <w:bookmarkEnd w:id="46"/>
      <w:bookmarkEnd w:id="47"/>
    </w:p>
    <w:p w14:paraId="4F4FFDC7" w14:textId="77777777" w:rsidR="0046639E" w:rsidRDefault="0046639E" w:rsidP="00E52AE3">
      <w:pPr>
        <w:jc w:val="both"/>
        <w:rPr>
          <w:lang w:val="en-GB" w:eastAsia="ja-JP"/>
        </w:rPr>
      </w:pPr>
    </w:p>
    <w:p w14:paraId="45F3522A" w14:textId="175FAC03" w:rsidR="00851199" w:rsidRDefault="00527333" w:rsidP="00E52AE3">
      <w:pPr>
        <w:pStyle w:val="Heading3"/>
        <w:jc w:val="both"/>
      </w:pPr>
      <w:bookmarkStart w:id="48" w:name="_Ref118407546"/>
      <w:r>
        <w:t xml:space="preserve">Generalization </w:t>
      </w:r>
      <w:r w:rsidR="005121D8">
        <w:t>to d</w:t>
      </w:r>
      <w:r w:rsidR="00851199">
        <w:t>ifferent antenna spacing</w:t>
      </w:r>
      <w:bookmarkEnd w:id="48"/>
      <w:r w:rsidR="00705CA5">
        <w:t xml:space="preserve"> for Dense Urban</w:t>
      </w:r>
    </w:p>
    <w:p w14:paraId="2FC2474B" w14:textId="3237DB93" w:rsidR="00851199" w:rsidRDefault="008B1341" w:rsidP="00E52AE3">
      <w:pPr>
        <w:jc w:val="both"/>
        <w:rPr>
          <w:lang w:val="en-GB" w:eastAsia="ja-JP"/>
        </w:rPr>
      </w:pPr>
      <w:r>
        <w:rPr>
          <w:lang w:val="en-GB" w:eastAsia="ja-JP"/>
        </w:rPr>
        <w:t xml:space="preserve">In RAN1#109 the following antenna </w:t>
      </w:r>
      <w:r w:rsidR="0066725E">
        <w:rPr>
          <w:lang w:val="en-GB" w:eastAsia="ja-JP"/>
        </w:rPr>
        <w:t>configurations were agreed.</w:t>
      </w:r>
    </w:p>
    <w:tbl>
      <w:tblPr>
        <w:tblStyle w:val="TableGrid"/>
        <w:tblW w:w="0" w:type="auto"/>
        <w:tblLook w:val="04A0" w:firstRow="1" w:lastRow="0" w:firstColumn="1" w:lastColumn="0" w:noHBand="0" w:noVBand="1"/>
      </w:tblPr>
      <w:tblGrid>
        <w:gridCol w:w="9629"/>
      </w:tblGrid>
      <w:tr w:rsidR="008B1341" w14:paraId="40E9327F" w14:textId="77777777" w:rsidTr="008B1341">
        <w:tc>
          <w:tcPr>
            <w:tcW w:w="9629" w:type="dxa"/>
          </w:tcPr>
          <w:p w14:paraId="0290E91F" w14:textId="77777777" w:rsidR="008B1341" w:rsidRPr="003F6481" w:rsidRDefault="008B1341" w:rsidP="00E52AE3">
            <w:pPr>
              <w:spacing w:after="0"/>
              <w:jc w:val="both"/>
              <w:rPr>
                <w:rFonts w:cs="Arial"/>
                <w:sz w:val="20"/>
                <w:szCs w:val="20"/>
              </w:rPr>
            </w:pPr>
            <w:r w:rsidRPr="003F6481">
              <w:rPr>
                <w:rFonts w:cs="Arial"/>
                <w:sz w:val="20"/>
                <w:szCs w:val="20"/>
                <w:lang w:val="en-GB"/>
              </w:rPr>
              <w:t>Companies need to report which option(s) are used between</w:t>
            </w:r>
          </w:p>
          <w:p w14:paraId="0C4BF1C1" w14:textId="77777777" w:rsidR="008B1341" w:rsidRPr="003F6481" w:rsidRDefault="008B1341" w:rsidP="00E52AE3">
            <w:pPr>
              <w:spacing w:after="0"/>
              <w:jc w:val="both"/>
              <w:rPr>
                <w:rFonts w:cs="Arial"/>
                <w:sz w:val="20"/>
                <w:szCs w:val="20"/>
                <w:lang w:val="sv-SE"/>
              </w:rPr>
            </w:pPr>
            <w:r w:rsidRPr="003F6481">
              <w:rPr>
                <w:rFonts w:cs="Arial"/>
                <w:sz w:val="20"/>
                <w:szCs w:val="20"/>
                <w:lang w:val="sv-SE"/>
              </w:rPr>
              <w:t>-          32 ports: (8,8,2,1,1,2,8), (dH,dV) = (0.5, 0.8)</w:t>
            </w:r>
            <w:r w:rsidRPr="003F6481">
              <w:rPr>
                <w:rFonts w:cs="Arial"/>
                <w:sz w:val="20"/>
                <w:szCs w:val="20"/>
                <w:lang w:val="en-GB"/>
              </w:rPr>
              <w:t>λ</w:t>
            </w:r>
          </w:p>
          <w:p w14:paraId="58862206" w14:textId="77777777" w:rsidR="008B1341" w:rsidRPr="003F6481" w:rsidRDefault="008B1341" w:rsidP="00E52AE3">
            <w:pPr>
              <w:spacing w:after="0"/>
              <w:jc w:val="both"/>
              <w:rPr>
                <w:rFonts w:cs="Arial"/>
                <w:sz w:val="20"/>
                <w:szCs w:val="20"/>
                <w:lang w:val="sv-SE"/>
              </w:rPr>
            </w:pPr>
            <w:r w:rsidRPr="003F6481">
              <w:rPr>
                <w:rFonts w:cs="Arial"/>
                <w:sz w:val="20"/>
                <w:szCs w:val="20"/>
                <w:lang w:val="sv-SE"/>
              </w:rPr>
              <w:t>-          16 ports: (8,4,2,1,1,2,4), (dH,dV) = (0.5, 0.8)</w:t>
            </w:r>
            <w:r w:rsidRPr="003F6481">
              <w:rPr>
                <w:rFonts w:cs="Arial"/>
                <w:sz w:val="20"/>
                <w:szCs w:val="20"/>
                <w:lang w:val="en-GB"/>
              </w:rPr>
              <w:t>λ</w:t>
            </w:r>
          </w:p>
          <w:p w14:paraId="1729FD5A" w14:textId="2CD437C2" w:rsidR="008B1341" w:rsidRDefault="008B1341" w:rsidP="00E52AE3">
            <w:pPr>
              <w:jc w:val="both"/>
              <w:rPr>
                <w:lang w:val="en-GB" w:eastAsia="ja-JP"/>
              </w:rPr>
            </w:pPr>
            <w:r w:rsidRPr="003F6481">
              <w:rPr>
                <w:rFonts w:cs="Arial"/>
                <w:sz w:val="20"/>
                <w:szCs w:val="20"/>
                <w:lang w:val="en-GB"/>
              </w:rPr>
              <w:t>Other configurations are not precluded.</w:t>
            </w:r>
          </w:p>
        </w:tc>
      </w:tr>
    </w:tbl>
    <w:p w14:paraId="4C565C0B" w14:textId="0F2C34F6" w:rsidR="00C22775" w:rsidRPr="00E70307" w:rsidRDefault="00D87291" w:rsidP="00E52AE3">
      <w:pPr>
        <w:spacing w:after="0"/>
        <w:jc w:val="both"/>
        <w:rPr>
          <w:rFonts w:cs="Arial"/>
          <w:szCs w:val="20"/>
        </w:rPr>
      </w:pPr>
      <w:r>
        <w:rPr>
          <w:lang w:val="en-GB" w:eastAsia="ja-JP"/>
        </w:rPr>
        <w:t>The model is trained on the agreed 32-port layout, and i</w:t>
      </w:r>
      <w:r w:rsidR="004F1E25">
        <w:rPr>
          <w:lang w:val="en-GB" w:eastAsia="ja-JP"/>
        </w:rPr>
        <w:t xml:space="preserve">n this test we </w:t>
      </w:r>
      <w:r w:rsidR="007A3FE9">
        <w:rPr>
          <w:lang w:val="en-GB" w:eastAsia="ja-JP"/>
        </w:rPr>
        <w:t>use a test set generated</w:t>
      </w:r>
      <w:r w:rsidR="00564D30">
        <w:rPr>
          <w:lang w:val="en-GB" w:eastAsia="ja-JP"/>
        </w:rPr>
        <w:t xml:space="preserve"> with a different </w:t>
      </w:r>
      <w:r w:rsidR="00A3749D">
        <w:rPr>
          <w:lang w:val="en-GB" w:eastAsia="ja-JP"/>
        </w:rPr>
        <w:t xml:space="preserve">vertical </w:t>
      </w:r>
      <w:r w:rsidR="005E1266">
        <w:rPr>
          <w:lang w:val="en-GB" w:eastAsia="ja-JP"/>
        </w:rPr>
        <w:t>antenna element spacing</w:t>
      </w:r>
      <w:r w:rsidR="00592244">
        <w:rPr>
          <w:lang w:val="en-GB" w:eastAsia="ja-JP"/>
        </w:rPr>
        <w:t>, specifically</w:t>
      </w:r>
      <w:r w:rsidR="00C22775" w:rsidRPr="00E70307">
        <w:rPr>
          <w:rFonts w:cs="Arial"/>
          <w:szCs w:val="20"/>
        </w:rPr>
        <w:t xml:space="preserve"> (</w:t>
      </w:r>
      <w:proofErr w:type="spellStart"/>
      <w:proofErr w:type="gramStart"/>
      <w:r w:rsidR="00C22775" w:rsidRPr="00E70307">
        <w:rPr>
          <w:rFonts w:cs="Arial"/>
          <w:szCs w:val="20"/>
        </w:rPr>
        <w:t>dH,dV</w:t>
      </w:r>
      <w:proofErr w:type="spellEnd"/>
      <w:proofErr w:type="gramEnd"/>
      <w:r w:rsidR="00C22775" w:rsidRPr="00E70307">
        <w:rPr>
          <w:rFonts w:cs="Arial"/>
          <w:szCs w:val="20"/>
        </w:rPr>
        <w:t>) = (0.</w:t>
      </w:r>
      <w:r w:rsidR="00022364">
        <w:rPr>
          <w:rFonts w:cs="Arial"/>
          <w:szCs w:val="20"/>
        </w:rPr>
        <w:t>5</w:t>
      </w:r>
      <w:r w:rsidR="00C22775" w:rsidRPr="00E70307">
        <w:rPr>
          <w:rFonts w:cs="Arial"/>
          <w:szCs w:val="20"/>
        </w:rPr>
        <w:t>, 0.</w:t>
      </w:r>
      <w:r w:rsidR="00235485">
        <w:rPr>
          <w:rFonts w:cs="Arial"/>
          <w:szCs w:val="20"/>
        </w:rPr>
        <w:t>3</w:t>
      </w:r>
      <w:r w:rsidR="00C22775" w:rsidRPr="00E70307">
        <w:rPr>
          <w:rFonts w:cs="Arial"/>
          <w:szCs w:val="20"/>
        </w:rPr>
        <w:t>)</w:t>
      </w:r>
      <w:r w:rsidR="00C22775" w:rsidRPr="007D03F4">
        <w:rPr>
          <w:rFonts w:cs="Arial"/>
          <w:szCs w:val="20"/>
          <w:lang w:val="en-GB"/>
        </w:rPr>
        <w:t>λ</w:t>
      </w:r>
      <w:r w:rsidR="00E01C6E">
        <w:rPr>
          <w:rFonts w:cs="Arial"/>
          <w:szCs w:val="20"/>
          <w:lang w:val="en-GB"/>
        </w:rPr>
        <w:t>.</w:t>
      </w:r>
      <w:r w:rsidR="00375992">
        <w:rPr>
          <w:rFonts w:cs="Arial"/>
          <w:szCs w:val="20"/>
          <w:lang w:val="en-GB"/>
        </w:rPr>
        <w:t xml:space="preserve"> The carrier frequency </w:t>
      </w:r>
      <w:r w:rsidR="00BC3274">
        <w:rPr>
          <w:rFonts w:cs="Arial"/>
          <w:szCs w:val="20"/>
          <w:lang w:val="en-GB"/>
        </w:rPr>
        <w:t>and other parameters (see appe</w:t>
      </w:r>
      <w:r w:rsidR="003913B0">
        <w:rPr>
          <w:rFonts w:cs="Arial"/>
          <w:szCs w:val="20"/>
          <w:lang w:val="en-GB"/>
        </w:rPr>
        <w:t xml:space="preserve">ndix) </w:t>
      </w:r>
      <w:r w:rsidR="00375992">
        <w:rPr>
          <w:rFonts w:cs="Arial"/>
          <w:szCs w:val="20"/>
          <w:lang w:val="en-GB"/>
        </w:rPr>
        <w:t xml:space="preserve">was the same </w:t>
      </w:r>
      <w:r w:rsidR="00BC3274">
        <w:rPr>
          <w:rFonts w:cs="Arial"/>
          <w:szCs w:val="20"/>
          <w:lang w:val="en-GB"/>
        </w:rPr>
        <w:t>as in the training dataset</w:t>
      </w:r>
      <w:proofErr w:type="gramStart"/>
      <w:r w:rsidR="00BC3274">
        <w:rPr>
          <w:rFonts w:cs="Arial"/>
          <w:szCs w:val="20"/>
          <w:lang w:val="en-GB"/>
        </w:rPr>
        <w:t xml:space="preserve">. </w:t>
      </w:r>
      <w:r w:rsidR="00904596" w:rsidRPr="00904596">
        <w:rPr>
          <w:rFonts w:cs="Arial"/>
          <w:szCs w:val="20"/>
          <w:lang w:val="en-GB"/>
        </w:rPr>
        <w:t>.</w:t>
      </w:r>
      <w:proofErr w:type="gramEnd"/>
      <w:r w:rsidR="00904596" w:rsidRPr="00904596">
        <w:rPr>
          <w:rFonts w:cs="Arial"/>
          <w:szCs w:val="20"/>
          <w:lang w:val="en-GB"/>
        </w:rPr>
        <w:t xml:space="preserve"> Comparing to the baseline we see a slight </w:t>
      </w:r>
      <w:r w:rsidR="00367B0A">
        <w:rPr>
          <w:rFonts w:cs="Arial"/>
          <w:szCs w:val="20"/>
          <w:lang w:val="en-GB"/>
        </w:rPr>
        <w:t>increase</w:t>
      </w:r>
      <w:r w:rsidR="00904596" w:rsidRPr="00904596">
        <w:rPr>
          <w:rFonts w:cs="Arial"/>
          <w:szCs w:val="20"/>
          <w:lang w:val="en-GB"/>
        </w:rPr>
        <w:t xml:space="preserve"> in nominal values for rank-2 mean RAR and rank-4 mean RAR for EncA1 – DecA1. However, </w:t>
      </w:r>
      <w:r w:rsidR="002F25F7">
        <w:rPr>
          <w:rFonts w:cs="Arial"/>
          <w:szCs w:val="20"/>
          <w:lang w:val="en-GB"/>
        </w:rPr>
        <w:t>that is true for the baseline as well, and when</w:t>
      </w:r>
      <w:r w:rsidR="00904596" w:rsidRPr="00904596">
        <w:rPr>
          <w:rFonts w:cs="Arial"/>
          <w:szCs w:val="20"/>
          <w:lang w:val="en-GB"/>
        </w:rPr>
        <w:t xml:space="preserve"> compared as gains over </w:t>
      </w:r>
      <w:proofErr w:type="spellStart"/>
      <w:r w:rsidR="00904596" w:rsidRPr="00904596">
        <w:rPr>
          <w:rFonts w:cs="Arial"/>
          <w:szCs w:val="20"/>
          <w:lang w:val="en-GB"/>
        </w:rPr>
        <w:t>eType</w:t>
      </w:r>
      <w:proofErr w:type="spellEnd"/>
      <w:r w:rsidR="00904596" w:rsidRPr="00904596">
        <w:rPr>
          <w:rFonts w:cs="Arial"/>
          <w:szCs w:val="20"/>
          <w:lang w:val="en-GB"/>
        </w:rPr>
        <w:t xml:space="preserve">-II </w:t>
      </w:r>
      <w:proofErr w:type="spellStart"/>
      <w:r w:rsidR="00904596" w:rsidRPr="00904596">
        <w:rPr>
          <w:rFonts w:cs="Arial"/>
          <w:szCs w:val="20"/>
          <w:lang w:val="en-GB"/>
        </w:rPr>
        <w:t>ParComb</w:t>
      </w:r>
      <w:proofErr w:type="spellEnd"/>
      <w:r w:rsidR="00904596" w:rsidRPr="00904596">
        <w:rPr>
          <w:rFonts w:cs="Arial"/>
          <w:szCs w:val="20"/>
          <w:lang w:val="en-GB"/>
        </w:rPr>
        <w:t xml:space="preserve"> 1, the gains </w:t>
      </w:r>
      <w:r w:rsidR="00FA7C46">
        <w:rPr>
          <w:rFonts w:cs="Arial"/>
          <w:szCs w:val="20"/>
          <w:lang w:val="en-GB"/>
        </w:rPr>
        <w:t xml:space="preserve">are </w:t>
      </w:r>
      <w:r w:rsidR="00904596" w:rsidRPr="00904596">
        <w:rPr>
          <w:rFonts w:cs="Arial"/>
          <w:szCs w:val="20"/>
          <w:lang w:val="en-GB"/>
        </w:rPr>
        <w:t xml:space="preserve">slightly increased, to is </w:t>
      </w:r>
      <w:r w:rsidR="00FA7C46">
        <w:rPr>
          <w:rFonts w:cs="Arial"/>
          <w:szCs w:val="20"/>
          <w:lang w:val="en-GB"/>
        </w:rPr>
        <w:t>3.5</w:t>
      </w:r>
      <w:r w:rsidR="00904596" w:rsidRPr="00904596">
        <w:rPr>
          <w:rFonts w:cs="Arial"/>
          <w:szCs w:val="20"/>
          <w:lang w:val="en-GB"/>
        </w:rPr>
        <w:t xml:space="preserve">% gains in rank-2 mean RAR and </w:t>
      </w:r>
      <w:r w:rsidR="00FA7C46">
        <w:rPr>
          <w:rFonts w:cs="Arial"/>
          <w:szCs w:val="20"/>
          <w:lang w:val="en-GB"/>
        </w:rPr>
        <w:t>7</w:t>
      </w:r>
      <w:r w:rsidR="00904596" w:rsidRPr="00904596">
        <w:rPr>
          <w:rFonts w:cs="Arial"/>
          <w:szCs w:val="20"/>
          <w:lang w:val="en-GB"/>
        </w:rPr>
        <w:t>.3% in rank-4 mean RAR. The nominal values for the intermediate KPIs are presented in the following tables.</w:t>
      </w:r>
    </w:p>
    <w:p w14:paraId="0A5059F1" w14:textId="450F9B31" w:rsidR="008377DA" w:rsidRPr="00DE3A7A" w:rsidRDefault="008377DA" w:rsidP="008377DA">
      <w:pPr>
        <w:pStyle w:val="Caption"/>
        <w:jc w:val="both"/>
      </w:pPr>
      <w:r w:rsidRPr="00DE3A7A">
        <w:t xml:space="preserve">Table </w:t>
      </w:r>
      <w:r w:rsidRPr="00DE3A7A">
        <w:fldChar w:fldCharType="begin"/>
      </w:r>
      <w:r w:rsidRPr="00DE3A7A">
        <w:instrText xml:space="preserve"> SEQ Table \* ARABIC </w:instrText>
      </w:r>
      <w:r w:rsidRPr="00DE3A7A">
        <w:fldChar w:fldCharType="separate"/>
      </w:r>
      <w:r w:rsidR="002C5678">
        <w:rPr>
          <w:noProof/>
        </w:rPr>
        <w:t>9</w:t>
      </w:r>
      <w:r w:rsidRPr="00DE3A7A">
        <w:fldChar w:fldCharType="end"/>
      </w:r>
      <w:r w:rsidRPr="00DE3A7A">
        <w:t xml:space="preserve"> Mean SGCS on test set – </w:t>
      </w:r>
      <w:r>
        <w:t xml:space="preserve">Dense Urban with </w:t>
      </w:r>
      <w:r w:rsidRPr="00E70307">
        <w:rPr>
          <w:rFonts w:cs="Arial"/>
          <w:szCs w:val="20"/>
        </w:rPr>
        <w:t>(</w:t>
      </w:r>
      <w:proofErr w:type="spellStart"/>
      <w:proofErr w:type="gramStart"/>
      <w:r w:rsidRPr="00E70307">
        <w:rPr>
          <w:rFonts w:cs="Arial"/>
          <w:szCs w:val="20"/>
        </w:rPr>
        <w:t>dH,dV</w:t>
      </w:r>
      <w:proofErr w:type="spellEnd"/>
      <w:proofErr w:type="gramEnd"/>
      <w:r w:rsidRPr="00E70307">
        <w:rPr>
          <w:rFonts w:cs="Arial"/>
          <w:szCs w:val="20"/>
        </w:rPr>
        <w:t>) = (0.</w:t>
      </w:r>
      <w:r>
        <w:rPr>
          <w:rFonts w:cs="Arial"/>
          <w:szCs w:val="20"/>
        </w:rPr>
        <w:t>5</w:t>
      </w:r>
      <w:r w:rsidRPr="00E70307">
        <w:rPr>
          <w:rFonts w:cs="Arial"/>
          <w:szCs w:val="20"/>
        </w:rPr>
        <w:t>, 0.</w:t>
      </w:r>
      <w:r>
        <w:rPr>
          <w:rFonts w:cs="Arial"/>
          <w:szCs w:val="20"/>
        </w:rPr>
        <w:t>3</w:t>
      </w:r>
      <w:r w:rsidRPr="00E70307">
        <w:rPr>
          <w:rFonts w:cs="Arial"/>
          <w:szCs w:val="20"/>
        </w:rPr>
        <w:t>)</w:t>
      </w:r>
      <w:r w:rsidRPr="007D03F4">
        <w:rPr>
          <w:rFonts w:cs="Arial"/>
          <w:szCs w:val="20"/>
          <w:lang w:val="en-GB"/>
        </w:rPr>
        <w:t>λ</w:t>
      </w:r>
    </w:p>
    <w:tbl>
      <w:tblPr>
        <w:tblStyle w:val="TableGrid"/>
        <w:tblW w:w="10016" w:type="dxa"/>
        <w:tblLook w:val="04A0" w:firstRow="1" w:lastRow="0" w:firstColumn="1" w:lastColumn="0" w:noHBand="0" w:noVBand="1"/>
      </w:tblPr>
      <w:tblGrid>
        <w:gridCol w:w="2438"/>
        <w:gridCol w:w="1894"/>
        <w:gridCol w:w="1895"/>
        <w:gridCol w:w="1894"/>
        <w:gridCol w:w="1895"/>
      </w:tblGrid>
      <w:tr w:rsidR="00C17AF6" w14:paraId="2D105B7E" w14:textId="77777777" w:rsidTr="00C17AF6">
        <w:tc>
          <w:tcPr>
            <w:tcW w:w="2438" w:type="dxa"/>
            <w:shd w:val="clear" w:color="auto" w:fill="F4B083" w:themeFill="accent2" w:themeFillTint="99"/>
          </w:tcPr>
          <w:p w14:paraId="4797353D" w14:textId="77777777" w:rsidR="008377DA" w:rsidRPr="00EB7332" w:rsidRDefault="008377DA" w:rsidP="00934B2E">
            <w:pPr>
              <w:jc w:val="both"/>
              <w:rPr>
                <w:sz w:val="20"/>
                <w:szCs w:val="20"/>
                <w:lang w:val="en-GB" w:eastAsia="ja-JP"/>
              </w:rPr>
            </w:pPr>
            <w:r w:rsidRPr="00EB7332">
              <w:rPr>
                <w:sz w:val="20"/>
                <w:szCs w:val="20"/>
                <w:lang w:val="en-GB" w:eastAsia="ja-JP"/>
              </w:rPr>
              <w:t>Algorithm</w:t>
            </w:r>
          </w:p>
        </w:tc>
        <w:tc>
          <w:tcPr>
            <w:tcW w:w="1894" w:type="dxa"/>
            <w:shd w:val="clear" w:color="auto" w:fill="F4B083" w:themeFill="accent2" w:themeFillTint="99"/>
          </w:tcPr>
          <w:p w14:paraId="0EE231F7" w14:textId="77777777" w:rsidR="008377DA" w:rsidRPr="00EB7332" w:rsidRDefault="008377DA" w:rsidP="00934B2E">
            <w:pPr>
              <w:jc w:val="both"/>
              <w:rPr>
                <w:sz w:val="20"/>
                <w:szCs w:val="20"/>
                <w:lang w:val="en-GB" w:eastAsia="ja-JP"/>
              </w:rPr>
            </w:pPr>
            <w:r w:rsidRPr="00EB7332">
              <w:rPr>
                <w:sz w:val="20"/>
                <w:szCs w:val="20"/>
                <w:lang w:val="en-GB" w:eastAsia="ja-JP"/>
              </w:rPr>
              <w:t>Layer 1</w:t>
            </w:r>
          </w:p>
        </w:tc>
        <w:tc>
          <w:tcPr>
            <w:tcW w:w="1895" w:type="dxa"/>
            <w:shd w:val="clear" w:color="auto" w:fill="F4B083" w:themeFill="accent2" w:themeFillTint="99"/>
          </w:tcPr>
          <w:p w14:paraId="16A38B2D" w14:textId="77777777" w:rsidR="008377DA" w:rsidRPr="00EB7332" w:rsidRDefault="008377DA" w:rsidP="00934B2E">
            <w:pPr>
              <w:jc w:val="both"/>
              <w:rPr>
                <w:sz w:val="20"/>
                <w:szCs w:val="20"/>
                <w:lang w:val="en-GB" w:eastAsia="ja-JP"/>
              </w:rPr>
            </w:pPr>
            <w:r w:rsidRPr="00EB7332">
              <w:rPr>
                <w:sz w:val="20"/>
                <w:szCs w:val="20"/>
                <w:lang w:val="en-GB" w:eastAsia="ja-JP"/>
              </w:rPr>
              <w:t>Layer 2</w:t>
            </w:r>
          </w:p>
        </w:tc>
        <w:tc>
          <w:tcPr>
            <w:tcW w:w="1894" w:type="dxa"/>
            <w:shd w:val="clear" w:color="auto" w:fill="F4B083" w:themeFill="accent2" w:themeFillTint="99"/>
          </w:tcPr>
          <w:p w14:paraId="1B1F0AE7" w14:textId="77777777" w:rsidR="008377DA" w:rsidRPr="00EB7332" w:rsidRDefault="008377DA" w:rsidP="00934B2E">
            <w:pPr>
              <w:jc w:val="both"/>
              <w:rPr>
                <w:sz w:val="20"/>
                <w:szCs w:val="20"/>
                <w:lang w:val="en-GB" w:eastAsia="ja-JP"/>
              </w:rPr>
            </w:pPr>
            <w:r w:rsidRPr="00EB7332">
              <w:rPr>
                <w:sz w:val="20"/>
                <w:szCs w:val="20"/>
                <w:lang w:val="en-GB" w:eastAsia="ja-JP"/>
              </w:rPr>
              <w:t>Layer 3</w:t>
            </w:r>
          </w:p>
        </w:tc>
        <w:tc>
          <w:tcPr>
            <w:tcW w:w="1895" w:type="dxa"/>
            <w:shd w:val="clear" w:color="auto" w:fill="F4B083" w:themeFill="accent2" w:themeFillTint="99"/>
          </w:tcPr>
          <w:p w14:paraId="10F1F352" w14:textId="77777777" w:rsidR="008377DA" w:rsidRPr="00EB7332" w:rsidRDefault="008377DA" w:rsidP="00934B2E">
            <w:pPr>
              <w:jc w:val="both"/>
              <w:rPr>
                <w:sz w:val="20"/>
                <w:szCs w:val="20"/>
                <w:lang w:val="en-GB" w:eastAsia="ja-JP"/>
              </w:rPr>
            </w:pPr>
            <w:r w:rsidRPr="00EB7332">
              <w:rPr>
                <w:sz w:val="20"/>
                <w:szCs w:val="20"/>
                <w:lang w:val="en-GB" w:eastAsia="ja-JP"/>
              </w:rPr>
              <w:t>Layer 4</w:t>
            </w:r>
          </w:p>
        </w:tc>
      </w:tr>
      <w:tr w:rsidR="008377DA" w14:paraId="7C55A2C4" w14:textId="77777777" w:rsidTr="002C5678">
        <w:tc>
          <w:tcPr>
            <w:tcW w:w="2438" w:type="dxa"/>
            <w:shd w:val="clear" w:color="auto" w:fill="F4B083" w:themeFill="accent2" w:themeFillTint="99"/>
          </w:tcPr>
          <w:p w14:paraId="6792CE48" w14:textId="28CA93FB" w:rsidR="008377DA" w:rsidRPr="00EB7332" w:rsidRDefault="008377DA" w:rsidP="008377DA">
            <w:pPr>
              <w:jc w:val="both"/>
              <w:rPr>
                <w:sz w:val="20"/>
                <w:szCs w:val="20"/>
                <w:lang w:val="en-GB" w:eastAsia="ja-JP"/>
              </w:rPr>
            </w:pPr>
            <w:r w:rsidRPr="00EB7332">
              <w:rPr>
                <w:sz w:val="20"/>
                <w:szCs w:val="20"/>
                <w:lang w:val="en-GB" w:eastAsia="ja-JP"/>
              </w:rPr>
              <w:t xml:space="preserve">Rel16 </w:t>
            </w:r>
            <w:proofErr w:type="spellStart"/>
            <w:r w:rsidRPr="00EB7332">
              <w:rPr>
                <w:sz w:val="20"/>
                <w:szCs w:val="20"/>
                <w:lang w:val="en-GB" w:eastAsia="ja-JP"/>
              </w:rPr>
              <w:t>eType</w:t>
            </w:r>
            <w:proofErr w:type="spellEnd"/>
            <w:r w:rsidRPr="00EB7332">
              <w:rPr>
                <w:sz w:val="20"/>
                <w:szCs w:val="20"/>
                <w:lang w:val="en-GB" w:eastAsia="ja-JP"/>
              </w:rPr>
              <w:t>-II PC1</w:t>
            </w:r>
            <w:r>
              <w:rPr>
                <w:sz w:val="20"/>
                <w:szCs w:val="20"/>
                <w:lang w:val="en-GB" w:eastAsia="ja-JP"/>
              </w:rPr>
              <w:t xml:space="preserve"> (on baseline test set)</w:t>
            </w:r>
          </w:p>
        </w:tc>
        <w:tc>
          <w:tcPr>
            <w:tcW w:w="1894" w:type="dxa"/>
          </w:tcPr>
          <w:p w14:paraId="06009460" w14:textId="6014DE86" w:rsidR="008377DA" w:rsidRPr="00EB7332" w:rsidRDefault="008377DA" w:rsidP="008377DA">
            <w:pPr>
              <w:jc w:val="both"/>
              <w:rPr>
                <w:sz w:val="20"/>
                <w:szCs w:val="20"/>
                <w:lang w:val="en-GB" w:eastAsia="ja-JP"/>
              </w:rPr>
            </w:pPr>
            <w:r w:rsidRPr="00660BE6">
              <w:rPr>
                <w:sz w:val="20"/>
                <w:szCs w:val="20"/>
                <w:lang w:val="en-GB" w:eastAsia="ja-JP"/>
              </w:rPr>
              <w:t>0.723</w:t>
            </w:r>
          </w:p>
        </w:tc>
        <w:tc>
          <w:tcPr>
            <w:tcW w:w="1895" w:type="dxa"/>
          </w:tcPr>
          <w:p w14:paraId="5F48CFC9" w14:textId="1BA996FE" w:rsidR="008377DA" w:rsidRPr="00EB7332" w:rsidRDefault="008377DA" w:rsidP="008377DA">
            <w:pPr>
              <w:jc w:val="both"/>
              <w:rPr>
                <w:sz w:val="20"/>
                <w:szCs w:val="20"/>
                <w:lang w:val="en-GB" w:eastAsia="ja-JP"/>
              </w:rPr>
            </w:pPr>
            <w:r w:rsidRPr="00660BE6">
              <w:rPr>
                <w:sz w:val="20"/>
                <w:szCs w:val="20"/>
                <w:lang w:val="en-GB" w:eastAsia="ja-JP"/>
              </w:rPr>
              <w:t>0.5</w:t>
            </w:r>
            <w:r>
              <w:rPr>
                <w:sz w:val="20"/>
                <w:szCs w:val="20"/>
                <w:lang w:val="en-GB" w:eastAsia="ja-JP"/>
              </w:rPr>
              <w:t>50</w:t>
            </w:r>
          </w:p>
        </w:tc>
        <w:tc>
          <w:tcPr>
            <w:tcW w:w="1894" w:type="dxa"/>
          </w:tcPr>
          <w:p w14:paraId="0758329B" w14:textId="54125FB8" w:rsidR="008377DA" w:rsidRPr="00EB7332" w:rsidRDefault="008377DA" w:rsidP="008377DA">
            <w:pPr>
              <w:jc w:val="both"/>
              <w:rPr>
                <w:sz w:val="20"/>
                <w:szCs w:val="20"/>
                <w:lang w:val="en-GB" w:eastAsia="ja-JP"/>
              </w:rPr>
            </w:pPr>
            <w:r w:rsidRPr="00660BE6">
              <w:rPr>
                <w:sz w:val="20"/>
                <w:szCs w:val="20"/>
                <w:lang w:val="en-GB" w:eastAsia="ja-JP"/>
              </w:rPr>
              <w:t>0.15</w:t>
            </w:r>
            <w:r>
              <w:rPr>
                <w:sz w:val="20"/>
                <w:szCs w:val="20"/>
                <w:lang w:val="en-GB" w:eastAsia="ja-JP"/>
              </w:rPr>
              <w:t>6</w:t>
            </w:r>
          </w:p>
        </w:tc>
        <w:tc>
          <w:tcPr>
            <w:tcW w:w="1895" w:type="dxa"/>
          </w:tcPr>
          <w:p w14:paraId="5D9A1CF4" w14:textId="5FEF00B1" w:rsidR="008377DA" w:rsidRPr="00EB7332" w:rsidRDefault="008377DA" w:rsidP="008377DA">
            <w:pPr>
              <w:jc w:val="both"/>
              <w:rPr>
                <w:sz w:val="20"/>
                <w:szCs w:val="20"/>
                <w:lang w:val="en-GB" w:eastAsia="ja-JP"/>
              </w:rPr>
            </w:pPr>
            <w:r w:rsidRPr="00660BE6">
              <w:rPr>
                <w:sz w:val="20"/>
                <w:szCs w:val="20"/>
                <w:lang w:val="en-GB" w:eastAsia="ja-JP"/>
              </w:rPr>
              <w:t>0.10</w:t>
            </w:r>
            <w:r>
              <w:rPr>
                <w:sz w:val="20"/>
                <w:szCs w:val="20"/>
                <w:lang w:val="en-GB" w:eastAsia="ja-JP"/>
              </w:rPr>
              <w:t>1</w:t>
            </w:r>
          </w:p>
        </w:tc>
      </w:tr>
      <w:tr w:rsidR="008377DA" w14:paraId="64792C6B" w14:textId="77777777" w:rsidTr="002C5678">
        <w:tc>
          <w:tcPr>
            <w:tcW w:w="2438" w:type="dxa"/>
            <w:shd w:val="clear" w:color="auto" w:fill="F4B083" w:themeFill="accent2" w:themeFillTint="99"/>
          </w:tcPr>
          <w:p w14:paraId="7C522925" w14:textId="3840504A" w:rsidR="008377DA" w:rsidRPr="00EB7332" w:rsidRDefault="008377DA" w:rsidP="008377DA">
            <w:pPr>
              <w:jc w:val="both"/>
              <w:rPr>
                <w:sz w:val="20"/>
                <w:szCs w:val="20"/>
                <w:lang w:val="en-GB" w:eastAsia="ja-JP"/>
              </w:rPr>
            </w:pPr>
            <w:r w:rsidRPr="00EB7332">
              <w:rPr>
                <w:sz w:val="20"/>
                <w:szCs w:val="20"/>
                <w:lang w:val="en-GB" w:eastAsia="ja-JP"/>
              </w:rPr>
              <w:t>EncA1 – DecA1</w:t>
            </w:r>
            <w:r>
              <w:rPr>
                <w:sz w:val="20"/>
                <w:szCs w:val="20"/>
                <w:lang w:val="en-GB" w:eastAsia="ja-JP"/>
              </w:rPr>
              <w:t xml:space="preserve"> (on baseline test set)</w:t>
            </w:r>
          </w:p>
        </w:tc>
        <w:tc>
          <w:tcPr>
            <w:tcW w:w="1894" w:type="dxa"/>
          </w:tcPr>
          <w:p w14:paraId="770158AA" w14:textId="6EFA60E3" w:rsidR="008377DA" w:rsidRPr="00EB7332" w:rsidRDefault="008377DA" w:rsidP="008377DA">
            <w:pPr>
              <w:jc w:val="both"/>
              <w:rPr>
                <w:sz w:val="20"/>
                <w:szCs w:val="20"/>
                <w:lang w:val="en-GB" w:eastAsia="ja-JP"/>
              </w:rPr>
            </w:pPr>
            <w:r w:rsidRPr="00CD168E">
              <w:rPr>
                <w:sz w:val="20"/>
                <w:szCs w:val="20"/>
                <w:lang w:val="en-GB" w:eastAsia="ja-JP"/>
              </w:rPr>
              <w:t>0.75</w:t>
            </w:r>
            <w:r>
              <w:rPr>
                <w:sz w:val="20"/>
                <w:szCs w:val="20"/>
                <w:lang w:val="en-GB" w:eastAsia="ja-JP"/>
              </w:rPr>
              <w:t>1 (+3.9%)</w:t>
            </w:r>
          </w:p>
        </w:tc>
        <w:tc>
          <w:tcPr>
            <w:tcW w:w="1895" w:type="dxa"/>
          </w:tcPr>
          <w:p w14:paraId="09B36513" w14:textId="1663D576" w:rsidR="008377DA" w:rsidRPr="00EB7332" w:rsidRDefault="008377DA" w:rsidP="008377DA">
            <w:pPr>
              <w:jc w:val="both"/>
              <w:rPr>
                <w:sz w:val="20"/>
                <w:szCs w:val="20"/>
                <w:lang w:val="en-GB" w:eastAsia="ja-JP"/>
              </w:rPr>
            </w:pPr>
            <w:r w:rsidRPr="00CD168E">
              <w:rPr>
                <w:sz w:val="20"/>
                <w:szCs w:val="20"/>
                <w:lang w:val="en-GB" w:eastAsia="ja-JP"/>
              </w:rPr>
              <w:t>0.610</w:t>
            </w:r>
            <w:r>
              <w:rPr>
                <w:sz w:val="20"/>
                <w:szCs w:val="20"/>
                <w:lang w:val="en-GB" w:eastAsia="ja-JP"/>
              </w:rPr>
              <w:t xml:space="preserve"> (+11%)</w:t>
            </w:r>
          </w:p>
        </w:tc>
        <w:tc>
          <w:tcPr>
            <w:tcW w:w="1894" w:type="dxa"/>
          </w:tcPr>
          <w:p w14:paraId="4239525C" w14:textId="0F00C00D" w:rsidR="008377DA" w:rsidRPr="00EB7332" w:rsidRDefault="008377DA" w:rsidP="008377DA">
            <w:pPr>
              <w:jc w:val="both"/>
              <w:rPr>
                <w:sz w:val="20"/>
                <w:szCs w:val="20"/>
                <w:lang w:val="en-GB" w:eastAsia="ja-JP"/>
              </w:rPr>
            </w:pPr>
            <w:r w:rsidRPr="00CD168E">
              <w:rPr>
                <w:sz w:val="20"/>
                <w:szCs w:val="20"/>
                <w:lang w:val="en-GB" w:eastAsia="ja-JP"/>
              </w:rPr>
              <w:t>0.34</w:t>
            </w:r>
            <w:r>
              <w:rPr>
                <w:sz w:val="20"/>
                <w:szCs w:val="20"/>
                <w:lang w:val="en-GB" w:eastAsia="ja-JP"/>
              </w:rPr>
              <w:t>7 (+122%)</w:t>
            </w:r>
          </w:p>
        </w:tc>
        <w:tc>
          <w:tcPr>
            <w:tcW w:w="1895" w:type="dxa"/>
          </w:tcPr>
          <w:p w14:paraId="2C195FB3" w14:textId="2AD45E55" w:rsidR="008377DA" w:rsidRPr="00EB7332" w:rsidRDefault="008377DA" w:rsidP="008377DA">
            <w:pPr>
              <w:jc w:val="both"/>
              <w:rPr>
                <w:sz w:val="20"/>
                <w:szCs w:val="20"/>
                <w:lang w:val="en-GB" w:eastAsia="ja-JP"/>
              </w:rPr>
            </w:pPr>
            <w:r w:rsidRPr="00CD168E">
              <w:rPr>
                <w:sz w:val="20"/>
                <w:szCs w:val="20"/>
                <w:lang w:val="en-GB" w:eastAsia="ja-JP"/>
              </w:rPr>
              <w:t>0.2</w:t>
            </w:r>
            <w:r>
              <w:rPr>
                <w:sz w:val="20"/>
                <w:szCs w:val="20"/>
                <w:lang w:val="en-GB" w:eastAsia="ja-JP"/>
              </w:rPr>
              <w:t>60 (+157%)</w:t>
            </w:r>
          </w:p>
        </w:tc>
      </w:tr>
      <w:tr w:rsidR="008377DA" w14:paraId="77B561C0" w14:textId="77777777" w:rsidTr="002C5678">
        <w:tc>
          <w:tcPr>
            <w:tcW w:w="2438" w:type="dxa"/>
            <w:tcBorders>
              <w:top w:val="single" w:sz="18" w:space="0" w:color="auto"/>
            </w:tcBorders>
            <w:shd w:val="clear" w:color="auto" w:fill="F4B083" w:themeFill="accent2" w:themeFillTint="99"/>
          </w:tcPr>
          <w:p w14:paraId="17A9EF46" w14:textId="181BCA45" w:rsidR="008377DA" w:rsidRPr="00EB7332" w:rsidRDefault="008377DA" w:rsidP="008377DA">
            <w:pPr>
              <w:jc w:val="both"/>
              <w:rPr>
                <w:sz w:val="20"/>
                <w:szCs w:val="20"/>
                <w:lang w:val="en-GB" w:eastAsia="ja-JP"/>
              </w:rPr>
            </w:pPr>
            <w:r w:rsidRPr="00EB7332">
              <w:rPr>
                <w:sz w:val="20"/>
                <w:szCs w:val="20"/>
                <w:lang w:val="en-GB" w:eastAsia="ja-JP"/>
              </w:rPr>
              <w:t xml:space="preserve">Rel16 </w:t>
            </w:r>
            <w:proofErr w:type="spellStart"/>
            <w:r w:rsidRPr="00EB7332">
              <w:rPr>
                <w:sz w:val="20"/>
                <w:szCs w:val="20"/>
                <w:lang w:val="en-GB" w:eastAsia="ja-JP"/>
              </w:rPr>
              <w:t>eType</w:t>
            </w:r>
            <w:proofErr w:type="spellEnd"/>
            <w:r w:rsidRPr="00EB7332">
              <w:rPr>
                <w:sz w:val="20"/>
                <w:szCs w:val="20"/>
                <w:lang w:val="en-GB" w:eastAsia="ja-JP"/>
              </w:rPr>
              <w:t>-II PC1</w:t>
            </w:r>
            <w:r>
              <w:rPr>
                <w:sz w:val="20"/>
                <w:szCs w:val="20"/>
                <w:lang w:val="en-GB" w:eastAsia="ja-JP"/>
              </w:rPr>
              <w:t xml:space="preserve"> (on </w:t>
            </w:r>
            <w:r w:rsidR="00685B3B">
              <w:rPr>
                <w:sz w:val="20"/>
                <w:szCs w:val="20"/>
                <w:lang w:val="en-GB" w:eastAsia="ja-JP"/>
              </w:rPr>
              <w:t>antenna spacing</w:t>
            </w:r>
            <w:r>
              <w:rPr>
                <w:sz w:val="20"/>
                <w:szCs w:val="20"/>
                <w:lang w:val="en-GB" w:eastAsia="ja-JP"/>
              </w:rPr>
              <w:t xml:space="preserve"> test set)</w:t>
            </w:r>
          </w:p>
        </w:tc>
        <w:tc>
          <w:tcPr>
            <w:tcW w:w="1894" w:type="dxa"/>
            <w:tcBorders>
              <w:top w:val="single" w:sz="18" w:space="0" w:color="auto"/>
            </w:tcBorders>
          </w:tcPr>
          <w:p w14:paraId="6D4D0135" w14:textId="08AF299C" w:rsidR="008377DA" w:rsidRPr="00EB7332" w:rsidRDefault="008377DA" w:rsidP="008377DA">
            <w:pPr>
              <w:jc w:val="both"/>
              <w:rPr>
                <w:sz w:val="20"/>
                <w:szCs w:val="20"/>
                <w:lang w:val="en-GB" w:eastAsia="ja-JP"/>
              </w:rPr>
            </w:pPr>
            <w:r w:rsidRPr="00530967">
              <w:rPr>
                <w:sz w:val="20"/>
                <w:szCs w:val="20"/>
                <w:lang w:val="en-GB" w:eastAsia="ja-JP"/>
              </w:rPr>
              <w:t>0.723</w:t>
            </w:r>
          </w:p>
        </w:tc>
        <w:tc>
          <w:tcPr>
            <w:tcW w:w="1895" w:type="dxa"/>
            <w:tcBorders>
              <w:top w:val="single" w:sz="18" w:space="0" w:color="auto"/>
            </w:tcBorders>
          </w:tcPr>
          <w:p w14:paraId="3E34319C" w14:textId="42DBE7EA" w:rsidR="008377DA" w:rsidRPr="00EB7332" w:rsidRDefault="008377DA" w:rsidP="008377DA">
            <w:pPr>
              <w:jc w:val="both"/>
              <w:rPr>
                <w:sz w:val="20"/>
                <w:szCs w:val="20"/>
                <w:lang w:val="en-GB" w:eastAsia="ja-JP"/>
              </w:rPr>
            </w:pPr>
            <w:r w:rsidRPr="007F7C34">
              <w:rPr>
                <w:sz w:val="20"/>
                <w:szCs w:val="20"/>
                <w:lang w:val="en-GB" w:eastAsia="ja-JP"/>
              </w:rPr>
              <w:t>0.556</w:t>
            </w:r>
          </w:p>
        </w:tc>
        <w:tc>
          <w:tcPr>
            <w:tcW w:w="1894" w:type="dxa"/>
            <w:tcBorders>
              <w:top w:val="single" w:sz="18" w:space="0" w:color="auto"/>
            </w:tcBorders>
          </w:tcPr>
          <w:p w14:paraId="7360021D" w14:textId="095CD63A" w:rsidR="008377DA" w:rsidRPr="00EB7332" w:rsidRDefault="008377DA" w:rsidP="008377DA">
            <w:pPr>
              <w:jc w:val="both"/>
              <w:rPr>
                <w:sz w:val="20"/>
                <w:szCs w:val="20"/>
                <w:lang w:val="en-GB" w:eastAsia="ja-JP"/>
              </w:rPr>
            </w:pPr>
            <w:r w:rsidRPr="007F7C34">
              <w:rPr>
                <w:sz w:val="20"/>
                <w:szCs w:val="20"/>
                <w:lang w:val="en-GB" w:eastAsia="ja-JP"/>
              </w:rPr>
              <w:t>0.168</w:t>
            </w:r>
          </w:p>
        </w:tc>
        <w:tc>
          <w:tcPr>
            <w:tcW w:w="1895" w:type="dxa"/>
            <w:tcBorders>
              <w:top w:val="single" w:sz="18" w:space="0" w:color="auto"/>
            </w:tcBorders>
          </w:tcPr>
          <w:p w14:paraId="453E0793" w14:textId="499316DB" w:rsidR="008377DA" w:rsidRPr="00EB7332" w:rsidRDefault="008377DA" w:rsidP="008377DA">
            <w:pPr>
              <w:jc w:val="both"/>
              <w:rPr>
                <w:sz w:val="20"/>
                <w:szCs w:val="20"/>
                <w:lang w:val="en-GB" w:eastAsia="ja-JP"/>
              </w:rPr>
            </w:pPr>
            <w:r w:rsidRPr="007F7C34">
              <w:rPr>
                <w:sz w:val="20"/>
                <w:szCs w:val="20"/>
                <w:lang w:val="en-GB" w:eastAsia="ja-JP"/>
              </w:rPr>
              <w:t>0.10</w:t>
            </w:r>
            <w:r>
              <w:rPr>
                <w:sz w:val="20"/>
                <w:szCs w:val="20"/>
                <w:lang w:val="en-GB" w:eastAsia="ja-JP"/>
              </w:rPr>
              <w:t>9</w:t>
            </w:r>
          </w:p>
        </w:tc>
      </w:tr>
      <w:tr w:rsidR="008377DA" w14:paraId="03286733" w14:textId="77777777" w:rsidTr="002C5678">
        <w:tc>
          <w:tcPr>
            <w:tcW w:w="2438" w:type="dxa"/>
            <w:shd w:val="clear" w:color="auto" w:fill="F4B083" w:themeFill="accent2" w:themeFillTint="99"/>
          </w:tcPr>
          <w:p w14:paraId="0473EA4E" w14:textId="00EC734E" w:rsidR="008377DA" w:rsidRPr="00EB7332" w:rsidRDefault="008377DA" w:rsidP="008377DA">
            <w:pPr>
              <w:jc w:val="both"/>
              <w:rPr>
                <w:sz w:val="20"/>
                <w:szCs w:val="20"/>
                <w:lang w:val="en-GB" w:eastAsia="ja-JP"/>
              </w:rPr>
            </w:pPr>
            <w:r w:rsidRPr="00EB7332">
              <w:rPr>
                <w:sz w:val="20"/>
                <w:szCs w:val="20"/>
                <w:lang w:val="en-GB" w:eastAsia="ja-JP"/>
              </w:rPr>
              <w:t>EncA1 – DecA1</w:t>
            </w:r>
            <w:r>
              <w:rPr>
                <w:sz w:val="20"/>
                <w:szCs w:val="20"/>
                <w:lang w:val="en-GB" w:eastAsia="ja-JP"/>
              </w:rPr>
              <w:t xml:space="preserve"> (on </w:t>
            </w:r>
            <w:r w:rsidR="00685B3B">
              <w:rPr>
                <w:sz w:val="20"/>
                <w:szCs w:val="20"/>
                <w:lang w:val="en-GB" w:eastAsia="ja-JP"/>
              </w:rPr>
              <w:t>antenna spacing</w:t>
            </w:r>
            <w:r>
              <w:rPr>
                <w:sz w:val="20"/>
                <w:szCs w:val="20"/>
                <w:lang w:val="en-GB" w:eastAsia="ja-JP"/>
              </w:rPr>
              <w:t xml:space="preserve"> test set)</w:t>
            </w:r>
          </w:p>
        </w:tc>
        <w:tc>
          <w:tcPr>
            <w:tcW w:w="1894" w:type="dxa"/>
          </w:tcPr>
          <w:p w14:paraId="6DF06702" w14:textId="74BE272E" w:rsidR="008377DA" w:rsidRPr="00EB7332" w:rsidRDefault="008377DA" w:rsidP="008377DA">
            <w:pPr>
              <w:jc w:val="both"/>
              <w:rPr>
                <w:sz w:val="20"/>
                <w:szCs w:val="20"/>
                <w:lang w:val="en-GB" w:eastAsia="ja-JP"/>
              </w:rPr>
            </w:pPr>
            <w:r w:rsidRPr="00C960D7">
              <w:rPr>
                <w:sz w:val="20"/>
                <w:szCs w:val="20"/>
                <w:lang w:val="en-GB" w:eastAsia="ja-JP"/>
              </w:rPr>
              <w:t>0.75</w:t>
            </w:r>
            <w:r>
              <w:rPr>
                <w:sz w:val="20"/>
                <w:szCs w:val="20"/>
                <w:lang w:val="en-GB" w:eastAsia="ja-JP"/>
              </w:rPr>
              <w:t>2 (+</w:t>
            </w:r>
            <w:r w:rsidR="00AB006D">
              <w:rPr>
                <w:sz w:val="20"/>
                <w:szCs w:val="20"/>
                <w:lang w:val="en-GB" w:eastAsia="ja-JP"/>
              </w:rPr>
              <w:t>4.0%</w:t>
            </w:r>
            <w:r>
              <w:rPr>
                <w:sz w:val="20"/>
                <w:szCs w:val="20"/>
                <w:lang w:val="en-GB" w:eastAsia="ja-JP"/>
              </w:rPr>
              <w:t>)</w:t>
            </w:r>
          </w:p>
        </w:tc>
        <w:tc>
          <w:tcPr>
            <w:tcW w:w="1895" w:type="dxa"/>
          </w:tcPr>
          <w:p w14:paraId="3AACAC2A" w14:textId="37B49CF3" w:rsidR="008377DA" w:rsidRPr="00EB7332" w:rsidRDefault="008377DA" w:rsidP="008377DA">
            <w:pPr>
              <w:jc w:val="both"/>
              <w:rPr>
                <w:sz w:val="20"/>
                <w:szCs w:val="20"/>
                <w:lang w:val="en-GB" w:eastAsia="ja-JP"/>
              </w:rPr>
            </w:pPr>
            <w:r w:rsidRPr="00C960D7">
              <w:rPr>
                <w:sz w:val="20"/>
                <w:szCs w:val="20"/>
                <w:lang w:val="en-GB" w:eastAsia="ja-JP"/>
              </w:rPr>
              <w:t>0.61</w:t>
            </w:r>
            <w:r>
              <w:rPr>
                <w:sz w:val="20"/>
                <w:szCs w:val="20"/>
                <w:lang w:val="en-GB" w:eastAsia="ja-JP"/>
              </w:rPr>
              <w:t>4</w:t>
            </w:r>
            <w:r w:rsidR="00AB006D">
              <w:rPr>
                <w:sz w:val="20"/>
                <w:szCs w:val="20"/>
                <w:lang w:val="en-GB" w:eastAsia="ja-JP"/>
              </w:rPr>
              <w:t xml:space="preserve"> (+</w:t>
            </w:r>
            <w:r w:rsidR="00326040">
              <w:rPr>
                <w:sz w:val="20"/>
                <w:szCs w:val="20"/>
                <w:lang w:val="en-GB" w:eastAsia="ja-JP"/>
              </w:rPr>
              <w:t>10%</w:t>
            </w:r>
            <w:r w:rsidR="00AB006D">
              <w:rPr>
                <w:sz w:val="20"/>
                <w:szCs w:val="20"/>
                <w:lang w:val="en-GB" w:eastAsia="ja-JP"/>
              </w:rPr>
              <w:t>)</w:t>
            </w:r>
          </w:p>
        </w:tc>
        <w:tc>
          <w:tcPr>
            <w:tcW w:w="1894" w:type="dxa"/>
          </w:tcPr>
          <w:p w14:paraId="0D55AB97" w14:textId="2DD7FB19" w:rsidR="008377DA" w:rsidRPr="00EB7332" w:rsidRDefault="008377DA" w:rsidP="008377DA">
            <w:pPr>
              <w:jc w:val="both"/>
              <w:rPr>
                <w:sz w:val="20"/>
                <w:szCs w:val="20"/>
                <w:lang w:val="en-GB" w:eastAsia="ja-JP"/>
              </w:rPr>
            </w:pPr>
            <w:r w:rsidRPr="00C960D7">
              <w:rPr>
                <w:sz w:val="20"/>
                <w:szCs w:val="20"/>
                <w:lang w:val="en-GB" w:eastAsia="ja-JP"/>
              </w:rPr>
              <w:t>0.35</w:t>
            </w:r>
            <w:r>
              <w:rPr>
                <w:sz w:val="20"/>
                <w:szCs w:val="20"/>
                <w:lang w:val="en-GB" w:eastAsia="ja-JP"/>
              </w:rPr>
              <w:t>2</w:t>
            </w:r>
            <w:r w:rsidR="00326040">
              <w:rPr>
                <w:sz w:val="20"/>
                <w:szCs w:val="20"/>
                <w:lang w:val="en-GB" w:eastAsia="ja-JP"/>
              </w:rPr>
              <w:t xml:space="preserve"> (+110%)</w:t>
            </w:r>
          </w:p>
        </w:tc>
        <w:tc>
          <w:tcPr>
            <w:tcW w:w="1895" w:type="dxa"/>
          </w:tcPr>
          <w:p w14:paraId="2AA47BA6" w14:textId="33F38C50" w:rsidR="008377DA" w:rsidRPr="00EB7332" w:rsidRDefault="008377DA" w:rsidP="008377DA">
            <w:pPr>
              <w:jc w:val="both"/>
              <w:rPr>
                <w:sz w:val="20"/>
                <w:szCs w:val="20"/>
                <w:lang w:val="en-GB" w:eastAsia="ja-JP"/>
              </w:rPr>
            </w:pPr>
            <w:r w:rsidRPr="00CA0BAF">
              <w:rPr>
                <w:sz w:val="20"/>
                <w:szCs w:val="20"/>
                <w:lang w:val="en-GB" w:eastAsia="ja-JP"/>
              </w:rPr>
              <w:t>0.26</w:t>
            </w:r>
            <w:r>
              <w:rPr>
                <w:sz w:val="20"/>
                <w:szCs w:val="20"/>
                <w:lang w:val="en-GB" w:eastAsia="ja-JP"/>
              </w:rPr>
              <w:t>5</w:t>
            </w:r>
            <w:r w:rsidR="00326040">
              <w:rPr>
                <w:sz w:val="20"/>
                <w:szCs w:val="20"/>
                <w:lang w:val="en-GB" w:eastAsia="ja-JP"/>
              </w:rPr>
              <w:t>(</w:t>
            </w:r>
            <w:r w:rsidR="00A43DA8">
              <w:rPr>
                <w:sz w:val="20"/>
                <w:szCs w:val="20"/>
                <w:lang w:val="en-GB" w:eastAsia="ja-JP"/>
              </w:rPr>
              <w:t>+143%</w:t>
            </w:r>
            <w:r w:rsidR="00326040">
              <w:rPr>
                <w:sz w:val="20"/>
                <w:szCs w:val="20"/>
                <w:lang w:val="en-GB" w:eastAsia="ja-JP"/>
              </w:rPr>
              <w:t>)</w:t>
            </w:r>
          </w:p>
        </w:tc>
      </w:tr>
    </w:tbl>
    <w:p w14:paraId="400BC57A" w14:textId="088202B6" w:rsidR="008377DA" w:rsidRPr="00DE3A7A" w:rsidRDefault="008377DA" w:rsidP="008377DA">
      <w:pPr>
        <w:pStyle w:val="Caption"/>
        <w:jc w:val="both"/>
      </w:pPr>
      <w:r w:rsidRPr="00DE3A7A">
        <w:t xml:space="preserve">Table </w:t>
      </w:r>
      <w:r w:rsidRPr="00DE3A7A">
        <w:fldChar w:fldCharType="begin"/>
      </w:r>
      <w:r w:rsidRPr="00DE3A7A">
        <w:instrText xml:space="preserve"> SEQ Table \* ARABIC </w:instrText>
      </w:r>
      <w:r w:rsidRPr="00DE3A7A">
        <w:fldChar w:fldCharType="separate"/>
      </w:r>
      <w:r w:rsidR="002C5678">
        <w:rPr>
          <w:noProof/>
        </w:rPr>
        <w:t>10</w:t>
      </w:r>
      <w:r w:rsidRPr="00DE3A7A">
        <w:fldChar w:fldCharType="end"/>
      </w:r>
      <w:r w:rsidRPr="00DE3A7A">
        <w:t xml:space="preserve"> Mean RAR on test set – </w:t>
      </w:r>
      <w:r w:rsidRPr="00582D3A">
        <w:t>Dense Urban with (</w:t>
      </w:r>
      <w:proofErr w:type="spellStart"/>
      <w:proofErr w:type="gramStart"/>
      <w:r w:rsidRPr="00582D3A">
        <w:t>dH,dV</w:t>
      </w:r>
      <w:proofErr w:type="spellEnd"/>
      <w:proofErr w:type="gramEnd"/>
      <w:r w:rsidRPr="00582D3A">
        <w:t>) = (0.</w:t>
      </w:r>
      <w:r>
        <w:t>5</w:t>
      </w:r>
      <w:r w:rsidRPr="00582D3A">
        <w:t>, 0.3)λ</w:t>
      </w:r>
    </w:p>
    <w:tbl>
      <w:tblPr>
        <w:tblStyle w:val="TableGrid"/>
        <w:tblW w:w="0" w:type="auto"/>
        <w:tblLook w:val="04A0" w:firstRow="1" w:lastRow="0" w:firstColumn="1" w:lastColumn="0" w:noHBand="0" w:noVBand="1"/>
      </w:tblPr>
      <w:tblGrid>
        <w:gridCol w:w="2438"/>
        <w:gridCol w:w="1894"/>
        <w:gridCol w:w="1895"/>
      </w:tblGrid>
      <w:tr w:rsidR="008377DA" w14:paraId="3730A920" w14:textId="77777777" w:rsidTr="002C5678">
        <w:tc>
          <w:tcPr>
            <w:tcW w:w="2438" w:type="dxa"/>
            <w:shd w:val="clear" w:color="auto" w:fill="F4B083" w:themeFill="accent2" w:themeFillTint="99"/>
          </w:tcPr>
          <w:p w14:paraId="1EA3AAC6" w14:textId="77777777" w:rsidR="008377DA" w:rsidRPr="0077348A" w:rsidRDefault="008377DA" w:rsidP="00934B2E">
            <w:pPr>
              <w:jc w:val="both"/>
              <w:rPr>
                <w:sz w:val="20"/>
                <w:szCs w:val="20"/>
                <w:lang w:val="en-GB" w:eastAsia="ja-JP"/>
              </w:rPr>
            </w:pPr>
            <w:r w:rsidRPr="0077348A">
              <w:rPr>
                <w:sz w:val="20"/>
                <w:szCs w:val="20"/>
                <w:lang w:val="en-GB" w:eastAsia="ja-JP"/>
              </w:rPr>
              <w:t>Algorithm</w:t>
            </w:r>
          </w:p>
        </w:tc>
        <w:tc>
          <w:tcPr>
            <w:tcW w:w="1894" w:type="dxa"/>
            <w:shd w:val="clear" w:color="auto" w:fill="F4B083" w:themeFill="accent2" w:themeFillTint="99"/>
          </w:tcPr>
          <w:p w14:paraId="07DB230F" w14:textId="77777777" w:rsidR="008377DA" w:rsidRPr="0077348A" w:rsidRDefault="008377DA" w:rsidP="00934B2E">
            <w:pPr>
              <w:jc w:val="both"/>
              <w:rPr>
                <w:sz w:val="20"/>
                <w:szCs w:val="20"/>
                <w:lang w:val="en-GB" w:eastAsia="ja-JP"/>
              </w:rPr>
            </w:pPr>
            <w:r>
              <w:rPr>
                <w:sz w:val="20"/>
                <w:szCs w:val="20"/>
                <w:lang w:val="en-GB" w:eastAsia="ja-JP"/>
              </w:rPr>
              <w:t>Rank</w:t>
            </w:r>
            <w:r w:rsidRPr="0077348A">
              <w:rPr>
                <w:sz w:val="20"/>
                <w:szCs w:val="20"/>
                <w:lang w:val="en-GB" w:eastAsia="ja-JP"/>
              </w:rPr>
              <w:t xml:space="preserve"> 2</w:t>
            </w:r>
          </w:p>
        </w:tc>
        <w:tc>
          <w:tcPr>
            <w:tcW w:w="1895" w:type="dxa"/>
            <w:shd w:val="clear" w:color="auto" w:fill="F4B083" w:themeFill="accent2" w:themeFillTint="99"/>
          </w:tcPr>
          <w:p w14:paraId="7CDCA19B" w14:textId="77777777" w:rsidR="008377DA" w:rsidRPr="0077348A" w:rsidRDefault="008377DA" w:rsidP="00934B2E">
            <w:pPr>
              <w:jc w:val="both"/>
              <w:rPr>
                <w:sz w:val="20"/>
                <w:szCs w:val="20"/>
                <w:lang w:val="en-GB" w:eastAsia="ja-JP"/>
              </w:rPr>
            </w:pPr>
            <w:r>
              <w:rPr>
                <w:sz w:val="20"/>
                <w:szCs w:val="20"/>
                <w:lang w:val="en-GB" w:eastAsia="ja-JP"/>
              </w:rPr>
              <w:t>Rank</w:t>
            </w:r>
            <w:r w:rsidRPr="0077348A">
              <w:rPr>
                <w:sz w:val="20"/>
                <w:szCs w:val="20"/>
                <w:lang w:val="en-GB" w:eastAsia="ja-JP"/>
              </w:rPr>
              <w:t xml:space="preserve"> 4</w:t>
            </w:r>
          </w:p>
        </w:tc>
      </w:tr>
      <w:tr w:rsidR="00303CDF" w14:paraId="4D7A9F01" w14:textId="77777777" w:rsidTr="002C5678">
        <w:tc>
          <w:tcPr>
            <w:tcW w:w="2438" w:type="dxa"/>
            <w:shd w:val="clear" w:color="auto" w:fill="F4B083" w:themeFill="accent2" w:themeFillTint="99"/>
          </w:tcPr>
          <w:p w14:paraId="60D5072A" w14:textId="739BA995" w:rsidR="00303CDF" w:rsidRPr="0077348A" w:rsidRDefault="00303CDF" w:rsidP="00303CDF">
            <w:pPr>
              <w:jc w:val="both"/>
              <w:rPr>
                <w:sz w:val="20"/>
                <w:szCs w:val="20"/>
                <w:lang w:val="en-GB" w:eastAsia="ja-JP"/>
              </w:rPr>
            </w:pPr>
            <w:r w:rsidRPr="00EB7332">
              <w:rPr>
                <w:sz w:val="20"/>
                <w:szCs w:val="20"/>
                <w:lang w:val="en-GB" w:eastAsia="ja-JP"/>
              </w:rPr>
              <w:t xml:space="preserve">Rel16 </w:t>
            </w:r>
            <w:proofErr w:type="spellStart"/>
            <w:r w:rsidRPr="00EB7332">
              <w:rPr>
                <w:sz w:val="20"/>
                <w:szCs w:val="20"/>
                <w:lang w:val="en-GB" w:eastAsia="ja-JP"/>
              </w:rPr>
              <w:t>eType</w:t>
            </w:r>
            <w:proofErr w:type="spellEnd"/>
            <w:r w:rsidRPr="00EB7332">
              <w:rPr>
                <w:sz w:val="20"/>
                <w:szCs w:val="20"/>
                <w:lang w:val="en-GB" w:eastAsia="ja-JP"/>
              </w:rPr>
              <w:t>-II PC1</w:t>
            </w:r>
            <w:r>
              <w:rPr>
                <w:sz w:val="20"/>
                <w:szCs w:val="20"/>
                <w:lang w:val="en-GB" w:eastAsia="ja-JP"/>
              </w:rPr>
              <w:t xml:space="preserve"> (on baseline test set)</w:t>
            </w:r>
          </w:p>
        </w:tc>
        <w:tc>
          <w:tcPr>
            <w:tcW w:w="1894" w:type="dxa"/>
          </w:tcPr>
          <w:p w14:paraId="6780CE97" w14:textId="24D0F89E" w:rsidR="00303CDF" w:rsidRPr="0077348A" w:rsidRDefault="00303CDF" w:rsidP="00303CDF">
            <w:pPr>
              <w:jc w:val="both"/>
              <w:rPr>
                <w:sz w:val="20"/>
                <w:szCs w:val="20"/>
                <w:lang w:val="en-GB" w:eastAsia="ja-JP"/>
              </w:rPr>
            </w:pPr>
            <w:r>
              <w:rPr>
                <w:sz w:val="20"/>
                <w:szCs w:val="20"/>
                <w:lang w:val="en-GB" w:eastAsia="ja-JP"/>
              </w:rPr>
              <w:t>760</w:t>
            </w:r>
          </w:p>
        </w:tc>
        <w:tc>
          <w:tcPr>
            <w:tcW w:w="1895" w:type="dxa"/>
          </w:tcPr>
          <w:p w14:paraId="53826C1E" w14:textId="7FDE835C" w:rsidR="00303CDF" w:rsidRPr="0077348A" w:rsidRDefault="00303CDF" w:rsidP="00303CDF">
            <w:pPr>
              <w:jc w:val="both"/>
              <w:rPr>
                <w:sz w:val="20"/>
                <w:szCs w:val="20"/>
                <w:lang w:val="en-GB" w:eastAsia="ja-JP"/>
              </w:rPr>
            </w:pPr>
            <w:r>
              <w:rPr>
                <w:sz w:val="20"/>
                <w:szCs w:val="20"/>
                <w:lang w:val="en-GB" w:eastAsia="ja-JP"/>
              </w:rPr>
              <w:t>714</w:t>
            </w:r>
          </w:p>
        </w:tc>
      </w:tr>
      <w:tr w:rsidR="00303CDF" w14:paraId="6D78C94A" w14:textId="77777777" w:rsidTr="002C5678">
        <w:tc>
          <w:tcPr>
            <w:tcW w:w="2438" w:type="dxa"/>
            <w:tcBorders>
              <w:bottom w:val="single" w:sz="18" w:space="0" w:color="auto"/>
            </w:tcBorders>
            <w:shd w:val="clear" w:color="auto" w:fill="F4B083" w:themeFill="accent2" w:themeFillTint="99"/>
          </w:tcPr>
          <w:p w14:paraId="7432B69D" w14:textId="2592025B" w:rsidR="00303CDF" w:rsidRPr="0077348A" w:rsidRDefault="00303CDF" w:rsidP="00303CDF">
            <w:pPr>
              <w:jc w:val="both"/>
              <w:rPr>
                <w:sz w:val="20"/>
                <w:szCs w:val="20"/>
                <w:lang w:val="en-GB" w:eastAsia="ja-JP"/>
              </w:rPr>
            </w:pPr>
            <w:r w:rsidRPr="00EB7332">
              <w:rPr>
                <w:sz w:val="20"/>
                <w:szCs w:val="20"/>
                <w:lang w:val="en-GB" w:eastAsia="ja-JP"/>
              </w:rPr>
              <w:t>EncA1 – DecA1</w:t>
            </w:r>
            <w:r>
              <w:rPr>
                <w:sz w:val="20"/>
                <w:szCs w:val="20"/>
                <w:lang w:val="en-GB" w:eastAsia="ja-JP"/>
              </w:rPr>
              <w:t xml:space="preserve"> (on baseline test set)</w:t>
            </w:r>
          </w:p>
        </w:tc>
        <w:tc>
          <w:tcPr>
            <w:tcW w:w="1894" w:type="dxa"/>
            <w:tcBorders>
              <w:bottom w:val="single" w:sz="18" w:space="0" w:color="auto"/>
            </w:tcBorders>
          </w:tcPr>
          <w:p w14:paraId="5894894A" w14:textId="166268F2" w:rsidR="00303CDF" w:rsidRPr="0077348A" w:rsidRDefault="00303CDF" w:rsidP="00303CDF">
            <w:pPr>
              <w:jc w:val="both"/>
              <w:rPr>
                <w:sz w:val="20"/>
                <w:szCs w:val="20"/>
                <w:lang w:val="en-GB" w:eastAsia="ja-JP"/>
              </w:rPr>
            </w:pPr>
            <w:r w:rsidRPr="00E71F13">
              <w:rPr>
                <w:sz w:val="20"/>
                <w:szCs w:val="20"/>
                <w:lang w:val="en-GB" w:eastAsia="ja-JP"/>
              </w:rPr>
              <w:t>0.786 (+3.4%)</w:t>
            </w:r>
          </w:p>
        </w:tc>
        <w:tc>
          <w:tcPr>
            <w:tcW w:w="1895" w:type="dxa"/>
            <w:tcBorders>
              <w:bottom w:val="single" w:sz="18" w:space="0" w:color="auto"/>
            </w:tcBorders>
          </w:tcPr>
          <w:p w14:paraId="5563B738" w14:textId="5860BD97" w:rsidR="00303CDF" w:rsidRPr="0077348A" w:rsidRDefault="00303CDF" w:rsidP="00303CDF">
            <w:pPr>
              <w:jc w:val="both"/>
              <w:rPr>
                <w:sz w:val="20"/>
                <w:szCs w:val="20"/>
                <w:lang w:val="en-GB" w:eastAsia="ja-JP"/>
              </w:rPr>
            </w:pPr>
            <w:r w:rsidRPr="00E71F13">
              <w:rPr>
                <w:sz w:val="20"/>
                <w:szCs w:val="20"/>
                <w:lang w:val="en-GB" w:eastAsia="ja-JP"/>
              </w:rPr>
              <w:t>0.764 (+7.0%)</w:t>
            </w:r>
          </w:p>
        </w:tc>
      </w:tr>
      <w:tr w:rsidR="00303CDF" w14:paraId="3720B14B" w14:textId="77777777" w:rsidTr="002C5678">
        <w:tc>
          <w:tcPr>
            <w:tcW w:w="2438" w:type="dxa"/>
            <w:tcBorders>
              <w:top w:val="single" w:sz="18" w:space="0" w:color="auto"/>
            </w:tcBorders>
            <w:shd w:val="clear" w:color="auto" w:fill="F4B083" w:themeFill="accent2" w:themeFillTint="99"/>
          </w:tcPr>
          <w:p w14:paraId="4DCF15F1" w14:textId="7B3FA7DD" w:rsidR="00303CDF" w:rsidRPr="0077348A" w:rsidRDefault="00303CDF" w:rsidP="00303CDF">
            <w:pPr>
              <w:jc w:val="both"/>
              <w:rPr>
                <w:sz w:val="20"/>
                <w:szCs w:val="20"/>
                <w:lang w:val="en-GB" w:eastAsia="ja-JP"/>
              </w:rPr>
            </w:pPr>
            <w:r w:rsidRPr="00EB7332">
              <w:rPr>
                <w:sz w:val="20"/>
                <w:szCs w:val="20"/>
                <w:lang w:val="en-GB" w:eastAsia="ja-JP"/>
              </w:rPr>
              <w:t xml:space="preserve">Rel16 </w:t>
            </w:r>
            <w:proofErr w:type="spellStart"/>
            <w:r w:rsidRPr="00EB7332">
              <w:rPr>
                <w:sz w:val="20"/>
                <w:szCs w:val="20"/>
                <w:lang w:val="en-GB" w:eastAsia="ja-JP"/>
              </w:rPr>
              <w:t>eType</w:t>
            </w:r>
            <w:proofErr w:type="spellEnd"/>
            <w:r w:rsidRPr="00EB7332">
              <w:rPr>
                <w:sz w:val="20"/>
                <w:szCs w:val="20"/>
                <w:lang w:val="en-GB" w:eastAsia="ja-JP"/>
              </w:rPr>
              <w:t>-II PC1</w:t>
            </w:r>
            <w:r>
              <w:rPr>
                <w:sz w:val="20"/>
                <w:szCs w:val="20"/>
                <w:lang w:val="en-GB" w:eastAsia="ja-JP"/>
              </w:rPr>
              <w:t xml:space="preserve"> (on antenna spacing test set)</w:t>
            </w:r>
          </w:p>
        </w:tc>
        <w:tc>
          <w:tcPr>
            <w:tcW w:w="1894" w:type="dxa"/>
            <w:tcBorders>
              <w:top w:val="single" w:sz="18" w:space="0" w:color="auto"/>
            </w:tcBorders>
          </w:tcPr>
          <w:p w14:paraId="1C899459" w14:textId="55135DE6" w:rsidR="00303CDF" w:rsidRPr="0077348A" w:rsidRDefault="00303CDF" w:rsidP="00303CDF">
            <w:pPr>
              <w:jc w:val="both"/>
              <w:rPr>
                <w:sz w:val="20"/>
                <w:szCs w:val="20"/>
                <w:lang w:val="en-GB" w:eastAsia="ja-JP"/>
              </w:rPr>
            </w:pPr>
            <w:r w:rsidRPr="00D015D7">
              <w:rPr>
                <w:sz w:val="20"/>
                <w:szCs w:val="20"/>
                <w:lang w:val="en-GB" w:eastAsia="ja-JP"/>
              </w:rPr>
              <w:t>0.765</w:t>
            </w:r>
          </w:p>
        </w:tc>
        <w:tc>
          <w:tcPr>
            <w:tcW w:w="1895" w:type="dxa"/>
            <w:tcBorders>
              <w:top w:val="single" w:sz="18" w:space="0" w:color="auto"/>
            </w:tcBorders>
          </w:tcPr>
          <w:p w14:paraId="650CCCFB" w14:textId="63061E5D" w:rsidR="00303CDF" w:rsidRPr="0077348A" w:rsidRDefault="00303CDF" w:rsidP="00303CDF">
            <w:pPr>
              <w:jc w:val="both"/>
              <w:rPr>
                <w:sz w:val="20"/>
                <w:szCs w:val="20"/>
                <w:lang w:val="en-GB" w:eastAsia="ja-JP"/>
              </w:rPr>
            </w:pPr>
            <w:r w:rsidRPr="00D015D7">
              <w:rPr>
                <w:sz w:val="20"/>
                <w:szCs w:val="20"/>
                <w:lang w:val="en-GB" w:eastAsia="ja-JP"/>
              </w:rPr>
              <w:t>0.72</w:t>
            </w:r>
            <w:r>
              <w:rPr>
                <w:sz w:val="20"/>
                <w:szCs w:val="20"/>
                <w:lang w:val="en-GB" w:eastAsia="ja-JP"/>
              </w:rPr>
              <w:t>3</w:t>
            </w:r>
          </w:p>
        </w:tc>
      </w:tr>
      <w:tr w:rsidR="00303CDF" w14:paraId="26AA818B" w14:textId="77777777" w:rsidTr="002C5678">
        <w:tc>
          <w:tcPr>
            <w:tcW w:w="2438" w:type="dxa"/>
            <w:shd w:val="clear" w:color="auto" w:fill="F4B083" w:themeFill="accent2" w:themeFillTint="99"/>
          </w:tcPr>
          <w:p w14:paraId="7C3E6A9A" w14:textId="3E0D4D96" w:rsidR="00303CDF" w:rsidRPr="0077348A" w:rsidRDefault="00303CDF" w:rsidP="00303CDF">
            <w:pPr>
              <w:jc w:val="both"/>
              <w:rPr>
                <w:sz w:val="20"/>
                <w:szCs w:val="20"/>
                <w:lang w:val="en-GB" w:eastAsia="ja-JP"/>
              </w:rPr>
            </w:pPr>
            <w:r w:rsidRPr="00EB7332">
              <w:rPr>
                <w:sz w:val="20"/>
                <w:szCs w:val="20"/>
                <w:lang w:val="en-GB" w:eastAsia="ja-JP"/>
              </w:rPr>
              <w:t>EncA1 – DecA1</w:t>
            </w:r>
            <w:r>
              <w:rPr>
                <w:sz w:val="20"/>
                <w:szCs w:val="20"/>
                <w:lang w:val="en-GB" w:eastAsia="ja-JP"/>
              </w:rPr>
              <w:t xml:space="preserve"> (on antenna spacing test set)</w:t>
            </w:r>
          </w:p>
        </w:tc>
        <w:tc>
          <w:tcPr>
            <w:tcW w:w="1894" w:type="dxa"/>
          </w:tcPr>
          <w:p w14:paraId="018C866B" w14:textId="4B2BDF1A" w:rsidR="00303CDF" w:rsidRPr="0077348A" w:rsidRDefault="00303CDF" w:rsidP="00303CDF">
            <w:pPr>
              <w:jc w:val="both"/>
              <w:rPr>
                <w:sz w:val="20"/>
                <w:szCs w:val="20"/>
                <w:lang w:val="en-GB" w:eastAsia="ja-JP"/>
              </w:rPr>
            </w:pPr>
            <w:r w:rsidRPr="002D24D3">
              <w:rPr>
                <w:sz w:val="20"/>
                <w:szCs w:val="20"/>
                <w:lang w:val="en-GB" w:eastAsia="ja-JP"/>
              </w:rPr>
              <w:t>0.79</w:t>
            </w:r>
            <w:r>
              <w:rPr>
                <w:sz w:val="20"/>
                <w:szCs w:val="20"/>
                <w:lang w:val="en-GB" w:eastAsia="ja-JP"/>
              </w:rPr>
              <w:t>2 (+3.5%)</w:t>
            </w:r>
          </w:p>
        </w:tc>
        <w:tc>
          <w:tcPr>
            <w:tcW w:w="1895" w:type="dxa"/>
          </w:tcPr>
          <w:p w14:paraId="070D5CB7" w14:textId="7999C1C3" w:rsidR="00303CDF" w:rsidRPr="0077348A" w:rsidRDefault="00303CDF" w:rsidP="00303CDF">
            <w:pPr>
              <w:jc w:val="both"/>
              <w:rPr>
                <w:sz w:val="20"/>
                <w:szCs w:val="20"/>
                <w:lang w:val="en-GB" w:eastAsia="ja-JP"/>
              </w:rPr>
            </w:pPr>
            <w:r w:rsidRPr="009623B2">
              <w:rPr>
                <w:sz w:val="20"/>
                <w:szCs w:val="20"/>
                <w:lang w:val="en-GB" w:eastAsia="ja-JP"/>
              </w:rPr>
              <w:t>0.776</w:t>
            </w:r>
            <w:r>
              <w:rPr>
                <w:sz w:val="20"/>
                <w:szCs w:val="20"/>
                <w:lang w:val="en-GB" w:eastAsia="ja-JP"/>
              </w:rPr>
              <w:t xml:space="preserve"> (+7.3%)</w:t>
            </w:r>
          </w:p>
        </w:tc>
      </w:tr>
    </w:tbl>
    <w:p w14:paraId="2FEBF7A6" w14:textId="2815F6ED" w:rsidR="0066725E" w:rsidRPr="004F1E25" w:rsidRDefault="0066725E" w:rsidP="00E52AE3">
      <w:pPr>
        <w:jc w:val="both"/>
      </w:pPr>
    </w:p>
    <w:p w14:paraId="2EFBB69C" w14:textId="23C3AC1B" w:rsidR="0009772B" w:rsidRDefault="0009772B" w:rsidP="00E52AE3">
      <w:pPr>
        <w:jc w:val="both"/>
        <w:rPr>
          <w:lang w:val="en-GB" w:eastAsia="ja-JP"/>
        </w:rPr>
      </w:pPr>
    </w:p>
    <w:p w14:paraId="09993C0B" w14:textId="6B3CAD44" w:rsidR="0009772B" w:rsidRDefault="0009772B" w:rsidP="00A859AE">
      <w:pPr>
        <w:pStyle w:val="Observation"/>
        <w:rPr>
          <w:lang w:val="en-GB"/>
        </w:rPr>
      </w:pPr>
      <w:bookmarkStart w:id="49" w:name="_Toc118707598"/>
      <w:bookmarkStart w:id="50" w:name="_Toc118724417"/>
      <w:bookmarkStart w:id="51" w:name="_Toc118726359"/>
      <w:r>
        <w:rPr>
          <w:lang w:val="en-GB"/>
        </w:rPr>
        <w:t>The presented model generalizes well</w:t>
      </w:r>
      <w:r w:rsidR="00FF0CE1">
        <w:rPr>
          <w:lang w:val="en-GB"/>
        </w:rPr>
        <w:t xml:space="preserve"> </w:t>
      </w:r>
      <w:r w:rsidR="00BA7B35">
        <w:rPr>
          <w:lang w:val="en-GB"/>
        </w:rPr>
        <w:t xml:space="preserve">for Dense Urban at 2 GHz scenario </w:t>
      </w:r>
      <w:r w:rsidR="00FF0CE1">
        <w:rPr>
          <w:lang w:val="en-GB"/>
        </w:rPr>
        <w:t xml:space="preserve">to the different </w:t>
      </w:r>
      <w:r w:rsidR="00A3749D">
        <w:rPr>
          <w:lang w:val="en-GB"/>
        </w:rPr>
        <w:t xml:space="preserve">vertical </w:t>
      </w:r>
      <w:r w:rsidR="00FF0CE1">
        <w:rPr>
          <w:lang w:val="en-GB"/>
        </w:rPr>
        <w:t xml:space="preserve">antenna element </w:t>
      </w:r>
      <w:r w:rsidR="00A3749D">
        <w:rPr>
          <w:lang w:val="en-GB"/>
        </w:rPr>
        <w:t>spacing 0.3 vs 0.8 lambda respectively.</w:t>
      </w:r>
      <w:bookmarkEnd w:id="49"/>
      <w:bookmarkEnd w:id="50"/>
      <w:bookmarkEnd w:id="51"/>
      <w:r w:rsidR="00A3749D">
        <w:rPr>
          <w:lang w:val="en-GB"/>
        </w:rPr>
        <w:t xml:space="preserve"> </w:t>
      </w:r>
    </w:p>
    <w:p w14:paraId="05E785F5" w14:textId="77777777" w:rsidR="00851199" w:rsidRDefault="00851199" w:rsidP="00E52AE3">
      <w:pPr>
        <w:jc w:val="both"/>
        <w:rPr>
          <w:lang w:val="en-GB" w:eastAsia="ja-JP"/>
        </w:rPr>
      </w:pPr>
    </w:p>
    <w:p w14:paraId="3237B21D" w14:textId="281D91FC" w:rsidR="005D3591" w:rsidRDefault="003E0306" w:rsidP="00E52AE3">
      <w:pPr>
        <w:pStyle w:val="Heading2"/>
        <w:jc w:val="both"/>
      </w:pPr>
      <w:r>
        <w:lastRenderedPageBreak/>
        <w:t>Generalization across configurations</w:t>
      </w:r>
      <w:r w:rsidR="00AE226A">
        <w:t xml:space="preserve"> (Issue C)</w:t>
      </w:r>
    </w:p>
    <w:p w14:paraId="498658BC" w14:textId="295564C9" w:rsidR="00CE2ECC" w:rsidRDefault="00DF42C1" w:rsidP="00E52AE3">
      <w:pPr>
        <w:pStyle w:val="Heading3"/>
        <w:jc w:val="both"/>
      </w:pPr>
      <w:bookmarkStart w:id="52" w:name="_Ref118293591"/>
      <w:r>
        <w:t>Generalization with respect to bandwidth</w:t>
      </w:r>
      <w:bookmarkEnd w:id="52"/>
    </w:p>
    <w:p w14:paraId="0EB7AF9A" w14:textId="4388D4AB" w:rsidR="004172F5" w:rsidRDefault="008E6EEF" w:rsidP="00E52AE3">
      <w:pPr>
        <w:jc w:val="both"/>
        <w:rPr>
          <w:lang w:val="en-GB" w:eastAsia="ja-JP"/>
        </w:rPr>
      </w:pPr>
      <w:r w:rsidRPr="09501631">
        <w:rPr>
          <w:lang w:val="en-GB" w:eastAsia="ja-JP"/>
        </w:rPr>
        <w:t>Depending on architecture</w:t>
      </w:r>
      <w:r w:rsidR="002D58CE">
        <w:rPr>
          <w:lang w:val="en-GB" w:eastAsia="ja-JP"/>
        </w:rPr>
        <w:t>,</w:t>
      </w:r>
      <w:r w:rsidRPr="09501631">
        <w:rPr>
          <w:lang w:val="en-GB" w:eastAsia="ja-JP"/>
        </w:rPr>
        <w:t xml:space="preserve"> </w:t>
      </w:r>
      <w:r w:rsidR="00344463" w:rsidRPr="09501631">
        <w:rPr>
          <w:lang w:val="en-GB" w:eastAsia="ja-JP"/>
        </w:rPr>
        <w:t>a Case-2</w:t>
      </w:r>
      <w:r w:rsidRPr="09501631">
        <w:rPr>
          <w:lang w:val="en-GB" w:eastAsia="ja-JP"/>
        </w:rPr>
        <w:t xml:space="preserve"> generalization</w:t>
      </w:r>
      <w:r w:rsidR="002D58CE">
        <w:rPr>
          <w:lang w:val="en-GB" w:eastAsia="ja-JP"/>
        </w:rPr>
        <w:t xml:space="preserve"> with respect to bandwidth</w:t>
      </w:r>
      <w:r w:rsidRPr="09501631">
        <w:rPr>
          <w:lang w:val="en-GB" w:eastAsia="ja-JP"/>
        </w:rPr>
        <w:t xml:space="preserve"> may be </w:t>
      </w:r>
      <w:r w:rsidR="00EE5D87" w:rsidRPr="09501631">
        <w:rPr>
          <w:lang w:val="en-GB" w:eastAsia="ja-JP"/>
        </w:rPr>
        <w:t>challen</w:t>
      </w:r>
      <w:r w:rsidR="52829833" w:rsidRPr="09501631">
        <w:rPr>
          <w:lang w:val="en-GB" w:eastAsia="ja-JP"/>
        </w:rPr>
        <w:t>g</w:t>
      </w:r>
      <w:r w:rsidR="00EE5D87" w:rsidRPr="09501631">
        <w:rPr>
          <w:lang w:val="en-GB" w:eastAsia="ja-JP"/>
        </w:rPr>
        <w:t>ing</w:t>
      </w:r>
      <w:r w:rsidRPr="09501631">
        <w:rPr>
          <w:lang w:val="en-GB" w:eastAsia="ja-JP"/>
        </w:rPr>
        <w:t xml:space="preserve"> </w:t>
      </w:r>
      <w:r w:rsidR="00E56F83" w:rsidRPr="09501631">
        <w:rPr>
          <w:lang w:val="en-GB" w:eastAsia="ja-JP"/>
        </w:rPr>
        <w:t>due</w:t>
      </w:r>
      <w:r w:rsidR="00344463" w:rsidRPr="09501631">
        <w:rPr>
          <w:lang w:val="en-GB" w:eastAsia="ja-JP"/>
        </w:rPr>
        <w:t xml:space="preserve"> to the possible changes in input </w:t>
      </w:r>
      <w:r w:rsidR="00EE5D87" w:rsidRPr="09501631">
        <w:rPr>
          <w:lang w:val="en-GB" w:eastAsia="ja-JP"/>
        </w:rPr>
        <w:t>dimensions of the data</w:t>
      </w:r>
      <w:r w:rsidR="00344463" w:rsidRPr="09501631">
        <w:rPr>
          <w:lang w:val="en-GB" w:eastAsia="ja-JP"/>
        </w:rPr>
        <w:t>. However,</w:t>
      </w:r>
      <w:r w:rsidR="00E56F83" w:rsidRPr="09501631">
        <w:rPr>
          <w:lang w:val="en-GB" w:eastAsia="ja-JP"/>
        </w:rPr>
        <w:t xml:space="preserve"> the </w:t>
      </w:r>
      <w:r w:rsidR="00F32FB5" w:rsidRPr="09501631">
        <w:rPr>
          <w:lang w:val="en-GB" w:eastAsia="ja-JP"/>
        </w:rPr>
        <w:t>configurable pre-processing</w:t>
      </w:r>
      <w:r w:rsidR="00E10D3E" w:rsidRPr="09501631">
        <w:rPr>
          <w:lang w:val="en-GB" w:eastAsia="ja-JP"/>
        </w:rPr>
        <w:t xml:space="preserve"> </w:t>
      </w:r>
      <w:r w:rsidR="00EE5D87" w:rsidRPr="09501631">
        <w:rPr>
          <w:lang w:val="en-GB" w:eastAsia="ja-JP"/>
        </w:rPr>
        <w:t>relieves</w:t>
      </w:r>
      <w:r w:rsidR="004C3EDC" w:rsidRPr="09501631">
        <w:rPr>
          <w:lang w:val="en-GB" w:eastAsia="ja-JP"/>
        </w:rPr>
        <w:t xml:space="preserve"> this problem since </w:t>
      </w:r>
      <w:r w:rsidR="00344463" w:rsidRPr="09501631">
        <w:rPr>
          <w:lang w:val="en-GB" w:eastAsia="ja-JP"/>
        </w:rPr>
        <w:t>the</w:t>
      </w:r>
      <w:r w:rsidR="00E10D3E" w:rsidRPr="09501631">
        <w:rPr>
          <w:lang w:val="en-GB" w:eastAsia="ja-JP"/>
        </w:rPr>
        <w:t xml:space="preserve"> eigenvectors can be computed on a </w:t>
      </w:r>
      <w:r w:rsidR="00594323" w:rsidRPr="09501631">
        <w:rPr>
          <w:lang w:val="en-GB" w:eastAsia="ja-JP"/>
        </w:rPr>
        <w:t xml:space="preserve">coarser </w:t>
      </w:r>
      <w:r w:rsidR="001F32CC" w:rsidRPr="09501631">
        <w:rPr>
          <w:lang w:val="en-GB" w:eastAsia="ja-JP"/>
        </w:rPr>
        <w:t xml:space="preserve">frequency </w:t>
      </w:r>
      <w:r w:rsidR="00594323" w:rsidRPr="09501631">
        <w:rPr>
          <w:lang w:val="en-GB" w:eastAsia="ja-JP"/>
        </w:rPr>
        <w:t xml:space="preserve">granularity, which effectively </w:t>
      </w:r>
      <w:r w:rsidR="009C150E" w:rsidRPr="09501631">
        <w:rPr>
          <w:lang w:val="en-GB" w:eastAsia="ja-JP"/>
        </w:rPr>
        <w:t xml:space="preserve">results in the same </w:t>
      </w:r>
      <w:r w:rsidR="00C14D88" w:rsidRPr="09501631">
        <w:rPr>
          <w:lang w:val="en-GB" w:eastAsia="ja-JP"/>
        </w:rPr>
        <w:t xml:space="preserve">input </w:t>
      </w:r>
      <w:r w:rsidR="00531C81" w:rsidRPr="09501631">
        <w:rPr>
          <w:lang w:val="en-GB" w:eastAsia="ja-JP"/>
        </w:rPr>
        <w:t>dimensions</w:t>
      </w:r>
      <w:r w:rsidR="00C14D88" w:rsidRPr="09501631">
        <w:rPr>
          <w:lang w:val="en-GB" w:eastAsia="ja-JP"/>
        </w:rPr>
        <w:t xml:space="preserve"> for both a 10 MHz carrier and a 20 MHz carrier.</w:t>
      </w:r>
      <w:r w:rsidR="007756B5" w:rsidRPr="09501631">
        <w:rPr>
          <w:lang w:val="en-GB" w:eastAsia="ja-JP"/>
        </w:rPr>
        <w:t xml:space="preserve"> This may result in a data drift but as we will see this is </w:t>
      </w:r>
      <w:r w:rsidR="004172F5" w:rsidRPr="09501631">
        <w:rPr>
          <w:lang w:val="en-GB" w:eastAsia="ja-JP"/>
        </w:rPr>
        <w:t>manageable by the presented model.</w:t>
      </w:r>
    </w:p>
    <w:p w14:paraId="79092AB5" w14:textId="0B1647A5" w:rsidR="00DF42C1" w:rsidRPr="00DF42C1" w:rsidRDefault="004152B7" w:rsidP="00E52AE3">
      <w:pPr>
        <w:jc w:val="both"/>
        <w:rPr>
          <w:szCs w:val="20"/>
          <w:lang w:val="en-GB" w:eastAsia="ja-JP"/>
        </w:rPr>
      </w:pPr>
      <w:r>
        <w:rPr>
          <w:szCs w:val="20"/>
          <w:lang w:val="en-GB" w:eastAsia="ja-JP"/>
        </w:rPr>
        <w:t>The</w:t>
      </w:r>
      <w:r w:rsidR="00045F9B">
        <w:rPr>
          <w:szCs w:val="20"/>
          <w:lang w:val="en-GB" w:eastAsia="ja-JP"/>
        </w:rPr>
        <w:t>re was an</w:t>
      </w:r>
      <w:r>
        <w:rPr>
          <w:szCs w:val="20"/>
          <w:lang w:val="en-GB" w:eastAsia="ja-JP"/>
        </w:rPr>
        <w:t xml:space="preserve"> agreement </w:t>
      </w:r>
      <w:r w:rsidR="00045F9B">
        <w:rPr>
          <w:szCs w:val="20"/>
          <w:lang w:val="en-GB" w:eastAsia="ja-JP"/>
        </w:rPr>
        <w:t>during</w:t>
      </w:r>
      <w:r>
        <w:rPr>
          <w:szCs w:val="20"/>
          <w:lang w:val="en-GB" w:eastAsia="ja-JP"/>
        </w:rPr>
        <w:t xml:space="preserve"> RAN1#110-bis-e</w:t>
      </w:r>
      <w:r w:rsidR="00045F9B">
        <w:rPr>
          <w:szCs w:val="20"/>
          <w:lang w:val="en-GB" w:eastAsia="ja-JP"/>
        </w:rPr>
        <w:t xml:space="preserve"> on the </w:t>
      </w:r>
      <w:r w:rsidR="000B727E">
        <w:rPr>
          <w:szCs w:val="20"/>
          <w:lang w:val="en-GB" w:eastAsia="ja-JP"/>
        </w:rPr>
        <w:t>granularity</w:t>
      </w:r>
      <w:r w:rsidR="00045F9B">
        <w:rPr>
          <w:szCs w:val="20"/>
          <w:lang w:val="en-GB" w:eastAsia="ja-JP"/>
        </w:rPr>
        <w:t xml:space="preserve"> </w:t>
      </w:r>
      <w:r w:rsidR="000B727E">
        <w:rPr>
          <w:szCs w:val="20"/>
          <w:lang w:val="en-GB" w:eastAsia="ja-JP"/>
        </w:rPr>
        <w:t>for calculation of intermediate KPIs</w:t>
      </w:r>
      <w:r w:rsidR="004172F5">
        <w:rPr>
          <w:szCs w:val="20"/>
          <w:lang w:val="en-GB" w:eastAsia="ja-JP"/>
        </w:rPr>
        <w:t>, which w</w:t>
      </w:r>
      <w:r w:rsidR="004172F5">
        <w:rPr>
          <w:lang w:val="en-GB" w:eastAsia="ja-JP"/>
        </w:rPr>
        <w:t>e apply to both the SGCS and the RAR computations.</w:t>
      </w:r>
    </w:p>
    <w:tbl>
      <w:tblPr>
        <w:tblStyle w:val="TableGrid"/>
        <w:tblW w:w="0" w:type="auto"/>
        <w:tblLook w:val="04A0" w:firstRow="1" w:lastRow="0" w:firstColumn="1" w:lastColumn="0" w:noHBand="0" w:noVBand="1"/>
      </w:tblPr>
      <w:tblGrid>
        <w:gridCol w:w="9629"/>
      </w:tblGrid>
      <w:tr w:rsidR="00DF42C1" w:rsidRPr="00DF42C1" w14:paraId="2ACC0CDC" w14:textId="77777777" w:rsidTr="00DF42C1">
        <w:tc>
          <w:tcPr>
            <w:tcW w:w="9629" w:type="dxa"/>
          </w:tcPr>
          <w:p w14:paraId="711628AA" w14:textId="77777777" w:rsidR="00DF42C1" w:rsidRPr="00DF42C1" w:rsidRDefault="00DF42C1" w:rsidP="00E52AE3">
            <w:pPr>
              <w:jc w:val="both"/>
              <w:rPr>
                <w:sz w:val="20"/>
                <w:szCs w:val="20"/>
                <w:highlight w:val="green"/>
                <w:lang w:eastAsia="zh-CN"/>
              </w:rPr>
            </w:pPr>
            <w:r w:rsidRPr="00DF42C1">
              <w:rPr>
                <w:sz w:val="20"/>
                <w:szCs w:val="20"/>
                <w:highlight w:val="green"/>
                <w:lang w:eastAsia="zh-CN"/>
              </w:rPr>
              <w:t>Agreement</w:t>
            </w:r>
          </w:p>
          <w:p w14:paraId="7A22EC4D" w14:textId="77777777" w:rsidR="00DF42C1" w:rsidRPr="00DF42C1" w:rsidRDefault="00DF42C1" w:rsidP="00E52AE3">
            <w:pPr>
              <w:jc w:val="both"/>
              <w:rPr>
                <w:sz w:val="20"/>
                <w:szCs w:val="20"/>
                <w:lang w:eastAsia="zh-CN"/>
              </w:rPr>
            </w:pPr>
            <w:r w:rsidRPr="00DF42C1">
              <w:rPr>
                <w:sz w:val="20"/>
                <w:szCs w:val="20"/>
                <w:lang w:eastAsia="zh-CN"/>
              </w:rPr>
              <w:t xml:space="preserve">In the evaluation of the AI/ML based CSI feedback enhancement, for the calculation of intermediate KPI, the following is considered as the granularity of the frequency unit for averaging operation </w:t>
            </w:r>
          </w:p>
          <w:p w14:paraId="28D05191" w14:textId="77777777" w:rsidR="00DF42C1" w:rsidRPr="004152B7" w:rsidRDefault="00DF42C1" w:rsidP="00E52AE3">
            <w:pPr>
              <w:numPr>
                <w:ilvl w:val="0"/>
                <w:numId w:val="39"/>
              </w:numPr>
              <w:spacing w:after="0" w:line="240" w:lineRule="auto"/>
              <w:jc w:val="both"/>
              <w:rPr>
                <w:color w:val="FF0000"/>
                <w:sz w:val="20"/>
                <w:szCs w:val="20"/>
                <w:lang w:eastAsia="zh-CN"/>
              </w:rPr>
            </w:pPr>
            <w:r w:rsidRPr="004152B7">
              <w:rPr>
                <w:color w:val="FF0000"/>
                <w:sz w:val="20"/>
                <w:szCs w:val="20"/>
                <w:lang w:eastAsia="zh-CN"/>
              </w:rPr>
              <w:t>For 15kHz SCS: For 10MHz bandwidth: 4 RBs; for 20MHz bandwidth: 8 RBs</w:t>
            </w:r>
          </w:p>
          <w:p w14:paraId="5AD5EA70" w14:textId="77777777" w:rsidR="00DF42C1" w:rsidRPr="00DF42C1" w:rsidRDefault="00DF42C1" w:rsidP="00E52AE3">
            <w:pPr>
              <w:numPr>
                <w:ilvl w:val="0"/>
                <w:numId w:val="39"/>
              </w:numPr>
              <w:spacing w:after="0" w:line="240" w:lineRule="auto"/>
              <w:jc w:val="both"/>
              <w:rPr>
                <w:sz w:val="20"/>
                <w:szCs w:val="20"/>
                <w:lang w:eastAsia="zh-CN"/>
              </w:rPr>
            </w:pPr>
            <w:r w:rsidRPr="00DF42C1">
              <w:rPr>
                <w:sz w:val="20"/>
                <w:szCs w:val="20"/>
                <w:lang w:eastAsia="zh-CN"/>
              </w:rPr>
              <w:t>For 30kHz SCS: For 10MHz bandwidth: 2 RBs; for 20MHz bandwidth: 4 RBs</w:t>
            </w:r>
          </w:p>
          <w:p w14:paraId="5B8F9E75" w14:textId="77777777" w:rsidR="00DF42C1" w:rsidRPr="00DF42C1" w:rsidRDefault="00DF42C1" w:rsidP="00E52AE3">
            <w:pPr>
              <w:numPr>
                <w:ilvl w:val="0"/>
                <w:numId w:val="39"/>
              </w:numPr>
              <w:spacing w:after="0" w:line="240" w:lineRule="auto"/>
              <w:jc w:val="both"/>
              <w:rPr>
                <w:sz w:val="20"/>
                <w:szCs w:val="20"/>
              </w:rPr>
            </w:pPr>
            <w:r w:rsidRPr="00DF42C1">
              <w:rPr>
                <w:sz w:val="20"/>
                <w:szCs w:val="20"/>
              </w:rPr>
              <w:t xml:space="preserve">Note: Other </w:t>
            </w:r>
            <w:r w:rsidRPr="00DF42C1">
              <w:rPr>
                <w:sz w:val="20"/>
                <w:szCs w:val="20"/>
                <w:lang w:eastAsia="zh-CN"/>
              </w:rPr>
              <w:t xml:space="preserve">frequency unit granularity </w:t>
            </w:r>
            <w:r w:rsidRPr="00DF42C1">
              <w:rPr>
                <w:sz w:val="20"/>
                <w:szCs w:val="20"/>
              </w:rPr>
              <w:t>is not precluded and reported by companies</w:t>
            </w:r>
          </w:p>
          <w:p w14:paraId="72CFD930" w14:textId="77777777" w:rsidR="00DF42C1" w:rsidRPr="00DF42C1" w:rsidRDefault="00DF42C1" w:rsidP="00E52AE3">
            <w:pPr>
              <w:jc w:val="both"/>
              <w:rPr>
                <w:sz w:val="20"/>
                <w:szCs w:val="20"/>
                <w:lang w:eastAsia="ja-JP"/>
              </w:rPr>
            </w:pPr>
          </w:p>
        </w:tc>
      </w:tr>
    </w:tbl>
    <w:p w14:paraId="6E4728E4" w14:textId="77777777" w:rsidR="00315591" w:rsidRDefault="00315591" w:rsidP="00E52AE3">
      <w:pPr>
        <w:jc w:val="both"/>
        <w:rPr>
          <w:lang w:val="en-GB" w:eastAsia="ja-JP"/>
        </w:rPr>
      </w:pPr>
    </w:p>
    <w:p w14:paraId="724C13FE" w14:textId="06C6A1AD" w:rsidR="00F90E54" w:rsidRDefault="00FA1601" w:rsidP="00E52AE3">
      <w:pPr>
        <w:jc w:val="both"/>
        <w:rPr>
          <w:lang w:val="en-GB" w:eastAsia="ja-JP"/>
        </w:rPr>
      </w:pPr>
      <w:r>
        <w:rPr>
          <w:lang w:val="en-GB" w:eastAsia="ja-JP"/>
        </w:rPr>
        <w:t>However, it</w:t>
      </w:r>
      <w:r w:rsidR="00BE21F0">
        <w:rPr>
          <w:lang w:val="en-GB" w:eastAsia="ja-JP"/>
        </w:rPr>
        <w:t xml:space="preserve"> seems likely that t</w:t>
      </w:r>
      <w:r w:rsidR="00315591">
        <w:rPr>
          <w:lang w:val="en-GB" w:eastAsia="ja-JP"/>
        </w:rPr>
        <w:t xml:space="preserve">his agreement favours </w:t>
      </w:r>
      <w:r w:rsidR="0055442A">
        <w:rPr>
          <w:lang w:val="en-GB" w:eastAsia="ja-JP"/>
        </w:rPr>
        <w:t xml:space="preserve">a frequency </w:t>
      </w:r>
      <w:r w:rsidR="001D010E">
        <w:rPr>
          <w:lang w:val="en-GB" w:eastAsia="ja-JP"/>
        </w:rPr>
        <w:t>averaging</w:t>
      </w:r>
      <w:r w:rsidR="0055442A">
        <w:rPr>
          <w:lang w:val="en-GB" w:eastAsia="ja-JP"/>
        </w:rPr>
        <w:t xml:space="preserve"> </w:t>
      </w:r>
      <w:r w:rsidR="00015948">
        <w:rPr>
          <w:lang w:val="en-GB" w:eastAsia="ja-JP"/>
        </w:rPr>
        <w:t>kind of</w:t>
      </w:r>
      <w:r w:rsidR="000B2697">
        <w:rPr>
          <w:lang w:val="en-GB" w:eastAsia="ja-JP"/>
        </w:rPr>
        <w:t xml:space="preserve"> pre-processing</w:t>
      </w:r>
      <w:r w:rsidR="00015948">
        <w:rPr>
          <w:lang w:val="en-GB" w:eastAsia="ja-JP"/>
        </w:rPr>
        <w:t xml:space="preserve"> solution</w:t>
      </w:r>
      <w:r w:rsidR="00A67782">
        <w:rPr>
          <w:lang w:val="en-GB" w:eastAsia="ja-JP"/>
        </w:rPr>
        <w:t xml:space="preserve">, as </w:t>
      </w:r>
      <w:r w:rsidR="00537375">
        <w:rPr>
          <w:lang w:val="en-GB" w:eastAsia="ja-JP"/>
        </w:rPr>
        <w:t xml:space="preserve">availability of AI-reported precoding vectors at any other </w:t>
      </w:r>
      <w:r w:rsidR="00667955">
        <w:rPr>
          <w:lang w:val="en-GB" w:eastAsia="ja-JP"/>
        </w:rPr>
        <w:t>frequency unit</w:t>
      </w:r>
      <w:r w:rsidR="00537375">
        <w:rPr>
          <w:lang w:val="en-GB" w:eastAsia="ja-JP"/>
        </w:rPr>
        <w:t xml:space="preserve"> granularity will </w:t>
      </w:r>
      <w:r w:rsidR="00ED1D5E">
        <w:rPr>
          <w:lang w:val="en-GB" w:eastAsia="ja-JP"/>
        </w:rPr>
        <w:t xml:space="preserve">likely provide </w:t>
      </w:r>
      <w:r w:rsidR="00B7259D">
        <w:rPr>
          <w:lang w:val="en-GB" w:eastAsia="ja-JP"/>
        </w:rPr>
        <w:t>worse mat</w:t>
      </w:r>
      <w:r w:rsidR="00786D3A">
        <w:rPr>
          <w:lang w:val="en-GB" w:eastAsia="ja-JP"/>
        </w:rPr>
        <w:t xml:space="preserve">ch </w:t>
      </w:r>
      <w:r w:rsidR="00902C15">
        <w:rPr>
          <w:lang w:val="en-GB" w:eastAsia="ja-JP"/>
        </w:rPr>
        <w:t>with what is called “ground truth”.</w:t>
      </w:r>
      <w:r w:rsidR="00EF7BF1">
        <w:rPr>
          <w:lang w:val="en-GB" w:eastAsia="ja-JP"/>
        </w:rPr>
        <w:t xml:space="preserve"> Such effect was, e.g., presented and argued around </w:t>
      </w:r>
      <w:r w:rsidR="00EF7BF1" w:rsidRPr="000D68A4">
        <w:rPr>
          <w:lang w:val="en-GB" w:eastAsia="ja-JP"/>
        </w:rPr>
        <w:t>i</w:t>
      </w:r>
      <w:r w:rsidR="00714DFB" w:rsidRPr="000D68A4">
        <w:rPr>
          <w:lang w:val="en-GB" w:eastAsia="ja-JP"/>
        </w:rPr>
        <w:t>n</w:t>
      </w:r>
      <w:r w:rsidR="00EF7BF1" w:rsidRPr="000D68A4">
        <w:rPr>
          <w:lang w:val="en-GB" w:eastAsia="ja-JP"/>
        </w:rPr>
        <w:t xml:space="preserve"> [</w:t>
      </w:r>
      <w:r w:rsidR="000D68A4" w:rsidRPr="002C5678">
        <w:rPr>
          <w:lang w:val="en-GB" w:eastAsia="ja-JP"/>
        </w:rPr>
        <w:t>7</w:t>
      </w:r>
      <w:r w:rsidR="00EF7BF1" w:rsidRPr="000D68A4">
        <w:rPr>
          <w:lang w:val="en-GB" w:eastAsia="ja-JP"/>
        </w:rPr>
        <w:t>]</w:t>
      </w:r>
      <w:r w:rsidR="00BA5CDE" w:rsidRPr="000D68A4">
        <w:rPr>
          <w:lang w:val="en-GB" w:eastAsia="ja-JP"/>
        </w:rPr>
        <w:t xml:space="preserve">, where </w:t>
      </w:r>
      <w:r w:rsidR="00BA5CDE">
        <w:rPr>
          <w:lang w:val="en-GB" w:eastAsia="ja-JP"/>
        </w:rPr>
        <w:t xml:space="preserve">availability of eigenvectors at finer and coarser </w:t>
      </w:r>
      <w:r w:rsidR="00F90E54">
        <w:rPr>
          <w:lang w:val="en-GB" w:eastAsia="ja-JP"/>
        </w:rPr>
        <w:t xml:space="preserve">frequency </w:t>
      </w:r>
      <w:r w:rsidR="00BA5CDE">
        <w:rPr>
          <w:lang w:val="en-GB" w:eastAsia="ja-JP"/>
        </w:rPr>
        <w:t>granularity than “ground truth” resulted in worse KPI performance</w:t>
      </w:r>
      <w:r w:rsidR="00714DFB">
        <w:rPr>
          <w:lang w:val="en-GB" w:eastAsia="ja-JP"/>
        </w:rPr>
        <w:t>.</w:t>
      </w:r>
      <w:r w:rsidR="00A10CD0">
        <w:rPr>
          <w:lang w:val="en-GB" w:eastAsia="ja-JP"/>
        </w:rPr>
        <w:t xml:space="preserve"> </w:t>
      </w:r>
    </w:p>
    <w:p w14:paraId="1BDBC497" w14:textId="36144356" w:rsidR="00315591" w:rsidRDefault="00166CCF" w:rsidP="00E52AE3">
      <w:pPr>
        <w:jc w:val="both"/>
        <w:rPr>
          <w:lang w:val="en-GB" w:eastAsia="ja-JP"/>
        </w:rPr>
      </w:pPr>
      <w:r>
        <w:rPr>
          <w:lang w:val="en-GB" w:eastAsia="ja-JP"/>
        </w:rPr>
        <w:t>The effect</w:t>
      </w:r>
      <w:r w:rsidR="00A10CD0">
        <w:rPr>
          <w:lang w:val="en-GB" w:eastAsia="ja-JP"/>
        </w:rPr>
        <w:t xml:space="preserve"> is more prominent in an idealized situation where the noise-free channel is available</w:t>
      </w:r>
      <w:r w:rsidR="00E463B7">
        <w:rPr>
          <w:lang w:val="en-GB" w:eastAsia="ja-JP"/>
        </w:rPr>
        <w:t>, whereas i</w:t>
      </w:r>
      <w:r w:rsidR="00A10CD0">
        <w:rPr>
          <w:lang w:val="en-GB" w:eastAsia="ja-JP"/>
        </w:rPr>
        <w:t>n practice, the potential processing gain in the computation may be needed</w:t>
      </w:r>
      <w:r w:rsidR="00957EC6">
        <w:rPr>
          <w:lang w:val="en-GB" w:eastAsia="ja-JP"/>
        </w:rPr>
        <w:t xml:space="preserve"> to get an accurate eigenvector</w:t>
      </w:r>
      <w:r w:rsidR="00A10CD0">
        <w:rPr>
          <w:lang w:val="en-GB" w:eastAsia="ja-JP"/>
        </w:rPr>
        <w:t>.</w:t>
      </w:r>
      <w:r w:rsidR="00F62837">
        <w:rPr>
          <w:lang w:val="en-GB" w:eastAsia="ja-JP"/>
        </w:rPr>
        <w:t xml:space="preserve"> Nevertheless, </w:t>
      </w:r>
      <w:r w:rsidR="009A1090">
        <w:rPr>
          <w:lang w:val="en-GB" w:eastAsia="ja-JP"/>
        </w:rPr>
        <w:t xml:space="preserve">another effect </w:t>
      </w:r>
      <w:r w:rsidR="009B5A42">
        <w:rPr>
          <w:lang w:val="en-GB" w:eastAsia="ja-JP"/>
        </w:rPr>
        <w:t xml:space="preserve">is </w:t>
      </w:r>
      <w:r w:rsidR="00F62837">
        <w:rPr>
          <w:lang w:val="en-GB" w:eastAsia="ja-JP"/>
        </w:rPr>
        <w:t xml:space="preserve">the absolute results for the test on 20 MHz is not directly comparable with the </w:t>
      </w:r>
      <w:r w:rsidR="009B5A42">
        <w:rPr>
          <w:lang w:val="en-GB" w:eastAsia="ja-JP"/>
        </w:rPr>
        <w:t>10 MHz case</w:t>
      </w:r>
      <w:r w:rsidR="001801A2">
        <w:rPr>
          <w:lang w:val="en-GB" w:eastAsia="ja-JP"/>
        </w:rPr>
        <w:t>, since these do not share the same “ground truth”</w:t>
      </w:r>
      <w:r w:rsidR="009B5A42">
        <w:rPr>
          <w:lang w:val="en-GB" w:eastAsia="ja-JP"/>
        </w:rPr>
        <w:t>.</w:t>
      </w:r>
      <w:r w:rsidR="006062D4">
        <w:rPr>
          <w:lang w:val="en-GB" w:eastAsia="ja-JP"/>
        </w:rPr>
        <w:t xml:space="preserve"> Comparisons </w:t>
      </w:r>
      <w:r w:rsidR="001801A2">
        <w:rPr>
          <w:lang w:val="en-GB" w:eastAsia="ja-JP"/>
        </w:rPr>
        <w:t>must</w:t>
      </w:r>
      <w:r w:rsidR="006062D4">
        <w:rPr>
          <w:lang w:val="en-GB" w:eastAsia="ja-JP"/>
        </w:rPr>
        <w:t xml:space="preserve"> be done as improvement over </w:t>
      </w:r>
      <w:r w:rsidR="000F02AD">
        <w:rPr>
          <w:lang w:val="en-GB" w:eastAsia="ja-JP"/>
        </w:rPr>
        <w:t xml:space="preserve">a </w:t>
      </w:r>
      <w:r w:rsidR="006062D4">
        <w:rPr>
          <w:lang w:val="en-GB" w:eastAsia="ja-JP"/>
        </w:rPr>
        <w:t>baseline.</w:t>
      </w:r>
      <w:r w:rsidR="001E2AD3">
        <w:rPr>
          <w:lang w:val="en-GB" w:eastAsia="ja-JP"/>
        </w:rPr>
        <w:t xml:space="preserve"> We compare the </w:t>
      </w:r>
      <w:r w:rsidR="001E2AD3">
        <w:rPr>
          <w:rFonts w:cs="Arial"/>
          <w:szCs w:val="20"/>
          <w:lang w:val="en-GB"/>
        </w:rPr>
        <w:t xml:space="preserve">gains </w:t>
      </w:r>
      <w:r w:rsidR="00B4530F">
        <w:rPr>
          <w:rFonts w:cs="Arial"/>
          <w:szCs w:val="20"/>
          <w:lang w:val="en-GB"/>
        </w:rPr>
        <w:t xml:space="preserve">of </w:t>
      </w:r>
      <w:r w:rsidR="001E2AD3" w:rsidRPr="00904596">
        <w:rPr>
          <w:rFonts w:cs="Arial"/>
          <w:szCs w:val="20"/>
          <w:lang w:val="en-GB"/>
        </w:rPr>
        <w:t>EncA1 – DecA1</w:t>
      </w:r>
      <w:r w:rsidR="001E2AD3" w:rsidRPr="001E2AD3">
        <w:rPr>
          <w:lang w:val="en-GB" w:eastAsia="ja-JP"/>
        </w:rPr>
        <w:t xml:space="preserve"> over </w:t>
      </w:r>
      <w:proofErr w:type="spellStart"/>
      <w:r w:rsidR="001E2AD3" w:rsidRPr="001E2AD3">
        <w:rPr>
          <w:lang w:val="en-GB" w:eastAsia="ja-JP"/>
        </w:rPr>
        <w:t>eType</w:t>
      </w:r>
      <w:proofErr w:type="spellEnd"/>
      <w:r w:rsidR="001E2AD3" w:rsidRPr="001E2AD3">
        <w:rPr>
          <w:lang w:val="en-GB" w:eastAsia="ja-JP"/>
        </w:rPr>
        <w:t xml:space="preserve">-II </w:t>
      </w:r>
      <w:proofErr w:type="spellStart"/>
      <w:r w:rsidR="001E2AD3" w:rsidRPr="001E2AD3">
        <w:rPr>
          <w:lang w:val="en-GB" w:eastAsia="ja-JP"/>
        </w:rPr>
        <w:t>ParComb</w:t>
      </w:r>
      <w:proofErr w:type="spellEnd"/>
      <w:r w:rsidR="001E2AD3" w:rsidRPr="001E2AD3">
        <w:rPr>
          <w:lang w:val="en-GB" w:eastAsia="ja-JP"/>
        </w:rPr>
        <w:t xml:space="preserve"> 1</w:t>
      </w:r>
      <w:r w:rsidR="00FB0CDE">
        <w:rPr>
          <w:lang w:val="en-GB" w:eastAsia="ja-JP"/>
        </w:rPr>
        <w:t xml:space="preserve"> and observe that the</w:t>
      </w:r>
      <w:r w:rsidR="001E2AD3" w:rsidRPr="001E2AD3">
        <w:rPr>
          <w:lang w:val="en-GB" w:eastAsia="ja-JP"/>
        </w:rPr>
        <w:t xml:space="preserve"> gains are slightly </w:t>
      </w:r>
      <w:r w:rsidR="00FB0CDE">
        <w:rPr>
          <w:lang w:val="en-GB" w:eastAsia="ja-JP"/>
        </w:rPr>
        <w:t>decreased</w:t>
      </w:r>
      <w:r w:rsidR="001E2AD3" w:rsidRPr="001E2AD3">
        <w:rPr>
          <w:lang w:val="en-GB" w:eastAsia="ja-JP"/>
        </w:rPr>
        <w:t xml:space="preserve">, to is </w:t>
      </w:r>
      <w:r w:rsidR="00892723">
        <w:rPr>
          <w:lang w:val="en-GB" w:eastAsia="ja-JP"/>
        </w:rPr>
        <w:t>2</w:t>
      </w:r>
      <w:r w:rsidR="001E2AD3" w:rsidRPr="001E2AD3">
        <w:rPr>
          <w:lang w:val="en-GB" w:eastAsia="ja-JP"/>
        </w:rPr>
        <w:t>.</w:t>
      </w:r>
      <w:r w:rsidR="00892723">
        <w:rPr>
          <w:lang w:val="en-GB" w:eastAsia="ja-JP"/>
        </w:rPr>
        <w:t>6</w:t>
      </w:r>
      <w:r w:rsidR="001E2AD3" w:rsidRPr="001E2AD3">
        <w:rPr>
          <w:lang w:val="en-GB" w:eastAsia="ja-JP"/>
        </w:rPr>
        <w:t xml:space="preserve">% gains in rank-2 mean RAR and </w:t>
      </w:r>
      <w:r w:rsidR="00892723">
        <w:rPr>
          <w:lang w:val="en-GB" w:eastAsia="ja-JP"/>
        </w:rPr>
        <w:t>6</w:t>
      </w:r>
      <w:r w:rsidR="001E2AD3" w:rsidRPr="001E2AD3">
        <w:rPr>
          <w:lang w:val="en-GB" w:eastAsia="ja-JP"/>
        </w:rPr>
        <w:t>.</w:t>
      </w:r>
      <w:r w:rsidR="00892723">
        <w:rPr>
          <w:lang w:val="en-GB" w:eastAsia="ja-JP"/>
        </w:rPr>
        <w:t>7</w:t>
      </w:r>
      <w:r w:rsidR="001E2AD3" w:rsidRPr="001E2AD3">
        <w:rPr>
          <w:lang w:val="en-GB" w:eastAsia="ja-JP"/>
        </w:rPr>
        <w:t>% in rank-4 mean RAR. The nominal values for the intermediate KPIs are presented in the following tables</w:t>
      </w:r>
      <w:r w:rsidR="00892723">
        <w:rPr>
          <w:lang w:val="en-GB" w:eastAsia="ja-JP"/>
        </w:rPr>
        <w:t>.</w:t>
      </w:r>
    </w:p>
    <w:p w14:paraId="7EE82B6A" w14:textId="6F339D3B" w:rsidR="0066013C" w:rsidRDefault="0066013C" w:rsidP="00A859AE">
      <w:pPr>
        <w:pStyle w:val="Observation"/>
        <w:rPr>
          <w:lang w:val="en-GB"/>
        </w:rPr>
      </w:pPr>
      <w:bookmarkStart w:id="53" w:name="_Toc118707599"/>
      <w:bookmarkStart w:id="54" w:name="_Toc118724418"/>
      <w:bookmarkStart w:id="55" w:name="_Toc118726360"/>
      <w:r>
        <w:rPr>
          <w:lang w:val="en-GB"/>
        </w:rPr>
        <w:t xml:space="preserve">A </w:t>
      </w:r>
      <w:r w:rsidR="00BA59B6">
        <w:rPr>
          <w:lang w:val="en-GB"/>
        </w:rPr>
        <w:t>C</w:t>
      </w:r>
      <w:r>
        <w:rPr>
          <w:lang w:val="en-GB"/>
        </w:rPr>
        <w:t xml:space="preserve">ase-2 generalization </w:t>
      </w:r>
      <w:r w:rsidR="002772BB">
        <w:rPr>
          <w:lang w:val="en-GB"/>
        </w:rPr>
        <w:t>to different</w:t>
      </w:r>
      <w:r w:rsidR="00BA59B6">
        <w:rPr>
          <w:lang w:val="en-GB"/>
        </w:rPr>
        <w:t xml:space="preserve"> bandwidth may be </w:t>
      </w:r>
      <w:r w:rsidR="00055FBB">
        <w:rPr>
          <w:lang w:val="en-GB"/>
        </w:rPr>
        <w:t>challenging</w:t>
      </w:r>
      <w:r w:rsidR="002772BB">
        <w:rPr>
          <w:lang w:val="en-GB"/>
        </w:rPr>
        <w:t xml:space="preserve"> since</w:t>
      </w:r>
      <w:r w:rsidR="00BA59B6">
        <w:rPr>
          <w:lang w:val="en-GB"/>
        </w:rPr>
        <w:t xml:space="preserve"> in </w:t>
      </w:r>
      <w:r w:rsidR="002772BB">
        <w:rPr>
          <w:lang w:val="en-GB"/>
        </w:rPr>
        <w:t>can</w:t>
      </w:r>
      <w:r w:rsidR="00BA59B6">
        <w:rPr>
          <w:lang w:val="en-GB"/>
        </w:rPr>
        <w:t xml:space="preserve"> affect the input dimension to the model. However, </w:t>
      </w:r>
      <w:r w:rsidR="002772BB">
        <w:rPr>
          <w:lang w:val="en-GB"/>
        </w:rPr>
        <w:t xml:space="preserve">we see that </w:t>
      </w:r>
      <w:r w:rsidR="00BA59B6">
        <w:rPr>
          <w:lang w:val="en-GB"/>
        </w:rPr>
        <w:t>the configurable pre-processing can handle this, allowing for good generalization performance.</w:t>
      </w:r>
      <w:bookmarkEnd w:id="53"/>
      <w:bookmarkEnd w:id="54"/>
      <w:bookmarkEnd w:id="55"/>
    </w:p>
    <w:p w14:paraId="0A97A289" w14:textId="3C14F356" w:rsidR="00F62837" w:rsidRDefault="00F62837" w:rsidP="0086529A">
      <w:pPr>
        <w:pStyle w:val="Observation"/>
        <w:rPr>
          <w:lang w:val="en-GB"/>
        </w:rPr>
      </w:pPr>
      <w:bookmarkStart w:id="56" w:name="_Toc118707600"/>
      <w:bookmarkStart w:id="57" w:name="_Toc118724419"/>
      <w:bookmarkStart w:id="58" w:name="_Toc118726361"/>
      <w:r>
        <w:rPr>
          <w:lang w:val="en-GB"/>
        </w:rPr>
        <w:t xml:space="preserve">Because of the frequency </w:t>
      </w:r>
      <w:r w:rsidR="00486F02">
        <w:rPr>
          <w:lang w:val="en-GB"/>
        </w:rPr>
        <w:t xml:space="preserve">averaging, the </w:t>
      </w:r>
      <w:r w:rsidR="00E539DC">
        <w:rPr>
          <w:lang w:val="en-GB"/>
        </w:rPr>
        <w:t xml:space="preserve">nominal </w:t>
      </w:r>
      <w:r w:rsidR="00AA60B1">
        <w:rPr>
          <w:lang w:val="en-GB"/>
        </w:rPr>
        <w:t>values of the intermediate KPIs</w:t>
      </w:r>
      <w:r w:rsidR="00486F02">
        <w:rPr>
          <w:lang w:val="en-GB"/>
        </w:rPr>
        <w:t xml:space="preserve"> for the 20 MHz case </w:t>
      </w:r>
      <w:r w:rsidR="001B01BD">
        <w:rPr>
          <w:lang w:val="en-GB"/>
        </w:rPr>
        <w:t>are</w:t>
      </w:r>
      <w:r w:rsidR="00486F02">
        <w:rPr>
          <w:lang w:val="en-GB"/>
        </w:rPr>
        <w:t xml:space="preserve"> not directly comparable with the 10 MHz case. </w:t>
      </w:r>
      <w:r w:rsidR="00AA60B1">
        <w:rPr>
          <w:lang w:val="en-GB"/>
        </w:rPr>
        <w:t>However, t</w:t>
      </w:r>
      <w:r w:rsidR="00486F02">
        <w:rPr>
          <w:lang w:val="en-GB"/>
        </w:rPr>
        <w:t xml:space="preserve">he comparison </w:t>
      </w:r>
      <w:r w:rsidR="00AA60B1">
        <w:rPr>
          <w:lang w:val="en-GB"/>
        </w:rPr>
        <w:t xml:space="preserve">can be </w:t>
      </w:r>
      <w:r w:rsidR="00486F02">
        <w:rPr>
          <w:lang w:val="en-GB"/>
        </w:rPr>
        <w:t xml:space="preserve">done as </w:t>
      </w:r>
      <w:r w:rsidR="00F60442">
        <w:rPr>
          <w:lang w:val="en-GB"/>
        </w:rPr>
        <w:t>improvement</w:t>
      </w:r>
      <w:r w:rsidR="00B72816">
        <w:rPr>
          <w:lang w:val="en-GB"/>
        </w:rPr>
        <w:t xml:space="preserve"> over baseline.</w:t>
      </w:r>
      <w:bookmarkEnd w:id="56"/>
      <w:bookmarkEnd w:id="57"/>
      <w:bookmarkEnd w:id="58"/>
    </w:p>
    <w:p w14:paraId="275B18C5" w14:textId="77777777" w:rsidR="00CE2ECC" w:rsidRPr="00DE3A7A" w:rsidRDefault="00CE2ECC" w:rsidP="00E52AE3">
      <w:pPr>
        <w:jc w:val="both"/>
        <w:rPr>
          <w:lang w:eastAsia="en-GB"/>
        </w:rPr>
      </w:pPr>
    </w:p>
    <w:p w14:paraId="7B4F8127" w14:textId="73487476" w:rsidR="00207A60" w:rsidRPr="00DE3A7A" w:rsidRDefault="00207A60" w:rsidP="00207A60">
      <w:pPr>
        <w:pStyle w:val="Caption"/>
        <w:jc w:val="both"/>
      </w:pPr>
      <w:r w:rsidRPr="00DE3A7A">
        <w:t xml:space="preserve">Table </w:t>
      </w:r>
      <w:r w:rsidRPr="00DE3A7A">
        <w:fldChar w:fldCharType="begin"/>
      </w:r>
      <w:r w:rsidRPr="00DE3A7A">
        <w:instrText xml:space="preserve"> SEQ Table \* ARABIC </w:instrText>
      </w:r>
      <w:r w:rsidRPr="00DE3A7A">
        <w:fldChar w:fldCharType="separate"/>
      </w:r>
      <w:r w:rsidR="002C5678">
        <w:rPr>
          <w:noProof/>
        </w:rPr>
        <w:t>11</w:t>
      </w:r>
      <w:r w:rsidRPr="00DE3A7A">
        <w:fldChar w:fldCharType="end"/>
      </w:r>
      <w:r w:rsidRPr="00DE3A7A">
        <w:t xml:space="preserve"> Mean SGCS on test set – </w:t>
      </w:r>
      <w:r>
        <w:t>20 MHz test and trained on 10 MHz data (Case 2)</w:t>
      </w:r>
    </w:p>
    <w:tbl>
      <w:tblPr>
        <w:tblStyle w:val="TableGrid"/>
        <w:tblW w:w="0" w:type="auto"/>
        <w:tblLook w:val="04A0" w:firstRow="1" w:lastRow="0" w:firstColumn="1" w:lastColumn="0" w:noHBand="0" w:noVBand="1"/>
      </w:tblPr>
      <w:tblGrid>
        <w:gridCol w:w="2051"/>
        <w:gridCol w:w="1960"/>
        <w:gridCol w:w="1960"/>
        <w:gridCol w:w="1829"/>
        <w:gridCol w:w="1829"/>
      </w:tblGrid>
      <w:tr w:rsidR="00207A60" w14:paraId="4533C26A" w14:textId="77777777" w:rsidTr="00934B2E">
        <w:tc>
          <w:tcPr>
            <w:tcW w:w="2051" w:type="dxa"/>
            <w:shd w:val="clear" w:color="auto" w:fill="F4B083" w:themeFill="accent2" w:themeFillTint="99"/>
          </w:tcPr>
          <w:p w14:paraId="341AA50A" w14:textId="77777777" w:rsidR="00207A60" w:rsidRPr="00EB7332" w:rsidRDefault="00207A60" w:rsidP="00934B2E">
            <w:pPr>
              <w:jc w:val="both"/>
              <w:rPr>
                <w:sz w:val="20"/>
                <w:szCs w:val="20"/>
                <w:lang w:val="en-GB" w:eastAsia="ja-JP"/>
              </w:rPr>
            </w:pPr>
            <w:r w:rsidRPr="00EB7332">
              <w:rPr>
                <w:sz w:val="20"/>
                <w:szCs w:val="20"/>
                <w:lang w:val="en-GB" w:eastAsia="ja-JP"/>
              </w:rPr>
              <w:t>Algorithm</w:t>
            </w:r>
          </w:p>
        </w:tc>
        <w:tc>
          <w:tcPr>
            <w:tcW w:w="1960" w:type="dxa"/>
            <w:shd w:val="clear" w:color="auto" w:fill="F4B083" w:themeFill="accent2" w:themeFillTint="99"/>
          </w:tcPr>
          <w:p w14:paraId="7D3A4260" w14:textId="77777777" w:rsidR="00207A60" w:rsidRPr="00EB7332" w:rsidRDefault="00207A60" w:rsidP="00934B2E">
            <w:pPr>
              <w:jc w:val="both"/>
              <w:rPr>
                <w:sz w:val="20"/>
                <w:szCs w:val="20"/>
                <w:lang w:val="en-GB" w:eastAsia="ja-JP"/>
              </w:rPr>
            </w:pPr>
            <w:r w:rsidRPr="00EB7332">
              <w:rPr>
                <w:sz w:val="20"/>
                <w:szCs w:val="20"/>
                <w:lang w:val="en-GB" w:eastAsia="ja-JP"/>
              </w:rPr>
              <w:t>Layer 1</w:t>
            </w:r>
          </w:p>
        </w:tc>
        <w:tc>
          <w:tcPr>
            <w:tcW w:w="1960" w:type="dxa"/>
            <w:shd w:val="clear" w:color="auto" w:fill="F4B083" w:themeFill="accent2" w:themeFillTint="99"/>
          </w:tcPr>
          <w:p w14:paraId="3F116399" w14:textId="77777777" w:rsidR="00207A60" w:rsidRPr="00EB7332" w:rsidRDefault="00207A60" w:rsidP="00934B2E">
            <w:pPr>
              <w:jc w:val="both"/>
              <w:rPr>
                <w:sz w:val="20"/>
                <w:szCs w:val="20"/>
                <w:lang w:val="en-GB" w:eastAsia="ja-JP"/>
              </w:rPr>
            </w:pPr>
            <w:r w:rsidRPr="00EB7332">
              <w:rPr>
                <w:sz w:val="20"/>
                <w:szCs w:val="20"/>
                <w:lang w:val="en-GB" w:eastAsia="ja-JP"/>
              </w:rPr>
              <w:t>Layer 2</w:t>
            </w:r>
          </w:p>
        </w:tc>
        <w:tc>
          <w:tcPr>
            <w:tcW w:w="1829" w:type="dxa"/>
            <w:shd w:val="clear" w:color="auto" w:fill="F4B083" w:themeFill="accent2" w:themeFillTint="99"/>
          </w:tcPr>
          <w:p w14:paraId="1926AED7" w14:textId="77777777" w:rsidR="00207A60" w:rsidRPr="00EB7332" w:rsidRDefault="00207A60" w:rsidP="00934B2E">
            <w:pPr>
              <w:jc w:val="both"/>
              <w:rPr>
                <w:sz w:val="20"/>
                <w:szCs w:val="20"/>
                <w:lang w:val="en-GB" w:eastAsia="ja-JP"/>
              </w:rPr>
            </w:pPr>
            <w:r w:rsidRPr="00EB7332">
              <w:rPr>
                <w:sz w:val="20"/>
                <w:szCs w:val="20"/>
                <w:lang w:val="en-GB" w:eastAsia="ja-JP"/>
              </w:rPr>
              <w:t>Layer 3</w:t>
            </w:r>
          </w:p>
        </w:tc>
        <w:tc>
          <w:tcPr>
            <w:tcW w:w="1829" w:type="dxa"/>
            <w:shd w:val="clear" w:color="auto" w:fill="F4B083" w:themeFill="accent2" w:themeFillTint="99"/>
          </w:tcPr>
          <w:p w14:paraId="7C0E21CD" w14:textId="77777777" w:rsidR="00207A60" w:rsidRPr="00EB7332" w:rsidRDefault="00207A60" w:rsidP="00934B2E">
            <w:pPr>
              <w:jc w:val="both"/>
              <w:rPr>
                <w:sz w:val="20"/>
                <w:szCs w:val="20"/>
                <w:lang w:val="en-GB" w:eastAsia="ja-JP"/>
              </w:rPr>
            </w:pPr>
            <w:r w:rsidRPr="00EB7332">
              <w:rPr>
                <w:sz w:val="20"/>
                <w:szCs w:val="20"/>
                <w:lang w:val="en-GB" w:eastAsia="ja-JP"/>
              </w:rPr>
              <w:t>Layer 4</w:t>
            </w:r>
          </w:p>
        </w:tc>
      </w:tr>
      <w:tr w:rsidR="003641D3" w14:paraId="36B26287" w14:textId="77777777" w:rsidTr="00934B2E">
        <w:tc>
          <w:tcPr>
            <w:tcW w:w="2051" w:type="dxa"/>
            <w:shd w:val="clear" w:color="auto" w:fill="F4B083" w:themeFill="accent2" w:themeFillTint="99"/>
          </w:tcPr>
          <w:p w14:paraId="6DB6299B" w14:textId="60976E46" w:rsidR="003641D3" w:rsidRPr="00EB7332" w:rsidRDefault="003641D3" w:rsidP="003641D3">
            <w:pPr>
              <w:jc w:val="both"/>
              <w:rPr>
                <w:sz w:val="20"/>
                <w:szCs w:val="20"/>
                <w:lang w:val="en-GB" w:eastAsia="ja-JP"/>
              </w:rPr>
            </w:pPr>
            <w:r w:rsidRPr="00EB7332">
              <w:rPr>
                <w:sz w:val="20"/>
                <w:szCs w:val="20"/>
                <w:lang w:val="en-GB" w:eastAsia="ja-JP"/>
              </w:rPr>
              <w:t xml:space="preserve">Rel16 </w:t>
            </w:r>
            <w:proofErr w:type="spellStart"/>
            <w:r w:rsidRPr="00EB7332">
              <w:rPr>
                <w:sz w:val="20"/>
                <w:szCs w:val="20"/>
                <w:lang w:val="en-GB" w:eastAsia="ja-JP"/>
              </w:rPr>
              <w:t>eType</w:t>
            </w:r>
            <w:proofErr w:type="spellEnd"/>
            <w:r w:rsidRPr="00EB7332">
              <w:rPr>
                <w:sz w:val="20"/>
                <w:szCs w:val="20"/>
                <w:lang w:val="en-GB" w:eastAsia="ja-JP"/>
              </w:rPr>
              <w:t>-II PC1</w:t>
            </w:r>
            <w:r>
              <w:rPr>
                <w:sz w:val="20"/>
                <w:szCs w:val="20"/>
                <w:lang w:val="en-GB" w:eastAsia="ja-JP"/>
              </w:rPr>
              <w:t xml:space="preserve"> (</w:t>
            </w:r>
            <w:r w:rsidR="001F0CB6">
              <w:rPr>
                <w:sz w:val="20"/>
                <w:szCs w:val="20"/>
                <w:lang w:val="en-GB" w:eastAsia="ja-JP"/>
              </w:rPr>
              <w:t>on baseline test set</w:t>
            </w:r>
            <w:r>
              <w:rPr>
                <w:sz w:val="20"/>
                <w:szCs w:val="20"/>
                <w:lang w:val="en-GB" w:eastAsia="ja-JP"/>
              </w:rPr>
              <w:t>)</w:t>
            </w:r>
          </w:p>
        </w:tc>
        <w:tc>
          <w:tcPr>
            <w:tcW w:w="1960" w:type="dxa"/>
          </w:tcPr>
          <w:p w14:paraId="00671BFE" w14:textId="4419D2E1" w:rsidR="003641D3" w:rsidRPr="00EB7332" w:rsidRDefault="003641D3" w:rsidP="003641D3">
            <w:pPr>
              <w:jc w:val="both"/>
              <w:rPr>
                <w:sz w:val="20"/>
                <w:szCs w:val="20"/>
                <w:lang w:val="en-GB" w:eastAsia="ja-JP"/>
              </w:rPr>
            </w:pPr>
            <w:r w:rsidRPr="00660BE6">
              <w:rPr>
                <w:sz w:val="20"/>
                <w:szCs w:val="20"/>
                <w:lang w:val="en-GB" w:eastAsia="ja-JP"/>
              </w:rPr>
              <w:t>0.723</w:t>
            </w:r>
          </w:p>
        </w:tc>
        <w:tc>
          <w:tcPr>
            <w:tcW w:w="1960" w:type="dxa"/>
          </w:tcPr>
          <w:p w14:paraId="0EA99C58" w14:textId="2DBBDF1A" w:rsidR="003641D3" w:rsidRPr="00EB7332" w:rsidRDefault="003641D3" w:rsidP="003641D3">
            <w:pPr>
              <w:jc w:val="both"/>
              <w:rPr>
                <w:sz w:val="20"/>
                <w:szCs w:val="20"/>
                <w:lang w:val="en-GB" w:eastAsia="ja-JP"/>
              </w:rPr>
            </w:pPr>
            <w:r w:rsidRPr="00660BE6">
              <w:rPr>
                <w:sz w:val="20"/>
                <w:szCs w:val="20"/>
                <w:lang w:val="en-GB" w:eastAsia="ja-JP"/>
              </w:rPr>
              <w:t>0.5</w:t>
            </w:r>
            <w:r>
              <w:rPr>
                <w:sz w:val="20"/>
                <w:szCs w:val="20"/>
                <w:lang w:val="en-GB" w:eastAsia="ja-JP"/>
              </w:rPr>
              <w:t>50</w:t>
            </w:r>
          </w:p>
        </w:tc>
        <w:tc>
          <w:tcPr>
            <w:tcW w:w="1829" w:type="dxa"/>
          </w:tcPr>
          <w:p w14:paraId="1BDF90DF" w14:textId="1B6AA85D" w:rsidR="003641D3" w:rsidRPr="00EB7332" w:rsidRDefault="003641D3" w:rsidP="003641D3">
            <w:pPr>
              <w:jc w:val="both"/>
              <w:rPr>
                <w:sz w:val="20"/>
                <w:szCs w:val="20"/>
                <w:lang w:val="en-GB" w:eastAsia="ja-JP"/>
              </w:rPr>
            </w:pPr>
            <w:r w:rsidRPr="00660BE6">
              <w:rPr>
                <w:sz w:val="20"/>
                <w:szCs w:val="20"/>
                <w:lang w:val="en-GB" w:eastAsia="ja-JP"/>
              </w:rPr>
              <w:t>0.15</w:t>
            </w:r>
            <w:r>
              <w:rPr>
                <w:sz w:val="20"/>
                <w:szCs w:val="20"/>
                <w:lang w:val="en-GB" w:eastAsia="ja-JP"/>
              </w:rPr>
              <w:t>6</w:t>
            </w:r>
          </w:p>
        </w:tc>
        <w:tc>
          <w:tcPr>
            <w:tcW w:w="1829" w:type="dxa"/>
          </w:tcPr>
          <w:p w14:paraId="6AC585FE" w14:textId="65C9A8F0" w:rsidR="003641D3" w:rsidRPr="00EB7332" w:rsidRDefault="003641D3" w:rsidP="003641D3">
            <w:pPr>
              <w:jc w:val="both"/>
              <w:rPr>
                <w:sz w:val="20"/>
                <w:szCs w:val="20"/>
                <w:lang w:val="en-GB" w:eastAsia="ja-JP"/>
              </w:rPr>
            </w:pPr>
            <w:r w:rsidRPr="00660BE6">
              <w:rPr>
                <w:sz w:val="20"/>
                <w:szCs w:val="20"/>
                <w:lang w:val="en-GB" w:eastAsia="ja-JP"/>
              </w:rPr>
              <w:t>0.10</w:t>
            </w:r>
            <w:r>
              <w:rPr>
                <w:sz w:val="20"/>
                <w:szCs w:val="20"/>
                <w:lang w:val="en-GB" w:eastAsia="ja-JP"/>
              </w:rPr>
              <w:t>1</w:t>
            </w:r>
          </w:p>
        </w:tc>
      </w:tr>
      <w:tr w:rsidR="003641D3" w14:paraId="526231F8" w14:textId="77777777" w:rsidTr="000D68A4">
        <w:trPr>
          <w:trHeight w:val="603"/>
        </w:trPr>
        <w:tc>
          <w:tcPr>
            <w:tcW w:w="2051" w:type="dxa"/>
            <w:tcBorders>
              <w:bottom w:val="single" w:sz="18" w:space="0" w:color="auto"/>
            </w:tcBorders>
            <w:shd w:val="clear" w:color="auto" w:fill="F4B083" w:themeFill="accent2" w:themeFillTint="99"/>
          </w:tcPr>
          <w:p w14:paraId="747A9541" w14:textId="15208A69" w:rsidR="003641D3" w:rsidRPr="00EB7332" w:rsidRDefault="003641D3" w:rsidP="003641D3">
            <w:pPr>
              <w:jc w:val="both"/>
              <w:rPr>
                <w:sz w:val="20"/>
                <w:szCs w:val="20"/>
                <w:lang w:val="en-GB" w:eastAsia="ja-JP"/>
              </w:rPr>
            </w:pPr>
            <w:r w:rsidRPr="00EB7332">
              <w:rPr>
                <w:sz w:val="20"/>
                <w:szCs w:val="20"/>
                <w:lang w:val="en-GB" w:eastAsia="ja-JP"/>
              </w:rPr>
              <w:t>EncA1 – DecA1</w:t>
            </w:r>
            <w:r>
              <w:rPr>
                <w:sz w:val="20"/>
                <w:szCs w:val="20"/>
                <w:lang w:val="en-GB" w:eastAsia="ja-JP"/>
              </w:rPr>
              <w:t xml:space="preserve"> (</w:t>
            </w:r>
            <w:r w:rsidR="001F0CB6">
              <w:rPr>
                <w:sz w:val="20"/>
                <w:szCs w:val="20"/>
                <w:lang w:val="en-GB" w:eastAsia="ja-JP"/>
              </w:rPr>
              <w:t>on baseline test set</w:t>
            </w:r>
            <w:r>
              <w:rPr>
                <w:sz w:val="20"/>
                <w:szCs w:val="20"/>
                <w:lang w:val="en-GB" w:eastAsia="ja-JP"/>
              </w:rPr>
              <w:t>)</w:t>
            </w:r>
          </w:p>
        </w:tc>
        <w:tc>
          <w:tcPr>
            <w:tcW w:w="1960" w:type="dxa"/>
            <w:tcBorders>
              <w:bottom w:val="single" w:sz="18" w:space="0" w:color="auto"/>
            </w:tcBorders>
          </w:tcPr>
          <w:p w14:paraId="1DBCD201" w14:textId="0462DF06" w:rsidR="003641D3" w:rsidRPr="00EB7332" w:rsidRDefault="003641D3" w:rsidP="003641D3">
            <w:pPr>
              <w:jc w:val="both"/>
              <w:rPr>
                <w:sz w:val="20"/>
                <w:szCs w:val="20"/>
                <w:lang w:val="en-GB" w:eastAsia="ja-JP"/>
              </w:rPr>
            </w:pPr>
            <w:r w:rsidRPr="00CD168E">
              <w:rPr>
                <w:sz w:val="20"/>
                <w:szCs w:val="20"/>
                <w:lang w:val="en-GB" w:eastAsia="ja-JP"/>
              </w:rPr>
              <w:t>0.75</w:t>
            </w:r>
            <w:r>
              <w:rPr>
                <w:sz w:val="20"/>
                <w:szCs w:val="20"/>
                <w:lang w:val="en-GB" w:eastAsia="ja-JP"/>
              </w:rPr>
              <w:t>1 (+3.9%)</w:t>
            </w:r>
          </w:p>
        </w:tc>
        <w:tc>
          <w:tcPr>
            <w:tcW w:w="1960" w:type="dxa"/>
            <w:tcBorders>
              <w:bottom w:val="single" w:sz="18" w:space="0" w:color="auto"/>
            </w:tcBorders>
          </w:tcPr>
          <w:p w14:paraId="6FD13FB6" w14:textId="6012A8DE" w:rsidR="003641D3" w:rsidRPr="00EB7332" w:rsidRDefault="003641D3" w:rsidP="003641D3">
            <w:pPr>
              <w:jc w:val="both"/>
              <w:rPr>
                <w:sz w:val="20"/>
                <w:szCs w:val="20"/>
                <w:lang w:val="en-GB" w:eastAsia="ja-JP"/>
              </w:rPr>
            </w:pPr>
            <w:r w:rsidRPr="00CD168E">
              <w:rPr>
                <w:sz w:val="20"/>
                <w:szCs w:val="20"/>
                <w:lang w:val="en-GB" w:eastAsia="ja-JP"/>
              </w:rPr>
              <w:t>0.610</w:t>
            </w:r>
            <w:r>
              <w:rPr>
                <w:sz w:val="20"/>
                <w:szCs w:val="20"/>
                <w:lang w:val="en-GB" w:eastAsia="ja-JP"/>
              </w:rPr>
              <w:t xml:space="preserve"> (+11%)</w:t>
            </w:r>
          </w:p>
        </w:tc>
        <w:tc>
          <w:tcPr>
            <w:tcW w:w="1829" w:type="dxa"/>
            <w:tcBorders>
              <w:bottom w:val="single" w:sz="18" w:space="0" w:color="auto"/>
            </w:tcBorders>
          </w:tcPr>
          <w:p w14:paraId="498610AB" w14:textId="46E5359F" w:rsidR="003641D3" w:rsidRPr="00EB7332" w:rsidRDefault="003641D3" w:rsidP="003641D3">
            <w:pPr>
              <w:jc w:val="both"/>
              <w:rPr>
                <w:sz w:val="20"/>
                <w:szCs w:val="20"/>
                <w:lang w:val="en-GB" w:eastAsia="ja-JP"/>
              </w:rPr>
            </w:pPr>
            <w:r w:rsidRPr="00CD168E">
              <w:rPr>
                <w:sz w:val="20"/>
                <w:szCs w:val="20"/>
                <w:lang w:val="en-GB" w:eastAsia="ja-JP"/>
              </w:rPr>
              <w:t>0.34</w:t>
            </w:r>
            <w:r>
              <w:rPr>
                <w:sz w:val="20"/>
                <w:szCs w:val="20"/>
                <w:lang w:val="en-GB" w:eastAsia="ja-JP"/>
              </w:rPr>
              <w:t>7 (+122%)</w:t>
            </w:r>
          </w:p>
        </w:tc>
        <w:tc>
          <w:tcPr>
            <w:tcW w:w="1829" w:type="dxa"/>
            <w:tcBorders>
              <w:bottom w:val="single" w:sz="18" w:space="0" w:color="auto"/>
            </w:tcBorders>
          </w:tcPr>
          <w:p w14:paraId="373A4B29" w14:textId="624700F5" w:rsidR="003641D3" w:rsidRPr="00EB7332" w:rsidRDefault="003641D3" w:rsidP="003641D3">
            <w:pPr>
              <w:jc w:val="both"/>
              <w:rPr>
                <w:sz w:val="20"/>
                <w:szCs w:val="20"/>
                <w:lang w:val="en-GB" w:eastAsia="ja-JP"/>
              </w:rPr>
            </w:pPr>
            <w:r w:rsidRPr="00CD168E">
              <w:rPr>
                <w:sz w:val="20"/>
                <w:szCs w:val="20"/>
                <w:lang w:val="en-GB" w:eastAsia="ja-JP"/>
              </w:rPr>
              <w:t>0.2</w:t>
            </w:r>
            <w:r>
              <w:rPr>
                <w:sz w:val="20"/>
                <w:szCs w:val="20"/>
                <w:lang w:val="en-GB" w:eastAsia="ja-JP"/>
              </w:rPr>
              <w:t>60 (+157%)</w:t>
            </w:r>
          </w:p>
        </w:tc>
      </w:tr>
      <w:tr w:rsidR="000D68A4" w14:paraId="22D8CBAF" w14:textId="77777777" w:rsidTr="000D68A4">
        <w:trPr>
          <w:trHeight w:val="56"/>
        </w:trPr>
        <w:tc>
          <w:tcPr>
            <w:tcW w:w="2051" w:type="dxa"/>
            <w:tcBorders>
              <w:top w:val="single" w:sz="18" w:space="0" w:color="auto"/>
            </w:tcBorders>
            <w:shd w:val="clear" w:color="auto" w:fill="F4B083" w:themeFill="accent2" w:themeFillTint="99"/>
          </w:tcPr>
          <w:p w14:paraId="57303C02" w14:textId="77777777" w:rsidR="000D68A4" w:rsidRPr="00EB7332" w:rsidRDefault="000D68A4" w:rsidP="003641D3">
            <w:pPr>
              <w:jc w:val="both"/>
              <w:rPr>
                <w:szCs w:val="20"/>
                <w:lang w:val="en-GB" w:eastAsia="ja-JP"/>
              </w:rPr>
            </w:pPr>
          </w:p>
        </w:tc>
        <w:tc>
          <w:tcPr>
            <w:tcW w:w="1960" w:type="dxa"/>
            <w:tcBorders>
              <w:top w:val="single" w:sz="18" w:space="0" w:color="auto"/>
            </w:tcBorders>
          </w:tcPr>
          <w:p w14:paraId="707B042C" w14:textId="77777777" w:rsidR="000D68A4" w:rsidRPr="00CD168E" w:rsidRDefault="000D68A4" w:rsidP="003641D3">
            <w:pPr>
              <w:jc w:val="both"/>
              <w:rPr>
                <w:szCs w:val="20"/>
                <w:lang w:val="en-GB" w:eastAsia="ja-JP"/>
              </w:rPr>
            </w:pPr>
          </w:p>
        </w:tc>
        <w:tc>
          <w:tcPr>
            <w:tcW w:w="1960" w:type="dxa"/>
            <w:tcBorders>
              <w:top w:val="single" w:sz="18" w:space="0" w:color="auto"/>
            </w:tcBorders>
          </w:tcPr>
          <w:p w14:paraId="3A5BF7F5" w14:textId="77777777" w:rsidR="000D68A4" w:rsidRPr="00CD168E" w:rsidRDefault="000D68A4" w:rsidP="003641D3">
            <w:pPr>
              <w:jc w:val="both"/>
              <w:rPr>
                <w:szCs w:val="20"/>
                <w:lang w:val="en-GB" w:eastAsia="ja-JP"/>
              </w:rPr>
            </w:pPr>
          </w:p>
        </w:tc>
        <w:tc>
          <w:tcPr>
            <w:tcW w:w="1829" w:type="dxa"/>
            <w:tcBorders>
              <w:top w:val="single" w:sz="18" w:space="0" w:color="auto"/>
            </w:tcBorders>
          </w:tcPr>
          <w:p w14:paraId="75444219" w14:textId="77777777" w:rsidR="000D68A4" w:rsidRPr="00CD168E" w:rsidRDefault="000D68A4" w:rsidP="003641D3">
            <w:pPr>
              <w:jc w:val="both"/>
              <w:rPr>
                <w:szCs w:val="20"/>
                <w:lang w:val="en-GB" w:eastAsia="ja-JP"/>
              </w:rPr>
            </w:pPr>
          </w:p>
        </w:tc>
        <w:tc>
          <w:tcPr>
            <w:tcW w:w="1829" w:type="dxa"/>
            <w:tcBorders>
              <w:top w:val="single" w:sz="18" w:space="0" w:color="auto"/>
            </w:tcBorders>
          </w:tcPr>
          <w:p w14:paraId="56A8BFF4" w14:textId="77777777" w:rsidR="000D68A4" w:rsidRPr="00CD168E" w:rsidRDefault="000D68A4" w:rsidP="003641D3">
            <w:pPr>
              <w:jc w:val="both"/>
              <w:rPr>
                <w:szCs w:val="20"/>
                <w:lang w:val="en-GB" w:eastAsia="ja-JP"/>
              </w:rPr>
            </w:pPr>
          </w:p>
        </w:tc>
      </w:tr>
      <w:tr w:rsidR="003641D3" w14:paraId="7085F75A" w14:textId="77777777" w:rsidTr="00934B2E">
        <w:tc>
          <w:tcPr>
            <w:tcW w:w="2051" w:type="dxa"/>
            <w:shd w:val="clear" w:color="auto" w:fill="F4B083" w:themeFill="accent2" w:themeFillTint="99"/>
          </w:tcPr>
          <w:p w14:paraId="1C23DB46" w14:textId="54C20410" w:rsidR="003641D3" w:rsidRPr="00EB7332" w:rsidRDefault="003641D3" w:rsidP="003641D3">
            <w:pPr>
              <w:jc w:val="both"/>
              <w:rPr>
                <w:sz w:val="20"/>
                <w:szCs w:val="20"/>
                <w:lang w:val="en-GB" w:eastAsia="ja-JP"/>
              </w:rPr>
            </w:pPr>
            <w:r w:rsidRPr="00EB7332">
              <w:rPr>
                <w:sz w:val="20"/>
                <w:szCs w:val="20"/>
                <w:lang w:val="en-GB" w:eastAsia="ja-JP"/>
              </w:rPr>
              <w:lastRenderedPageBreak/>
              <w:t xml:space="preserve">Rel16 </w:t>
            </w:r>
            <w:proofErr w:type="spellStart"/>
            <w:r w:rsidRPr="00EB7332">
              <w:rPr>
                <w:sz w:val="20"/>
                <w:szCs w:val="20"/>
                <w:lang w:val="en-GB" w:eastAsia="ja-JP"/>
              </w:rPr>
              <w:t>eType</w:t>
            </w:r>
            <w:proofErr w:type="spellEnd"/>
            <w:r w:rsidRPr="00EB7332">
              <w:rPr>
                <w:sz w:val="20"/>
                <w:szCs w:val="20"/>
                <w:lang w:val="en-GB" w:eastAsia="ja-JP"/>
              </w:rPr>
              <w:t>-II PC1</w:t>
            </w:r>
            <w:r>
              <w:rPr>
                <w:sz w:val="20"/>
                <w:szCs w:val="20"/>
                <w:lang w:val="en-GB" w:eastAsia="ja-JP"/>
              </w:rPr>
              <w:t xml:space="preserve"> (on 20MHz test set)</w:t>
            </w:r>
          </w:p>
        </w:tc>
        <w:tc>
          <w:tcPr>
            <w:tcW w:w="1960" w:type="dxa"/>
          </w:tcPr>
          <w:p w14:paraId="269FE0A7" w14:textId="1BDF534F" w:rsidR="003641D3" w:rsidRPr="00EB7332" w:rsidRDefault="003641D3" w:rsidP="003641D3">
            <w:pPr>
              <w:jc w:val="both"/>
              <w:rPr>
                <w:sz w:val="20"/>
                <w:szCs w:val="20"/>
                <w:lang w:val="en-GB" w:eastAsia="ja-JP"/>
              </w:rPr>
            </w:pPr>
            <w:r w:rsidRPr="00EB7332">
              <w:rPr>
                <w:sz w:val="20"/>
                <w:szCs w:val="20"/>
                <w:lang w:val="en-GB" w:eastAsia="ja-JP"/>
              </w:rPr>
              <w:t>0.706</w:t>
            </w:r>
          </w:p>
        </w:tc>
        <w:tc>
          <w:tcPr>
            <w:tcW w:w="1960" w:type="dxa"/>
          </w:tcPr>
          <w:p w14:paraId="5E7A2070" w14:textId="618BCD92" w:rsidR="003641D3" w:rsidRPr="00EB7332" w:rsidRDefault="003641D3" w:rsidP="003641D3">
            <w:pPr>
              <w:jc w:val="both"/>
              <w:rPr>
                <w:sz w:val="20"/>
                <w:szCs w:val="20"/>
                <w:lang w:val="en-GB" w:eastAsia="ja-JP"/>
              </w:rPr>
            </w:pPr>
            <w:r w:rsidRPr="00EB7332">
              <w:rPr>
                <w:sz w:val="20"/>
                <w:szCs w:val="20"/>
                <w:lang w:val="en-GB" w:eastAsia="ja-JP"/>
              </w:rPr>
              <w:t>0.53</w:t>
            </w:r>
            <w:r>
              <w:rPr>
                <w:sz w:val="20"/>
                <w:szCs w:val="20"/>
                <w:lang w:val="en-GB" w:eastAsia="ja-JP"/>
              </w:rPr>
              <w:t>3</w:t>
            </w:r>
          </w:p>
        </w:tc>
        <w:tc>
          <w:tcPr>
            <w:tcW w:w="1829" w:type="dxa"/>
          </w:tcPr>
          <w:p w14:paraId="0E3B4441" w14:textId="4B5A4C01" w:rsidR="003641D3" w:rsidRPr="00EB7332" w:rsidRDefault="003641D3" w:rsidP="003641D3">
            <w:pPr>
              <w:jc w:val="both"/>
              <w:rPr>
                <w:sz w:val="20"/>
                <w:szCs w:val="20"/>
                <w:lang w:val="en-GB" w:eastAsia="ja-JP"/>
              </w:rPr>
            </w:pPr>
            <w:r w:rsidRPr="00EB7332">
              <w:rPr>
                <w:sz w:val="20"/>
                <w:szCs w:val="20"/>
                <w:lang w:val="en-GB" w:eastAsia="ja-JP"/>
              </w:rPr>
              <w:t>0.15</w:t>
            </w:r>
            <w:r>
              <w:rPr>
                <w:sz w:val="20"/>
                <w:szCs w:val="20"/>
                <w:lang w:val="en-GB" w:eastAsia="ja-JP"/>
              </w:rPr>
              <w:t>5</w:t>
            </w:r>
          </w:p>
        </w:tc>
        <w:tc>
          <w:tcPr>
            <w:tcW w:w="1829" w:type="dxa"/>
          </w:tcPr>
          <w:p w14:paraId="12B623BE" w14:textId="6222A6C4" w:rsidR="003641D3" w:rsidRPr="00EB7332" w:rsidRDefault="003641D3" w:rsidP="003641D3">
            <w:pPr>
              <w:jc w:val="both"/>
              <w:rPr>
                <w:sz w:val="20"/>
                <w:szCs w:val="20"/>
                <w:lang w:val="en-GB" w:eastAsia="ja-JP"/>
              </w:rPr>
            </w:pPr>
            <w:r w:rsidRPr="00EB7332">
              <w:rPr>
                <w:sz w:val="20"/>
                <w:szCs w:val="20"/>
                <w:lang w:val="en-GB" w:eastAsia="ja-JP"/>
              </w:rPr>
              <w:t>0.104</w:t>
            </w:r>
          </w:p>
        </w:tc>
      </w:tr>
      <w:tr w:rsidR="003641D3" w14:paraId="6EE6D3D3" w14:textId="77777777" w:rsidTr="00934B2E">
        <w:tc>
          <w:tcPr>
            <w:tcW w:w="2051" w:type="dxa"/>
            <w:shd w:val="clear" w:color="auto" w:fill="F4B083" w:themeFill="accent2" w:themeFillTint="99"/>
          </w:tcPr>
          <w:p w14:paraId="5E6F34E6" w14:textId="5DD7919C" w:rsidR="003641D3" w:rsidRPr="00EB7332" w:rsidRDefault="003641D3" w:rsidP="003641D3">
            <w:pPr>
              <w:jc w:val="both"/>
              <w:rPr>
                <w:sz w:val="20"/>
                <w:szCs w:val="20"/>
                <w:lang w:val="en-GB" w:eastAsia="ja-JP"/>
              </w:rPr>
            </w:pPr>
            <w:r w:rsidRPr="00EB7332">
              <w:rPr>
                <w:sz w:val="20"/>
                <w:szCs w:val="20"/>
                <w:lang w:val="en-GB" w:eastAsia="ja-JP"/>
              </w:rPr>
              <w:t>EncA1 – DecA1</w:t>
            </w:r>
            <w:r>
              <w:rPr>
                <w:sz w:val="20"/>
                <w:szCs w:val="20"/>
                <w:lang w:val="en-GB" w:eastAsia="ja-JP"/>
              </w:rPr>
              <w:t xml:space="preserve"> on 20MHz test set)</w:t>
            </w:r>
          </w:p>
        </w:tc>
        <w:tc>
          <w:tcPr>
            <w:tcW w:w="1960" w:type="dxa"/>
          </w:tcPr>
          <w:p w14:paraId="6B4D4979" w14:textId="6F2BE193" w:rsidR="003641D3" w:rsidRPr="00EB7332" w:rsidRDefault="003641D3" w:rsidP="003641D3">
            <w:pPr>
              <w:jc w:val="both"/>
              <w:rPr>
                <w:sz w:val="20"/>
                <w:szCs w:val="20"/>
                <w:lang w:val="en-GB" w:eastAsia="ja-JP"/>
              </w:rPr>
            </w:pPr>
            <w:r w:rsidRPr="00EB7332">
              <w:rPr>
                <w:sz w:val="20"/>
                <w:szCs w:val="20"/>
                <w:lang w:val="en-GB" w:eastAsia="ja-JP"/>
              </w:rPr>
              <w:t>0.72</w:t>
            </w:r>
            <w:r>
              <w:rPr>
                <w:sz w:val="20"/>
                <w:szCs w:val="20"/>
                <w:lang w:val="en-GB" w:eastAsia="ja-JP"/>
              </w:rPr>
              <w:t>7</w:t>
            </w:r>
            <w:r w:rsidR="00372E34">
              <w:rPr>
                <w:sz w:val="20"/>
                <w:szCs w:val="20"/>
                <w:lang w:val="en-GB" w:eastAsia="ja-JP"/>
              </w:rPr>
              <w:t xml:space="preserve"> (+3.0%)</w:t>
            </w:r>
          </w:p>
        </w:tc>
        <w:tc>
          <w:tcPr>
            <w:tcW w:w="1960" w:type="dxa"/>
          </w:tcPr>
          <w:p w14:paraId="0F0892B5" w14:textId="594A18D1" w:rsidR="003641D3" w:rsidRPr="00EB7332" w:rsidRDefault="003641D3" w:rsidP="003641D3">
            <w:pPr>
              <w:jc w:val="both"/>
              <w:rPr>
                <w:sz w:val="20"/>
                <w:szCs w:val="20"/>
                <w:lang w:val="en-GB" w:eastAsia="ja-JP"/>
              </w:rPr>
            </w:pPr>
            <w:r w:rsidRPr="00EB7332">
              <w:rPr>
                <w:sz w:val="20"/>
                <w:szCs w:val="20"/>
                <w:lang w:val="en-GB" w:eastAsia="ja-JP"/>
              </w:rPr>
              <w:t>0.580</w:t>
            </w:r>
            <w:r w:rsidR="00372E34">
              <w:rPr>
                <w:sz w:val="20"/>
                <w:szCs w:val="20"/>
                <w:lang w:val="en-GB" w:eastAsia="ja-JP"/>
              </w:rPr>
              <w:t xml:space="preserve"> (+8.8%)</w:t>
            </w:r>
          </w:p>
        </w:tc>
        <w:tc>
          <w:tcPr>
            <w:tcW w:w="1829" w:type="dxa"/>
          </w:tcPr>
          <w:p w14:paraId="56F0E505" w14:textId="0736FB89" w:rsidR="003641D3" w:rsidRPr="00EB7332" w:rsidRDefault="003641D3" w:rsidP="003641D3">
            <w:pPr>
              <w:jc w:val="both"/>
              <w:rPr>
                <w:sz w:val="20"/>
                <w:szCs w:val="20"/>
                <w:lang w:val="en-GB" w:eastAsia="ja-JP"/>
              </w:rPr>
            </w:pPr>
            <w:r w:rsidRPr="00EB7332">
              <w:rPr>
                <w:sz w:val="20"/>
                <w:szCs w:val="20"/>
                <w:lang w:val="en-GB" w:eastAsia="ja-JP"/>
              </w:rPr>
              <w:t>0.331</w:t>
            </w:r>
            <w:r w:rsidR="00372E34">
              <w:rPr>
                <w:sz w:val="20"/>
                <w:szCs w:val="20"/>
                <w:lang w:val="en-GB" w:eastAsia="ja-JP"/>
              </w:rPr>
              <w:t xml:space="preserve"> (+</w:t>
            </w:r>
            <w:r w:rsidR="00371985">
              <w:rPr>
                <w:sz w:val="20"/>
                <w:szCs w:val="20"/>
                <w:lang w:val="en-GB" w:eastAsia="ja-JP"/>
              </w:rPr>
              <w:t>114%</w:t>
            </w:r>
            <w:r w:rsidR="00372E34">
              <w:rPr>
                <w:sz w:val="20"/>
                <w:szCs w:val="20"/>
                <w:lang w:val="en-GB" w:eastAsia="ja-JP"/>
              </w:rPr>
              <w:t>)</w:t>
            </w:r>
          </w:p>
        </w:tc>
        <w:tc>
          <w:tcPr>
            <w:tcW w:w="1829" w:type="dxa"/>
          </w:tcPr>
          <w:p w14:paraId="728EE4A7" w14:textId="740228A4" w:rsidR="003641D3" w:rsidRPr="00EB7332" w:rsidRDefault="003641D3" w:rsidP="003641D3">
            <w:pPr>
              <w:jc w:val="both"/>
              <w:rPr>
                <w:sz w:val="20"/>
                <w:szCs w:val="20"/>
                <w:lang w:val="en-GB" w:eastAsia="ja-JP"/>
              </w:rPr>
            </w:pPr>
            <w:r w:rsidRPr="00EB7332">
              <w:rPr>
                <w:sz w:val="20"/>
                <w:szCs w:val="20"/>
                <w:lang w:val="en-GB" w:eastAsia="ja-JP"/>
              </w:rPr>
              <w:t>0.24</w:t>
            </w:r>
            <w:r>
              <w:rPr>
                <w:sz w:val="20"/>
                <w:szCs w:val="20"/>
                <w:lang w:val="en-GB" w:eastAsia="ja-JP"/>
              </w:rPr>
              <w:t>6</w:t>
            </w:r>
            <w:r w:rsidR="00371985">
              <w:rPr>
                <w:sz w:val="20"/>
                <w:szCs w:val="20"/>
                <w:lang w:val="en-GB" w:eastAsia="ja-JP"/>
              </w:rPr>
              <w:t xml:space="preserve"> (+137%)</w:t>
            </w:r>
          </w:p>
        </w:tc>
      </w:tr>
    </w:tbl>
    <w:p w14:paraId="28593AEB" w14:textId="77777777" w:rsidR="00207A60" w:rsidRPr="00EA3788" w:rsidRDefault="00207A60" w:rsidP="00207A60">
      <w:pPr>
        <w:jc w:val="both"/>
        <w:rPr>
          <w:lang w:eastAsia="en-GB"/>
        </w:rPr>
      </w:pPr>
    </w:p>
    <w:p w14:paraId="02360731" w14:textId="0B6B7BAA" w:rsidR="00207A60" w:rsidRPr="00DE3A7A" w:rsidRDefault="00207A60" w:rsidP="00207A60">
      <w:pPr>
        <w:pStyle w:val="Caption"/>
        <w:jc w:val="both"/>
      </w:pPr>
      <w:r w:rsidRPr="00DE3A7A">
        <w:t xml:space="preserve">Table </w:t>
      </w:r>
      <w:r w:rsidRPr="00DE3A7A">
        <w:fldChar w:fldCharType="begin"/>
      </w:r>
      <w:r w:rsidRPr="00DE3A7A">
        <w:instrText xml:space="preserve"> SEQ Table \* ARABIC </w:instrText>
      </w:r>
      <w:r w:rsidRPr="00DE3A7A">
        <w:fldChar w:fldCharType="separate"/>
      </w:r>
      <w:r w:rsidR="002C5678">
        <w:rPr>
          <w:noProof/>
        </w:rPr>
        <w:t>12</w:t>
      </w:r>
      <w:r w:rsidRPr="00DE3A7A">
        <w:fldChar w:fldCharType="end"/>
      </w:r>
      <w:r w:rsidRPr="00DE3A7A">
        <w:t xml:space="preserve"> Mean RAR on test set – </w:t>
      </w:r>
      <w:r>
        <w:t>20 MHz test and trained on 10 MHz data (Case 2)</w:t>
      </w:r>
    </w:p>
    <w:tbl>
      <w:tblPr>
        <w:tblStyle w:val="TableGrid"/>
        <w:tblW w:w="0" w:type="auto"/>
        <w:tblLook w:val="04A0" w:firstRow="1" w:lastRow="0" w:firstColumn="1" w:lastColumn="0" w:noHBand="0" w:noVBand="1"/>
      </w:tblPr>
      <w:tblGrid>
        <w:gridCol w:w="2051"/>
        <w:gridCol w:w="1960"/>
        <w:gridCol w:w="1829"/>
      </w:tblGrid>
      <w:tr w:rsidR="00207A60" w14:paraId="1CE99C14" w14:textId="77777777" w:rsidTr="00934B2E">
        <w:tc>
          <w:tcPr>
            <w:tcW w:w="2051" w:type="dxa"/>
            <w:shd w:val="clear" w:color="auto" w:fill="F4B083" w:themeFill="accent2" w:themeFillTint="99"/>
          </w:tcPr>
          <w:p w14:paraId="6DBE90A8" w14:textId="77777777" w:rsidR="00207A60" w:rsidRPr="0077348A" w:rsidRDefault="00207A60" w:rsidP="00934B2E">
            <w:pPr>
              <w:jc w:val="both"/>
              <w:rPr>
                <w:sz w:val="20"/>
                <w:szCs w:val="20"/>
                <w:lang w:val="en-GB" w:eastAsia="ja-JP"/>
              </w:rPr>
            </w:pPr>
            <w:r w:rsidRPr="0077348A">
              <w:rPr>
                <w:sz w:val="20"/>
                <w:szCs w:val="20"/>
                <w:lang w:val="en-GB" w:eastAsia="ja-JP"/>
              </w:rPr>
              <w:t>Algorithm</w:t>
            </w:r>
          </w:p>
        </w:tc>
        <w:tc>
          <w:tcPr>
            <w:tcW w:w="1960" w:type="dxa"/>
            <w:shd w:val="clear" w:color="auto" w:fill="F4B083" w:themeFill="accent2" w:themeFillTint="99"/>
          </w:tcPr>
          <w:p w14:paraId="42C05D2B" w14:textId="77777777" w:rsidR="00207A60" w:rsidRPr="0077348A" w:rsidRDefault="00207A60" w:rsidP="00934B2E">
            <w:pPr>
              <w:jc w:val="both"/>
              <w:rPr>
                <w:sz w:val="20"/>
                <w:szCs w:val="20"/>
                <w:lang w:val="en-GB" w:eastAsia="ja-JP"/>
              </w:rPr>
            </w:pPr>
            <w:r>
              <w:rPr>
                <w:sz w:val="20"/>
                <w:szCs w:val="20"/>
                <w:lang w:val="en-GB" w:eastAsia="ja-JP"/>
              </w:rPr>
              <w:t>Rank</w:t>
            </w:r>
            <w:r w:rsidRPr="0077348A">
              <w:rPr>
                <w:sz w:val="20"/>
                <w:szCs w:val="20"/>
                <w:lang w:val="en-GB" w:eastAsia="ja-JP"/>
              </w:rPr>
              <w:t xml:space="preserve"> 2</w:t>
            </w:r>
          </w:p>
        </w:tc>
        <w:tc>
          <w:tcPr>
            <w:tcW w:w="1829" w:type="dxa"/>
            <w:shd w:val="clear" w:color="auto" w:fill="F4B083" w:themeFill="accent2" w:themeFillTint="99"/>
          </w:tcPr>
          <w:p w14:paraId="68C306D2" w14:textId="77777777" w:rsidR="00207A60" w:rsidRPr="0077348A" w:rsidRDefault="00207A60" w:rsidP="00934B2E">
            <w:pPr>
              <w:jc w:val="both"/>
              <w:rPr>
                <w:sz w:val="20"/>
                <w:szCs w:val="20"/>
                <w:lang w:val="en-GB" w:eastAsia="ja-JP"/>
              </w:rPr>
            </w:pPr>
            <w:r>
              <w:rPr>
                <w:sz w:val="20"/>
                <w:szCs w:val="20"/>
                <w:lang w:val="en-GB" w:eastAsia="ja-JP"/>
              </w:rPr>
              <w:t>Rank</w:t>
            </w:r>
            <w:r w:rsidRPr="0077348A">
              <w:rPr>
                <w:sz w:val="20"/>
                <w:szCs w:val="20"/>
                <w:lang w:val="en-GB" w:eastAsia="ja-JP"/>
              </w:rPr>
              <w:t xml:space="preserve"> 4</w:t>
            </w:r>
          </w:p>
        </w:tc>
      </w:tr>
      <w:tr w:rsidR="003641D3" w14:paraId="027CFD47" w14:textId="77777777" w:rsidTr="00934B2E">
        <w:tc>
          <w:tcPr>
            <w:tcW w:w="2051" w:type="dxa"/>
            <w:shd w:val="clear" w:color="auto" w:fill="F4B083" w:themeFill="accent2" w:themeFillTint="99"/>
          </w:tcPr>
          <w:p w14:paraId="4915736C" w14:textId="2BADAB60" w:rsidR="003641D3" w:rsidRPr="0077348A" w:rsidRDefault="003641D3" w:rsidP="003641D3">
            <w:pPr>
              <w:jc w:val="both"/>
              <w:rPr>
                <w:sz w:val="20"/>
                <w:szCs w:val="20"/>
                <w:lang w:val="en-GB" w:eastAsia="ja-JP"/>
              </w:rPr>
            </w:pPr>
            <w:r w:rsidRPr="00EB7332">
              <w:rPr>
                <w:sz w:val="20"/>
                <w:szCs w:val="20"/>
                <w:lang w:val="en-GB" w:eastAsia="ja-JP"/>
              </w:rPr>
              <w:t xml:space="preserve">Rel16 </w:t>
            </w:r>
            <w:proofErr w:type="spellStart"/>
            <w:r w:rsidRPr="00EB7332">
              <w:rPr>
                <w:sz w:val="20"/>
                <w:szCs w:val="20"/>
                <w:lang w:val="en-GB" w:eastAsia="ja-JP"/>
              </w:rPr>
              <w:t>eType</w:t>
            </w:r>
            <w:proofErr w:type="spellEnd"/>
            <w:r w:rsidRPr="00EB7332">
              <w:rPr>
                <w:sz w:val="20"/>
                <w:szCs w:val="20"/>
                <w:lang w:val="en-GB" w:eastAsia="ja-JP"/>
              </w:rPr>
              <w:t>-II PC1</w:t>
            </w:r>
            <w:r>
              <w:rPr>
                <w:sz w:val="20"/>
                <w:szCs w:val="20"/>
                <w:lang w:val="en-GB" w:eastAsia="ja-JP"/>
              </w:rPr>
              <w:t xml:space="preserve"> (</w:t>
            </w:r>
            <w:r w:rsidR="001F0CB6">
              <w:rPr>
                <w:sz w:val="20"/>
                <w:szCs w:val="20"/>
                <w:lang w:val="en-GB" w:eastAsia="ja-JP"/>
              </w:rPr>
              <w:t>on baseline test set</w:t>
            </w:r>
            <w:r>
              <w:rPr>
                <w:sz w:val="20"/>
                <w:szCs w:val="20"/>
                <w:lang w:val="en-GB" w:eastAsia="ja-JP"/>
              </w:rPr>
              <w:t>)</w:t>
            </w:r>
          </w:p>
        </w:tc>
        <w:tc>
          <w:tcPr>
            <w:tcW w:w="1960" w:type="dxa"/>
          </w:tcPr>
          <w:p w14:paraId="56F9CD00" w14:textId="7DBC9EFE" w:rsidR="003641D3" w:rsidRPr="0077348A" w:rsidRDefault="003641D3" w:rsidP="003641D3">
            <w:pPr>
              <w:jc w:val="both"/>
              <w:rPr>
                <w:sz w:val="20"/>
                <w:szCs w:val="20"/>
                <w:lang w:val="en-GB" w:eastAsia="ja-JP"/>
              </w:rPr>
            </w:pPr>
            <w:r>
              <w:rPr>
                <w:sz w:val="20"/>
                <w:szCs w:val="20"/>
                <w:lang w:val="en-GB" w:eastAsia="ja-JP"/>
              </w:rPr>
              <w:t>760</w:t>
            </w:r>
          </w:p>
        </w:tc>
        <w:tc>
          <w:tcPr>
            <w:tcW w:w="1829" w:type="dxa"/>
          </w:tcPr>
          <w:p w14:paraId="483A5FE0" w14:textId="482C6F48" w:rsidR="003641D3" w:rsidRPr="0077348A" w:rsidRDefault="003641D3" w:rsidP="003641D3">
            <w:pPr>
              <w:jc w:val="both"/>
              <w:rPr>
                <w:sz w:val="20"/>
                <w:szCs w:val="20"/>
                <w:lang w:val="en-GB" w:eastAsia="ja-JP"/>
              </w:rPr>
            </w:pPr>
            <w:r>
              <w:rPr>
                <w:sz w:val="20"/>
                <w:szCs w:val="20"/>
                <w:lang w:val="en-GB" w:eastAsia="ja-JP"/>
              </w:rPr>
              <w:t>714</w:t>
            </w:r>
          </w:p>
        </w:tc>
      </w:tr>
      <w:tr w:rsidR="003641D3" w14:paraId="2E467C11" w14:textId="77777777" w:rsidTr="000D68A4">
        <w:tc>
          <w:tcPr>
            <w:tcW w:w="2051" w:type="dxa"/>
            <w:tcBorders>
              <w:bottom w:val="single" w:sz="18" w:space="0" w:color="auto"/>
            </w:tcBorders>
            <w:shd w:val="clear" w:color="auto" w:fill="F4B083" w:themeFill="accent2" w:themeFillTint="99"/>
          </w:tcPr>
          <w:p w14:paraId="100D4BA9" w14:textId="69584A4D" w:rsidR="003641D3" w:rsidRPr="0077348A" w:rsidRDefault="003641D3" w:rsidP="003641D3">
            <w:pPr>
              <w:jc w:val="both"/>
              <w:rPr>
                <w:sz w:val="20"/>
                <w:szCs w:val="20"/>
                <w:lang w:val="en-GB" w:eastAsia="ja-JP"/>
              </w:rPr>
            </w:pPr>
            <w:r w:rsidRPr="00EB7332">
              <w:rPr>
                <w:sz w:val="20"/>
                <w:szCs w:val="20"/>
                <w:lang w:val="en-GB" w:eastAsia="ja-JP"/>
              </w:rPr>
              <w:t>EncA1 – DecA1</w:t>
            </w:r>
            <w:r>
              <w:rPr>
                <w:sz w:val="20"/>
                <w:szCs w:val="20"/>
                <w:lang w:val="en-GB" w:eastAsia="ja-JP"/>
              </w:rPr>
              <w:t xml:space="preserve"> (</w:t>
            </w:r>
            <w:r w:rsidR="001F0CB6">
              <w:rPr>
                <w:sz w:val="20"/>
                <w:szCs w:val="20"/>
                <w:lang w:val="en-GB" w:eastAsia="ja-JP"/>
              </w:rPr>
              <w:t>on baseline test set</w:t>
            </w:r>
            <w:r>
              <w:rPr>
                <w:sz w:val="20"/>
                <w:szCs w:val="20"/>
                <w:lang w:val="en-GB" w:eastAsia="ja-JP"/>
              </w:rPr>
              <w:t>)</w:t>
            </w:r>
          </w:p>
        </w:tc>
        <w:tc>
          <w:tcPr>
            <w:tcW w:w="1960" w:type="dxa"/>
            <w:tcBorders>
              <w:bottom w:val="single" w:sz="18" w:space="0" w:color="auto"/>
            </w:tcBorders>
          </w:tcPr>
          <w:p w14:paraId="691C5515" w14:textId="6BB6047B" w:rsidR="003641D3" w:rsidRPr="0077348A" w:rsidRDefault="003641D3" w:rsidP="003641D3">
            <w:pPr>
              <w:jc w:val="both"/>
              <w:rPr>
                <w:sz w:val="20"/>
                <w:szCs w:val="20"/>
                <w:lang w:val="en-GB" w:eastAsia="ja-JP"/>
              </w:rPr>
            </w:pPr>
            <w:r w:rsidRPr="00E71F13">
              <w:rPr>
                <w:sz w:val="20"/>
                <w:szCs w:val="20"/>
                <w:lang w:val="en-GB" w:eastAsia="ja-JP"/>
              </w:rPr>
              <w:t>0.786 (+3.4%)</w:t>
            </w:r>
          </w:p>
        </w:tc>
        <w:tc>
          <w:tcPr>
            <w:tcW w:w="1829" w:type="dxa"/>
            <w:tcBorders>
              <w:bottom w:val="single" w:sz="18" w:space="0" w:color="auto"/>
            </w:tcBorders>
          </w:tcPr>
          <w:p w14:paraId="7EF8EA6E" w14:textId="40D6CF08" w:rsidR="003641D3" w:rsidRPr="0077348A" w:rsidRDefault="003641D3" w:rsidP="003641D3">
            <w:pPr>
              <w:jc w:val="both"/>
              <w:rPr>
                <w:sz w:val="20"/>
                <w:szCs w:val="20"/>
                <w:lang w:val="en-GB" w:eastAsia="ja-JP"/>
              </w:rPr>
            </w:pPr>
            <w:r w:rsidRPr="00E71F13">
              <w:rPr>
                <w:sz w:val="20"/>
                <w:szCs w:val="20"/>
                <w:lang w:val="en-GB" w:eastAsia="ja-JP"/>
              </w:rPr>
              <w:t>0.764 (+7.0%)</w:t>
            </w:r>
          </w:p>
        </w:tc>
      </w:tr>
      <w:tr w:rsidR="003641D3" w14:paraId="5898F6DB" w14:textId="77777777" w:rsidTr="000D68A4">
        <w:tc>
          <w:tcPr>
            <w:tcW w:w="2051" w:type="dxa"/>
            <w:tcBorders>
              <w:top w:val="single" w:sz="18" w:space="0" w:color="auto"/>
            </w:tcBorders>
            <w:shd w:val="clear" w:color="auto" w:fill="F4B083" w:themeFill="accent2" w:themeFillTint="99"/>
          </w:tcPr>
          <w:p w14:paraId="611266A0" w14:textId="15661B8D" w:rsidR="003641D3" w:rsidRPr="0077348A" w:rsidRDefault="003641D3" w:rsidP="003641D3">
            <w:pPr>
              <w:jc w:val="both"/>
              <w:rPr>
                <w:sz w:val="20"/>
                <w:szCs w:val="20"/>
                <w:lang w:val="en-GB" w:eastAsia="ja-JP"/>
              </w:rPr>
            </w:pPr>
            <w:r w:rsidRPr="00EB7332">
              <w:rPr>
                <w:sz w:val="20"/>
                <w:szCs w:val="20"/>
                <w:lang w:val="en-GB" w:eastAsia="ja-JP"/>
              </w:rPr>
              <w:t xml:space="preserve">Rel16 </w:t>
            </w:r>
            <w:proofErr w:type="spellStart"/>
            <w:r w:rsidRPr="00EB7332">
              <w:rPr>
                <w:sz w:val="20"/>
                <w:szCs w:val="20"/>
                <w:lang w:val="en-GB" w:eastAsia="ja-JP"/>
              </w:rPr>
              <w:t>eType</w:t>
            </w:r>
            <w:proofErr w:type="spellEnd"/>
            <w:r w:rsidRPr="00EB7332">
              <w:rPr>
                <w:sz w:val="20"/>
                <w:szCs w:val="20"/>
                <w:lang w:val="en-GB" w:eastAsia="ja-JP"/>
              </w:rPr>
              <w:t>-II PC1</w:t>
            </w:r>
            <w:r>
              <w:rPr>
                <w:sz w:val="20"/>
                <w:szCs w:val="20"/>
                <w:lang w:val="en-GB" w:eastAsia="ja-JP"/>
              </w:rPr>
              <w:t xml:space="preserve"> (on 20MHz test set)</w:t>
            </w:r>
          </w:p>
        </w:tc>
        <w:tc>
          <w:tcPr>
            <w:tcW w:w="1960" w:type="dxa"/>
            <w:tcBorders>
              <w:top w:val="single" w:sz="18" w:space="0" w:color="auto"/>
            </w:tcBorders>
          </w:tcPr>
          <w:p w14:paraId="19F7E8C9" w14:textId="20AC3A1F" w:rsidR="003641D3" w:rsidRPr="0077348A" w:rsidRDefault="003641D3" w:rsidP="003641D3">
            <w:pPr>
              <w:jc w:val="both"/>
              <w:rPr>
                <w:sz w:val="20"/>
                <w:szCs w:val="20"/>
                <w:lang w:val="en-GB" w:eastAsia="ja-JP"/>
              </w:rPr>
            </w:pPr>
            <w:r w:rsidRPr="0077348A">
              <w:rPr>
                <w:sz w:val="20"/>
                <w:szCs w:val="20"/>
                <w:lang w:val="en-GB" w:eastAsia="ja-JP"/>
              </w:rPr>
              <w:t>0.756</w:t>
            </w:r>
          </w:p>
        </w:tc>
        <w:tc>
          <w:tcPr>
            <w:tcW w:w="1829" w:type="dxa"/>
            <w:tcBorders>
              <w:top w:val="single" w:sz="18" w:space="0" w:color="auto"/>
            </w:tcBorders>
          </w:tcPr>
          <w:p w14:paraId="56AA26A2" w14:textId="0A3E857E" w:rsidR="003641D3" w:rsidRPr="0077348A" w:rsidRDefault="003641D3" w:rsidP="003641D3">
            <w:pPr>
              <w:jc w:val="both"/>
              <w:rPr>
                <w:sz w:val="20"/>
                <w:szCs w:val="20"/>
                <w:lang w:val="en-GB" w:eastAsia="ja-JP"/>
              </w:rPr>
            </w:pPr>
            <w:r w:rsidRPr="0077348A">
              <w:rPr>
                <w:sz w:val="20"/>
                <w:szCs w:val="20"/>
                <w:lang w:val="en-GB" w:eastAsia="ja-JP"/>
              </w:rPr>
              <w:t>0.716</w:t>
            </w:r>
          </w:p>
        </w:tc>
      </w:tr>
      <w:tr w:rsidR="003641D3" w14:paraId="1659D72B" w14:textId="77777777" w:rsidTr="00934B2E">
        <w:tc>
          <w:tcPr>
            <w:tcW w:w="2051" w:type="dxa"/>
            <w:shd w:val="clear" w:color="auto" w:fill="F4B083" w:themeFill="accent2" w:themeFillTint="99"/>
          </w:tcPr>
          <w:p w14:paraId="7F431FDF" w14:textId="62BE9664" w:rsidR="003641D3" w:rsidRPr="0077348A" w:rsidRDefault="003641D3" w:rsidP="003641D3">
            <w:pPr>
              <w:jc w:val="both"/>
              <w:rPr>
                <w:sz w:val="20"/>
                <w:szCs w:val="20"/>
                <w:lang w:val="en-GB" w:eastAsia="ja-JP"/>
              </w:rPr>
            </w:pPr>
            <w:r w:rsidRPr="00EB7332">
              <w:rPr>
                <w:sz w:val="20"/>
                <w:szCs w:val="20"/>
                <w:lang w:val="en-GB" w:eastAsia="ja-JP"/>
              </w:rPr>
              <w:t>EncA1 – DecA1</w:t>
            </w:r>
            <w:r>
              <w:rPr>
                <w:sz w:val="20"/>
                <w:szCs w:val="20"/>
                <w:lang w:val="en-GB" w:eastAsia="ja-JP"/>
              </w:rPr>
              <w:t xml:space="preserve"> on 20MHz test set)</w:t>
            </w:r>
          </w:p>
        </w:tc>
        <w:tc>
          <w:tcPr>
            <w:tcW w:w="1960" w:type="dxa"/>
          </w:tcPr>
          <w:p w14:paraId="4D2AB8EE" w14:textId="7EDFC706" w:rsidR="003641D3" w:rsidRPr="0077348A" w:rsidRDefault="003641D3" w:rsidP="003641D3">
            <w:pPr>
              <w:jc w:val="both"/>
              <w:rPr>
                <w:sz w:val="20"/>
                <w:szCs w:val="20"/>
                <w:lang w:val="en-GB" w:eastAsia="ja-JP"/>
              </w:rPr>
            </w:pPr>
            <w:r w:rsidRPr="0077348A">
              <w:rPr>
                <w:sz w:val="20"/>
                <w:szCs w:val="20"/>
                <w:lang w:val="en-GB" w:eastAsia="ja-JP"/>
              </w:rPr>
              <w:t>0.776</w:t>
            </w:r>
            <w:r>
              <w:rPr>
                <w:sz w:val="20"/>
                <w:szCs w:val="20"/>
                <w:lang w:val="en-GB" w:eastAsia="ja-JP"/>
              </w:rPr>
              <w:t xml:space="preserve"> (+2.6%)</w:t>
            </w:r>
          </w:p>
        </w:tc>
        <w:tc>
          <w:tcPr>
            <w:tcW w:w="1829" w:type="dxa"/>
          </w:tcPr>
          <w:p w14:paraId="7B05534E" w14:textId="495DA138" w:rsidR="003641D3" w:rsidRPr="0077348A" w:rsidRDefault="003641D3" w:rsidP="003641D3">
            <w:pPr>
              <w:jc w:val="both"/>
              <w:rPr>
                <w:sz w:val="20"/>
                <w:szCs w:val="20"/>
                <w:lang w:val="en-GB" w:eastAsia="ja-JP"/>
              </w:rPr>
            </w:pPr>
            <w:r w:rsidRPr="0077348A">
              <w:rPr>
                <w:sz w:val="20"/>
                <w:szCs w:val="20"/>
                <w:lang w:val="en-GB" w:eastAsia="ja-JP"/>
              </w:rPr>
              <w:t>0.76</w:t>
            </w:r>
            <w:r>
              <w:rPr>
                <w:sz w:val="20"/>
                <w:szCs w:val="20"/>
                <w:lang w:val="en-GB" w:eastAsia="ja-JP"/>
              </w:rPr>
              <w:t>4 (+6.7%)</w:t>
            </w:r>
          </w:p>
        </w:tc>
      </w:tr>
    </w:tbl>
    <w:p w14:paraId="029077C5" w14:textId="77777777" w:rsidR="00207A60" w:rsidRPr="00DE3A7A" w:rsidRDefault="00207A60" w:rsidP="00E52AE3">
      <w:pPr>
        <w:jc w:val="both"/>
        <w:rPr>
          <w:lang w:eastAsia="en-GB"/>
        </w:rPr>
      </w:pPr>
    </w:p>
    <w:p w14:paraId="57B62F08" w14:textId="77777777" w:rsidR="00CE2ECC" w:rsidRDefault="00CE2ECC" w:rsidP="00E52AE3">
      <w:pPr>
        <w:jc w:val="both"/>
        <w:rPr>
          <w:lang w:val="en-GB" w:eastAsia="ja-JP"/>
        </w:rPr>
      </w:pPr>
    </w:p>
    <w:p w14:paraId="233EC025" w14:textId="64FA9128" w:rsidR="00CE2ECC" w:rsidRDefault="00E93121" w:rsidP="00A859AE">
      <w:pPr>
        <w:pStyle w:val="Observation"/>
        <w:rPr>
          <w:lang w:val="en-GB"/>
        </w:rPr>
      </w:pPr>
      <w:bookmarkStart w:id="59" w:name="_Toc118707601"/>
      <w:bookmarkStart w:id="60" w:name="_Toc118724420"/>
      <w:bookmarkStart w:id="61" w:name="_Toc118726362"/>
      <w:r>
        <w:rPr>
          <w:lang w:val="en-GB"/>
        </w:rPr>
        <w:t xml:space="preserve">The pre-processing allows </w:t>
      </w:r>
      <w:r w:rsidR="00F111FC">
        <w:rPr>
          <w:lang w:val="en-GB"/>
        </w:rPr>
        <w:t xml:space="preserve">for easy reconfiguration </w:t>
      </w:r>
      <w:r w:rsidR="007B3D4F">
        <w:rPr>
          <w:lang w:val="en-GB"/>
        </w:rPr>
        <w:t xml:space="preserve">and generalization </w:t>
      </w:r>
      <w:r w:rsidR="00F111FC">
        <w:rPr>
          <w:lang w:val="en-GB"/>
        </w:rPr>
        <w:t>of the AI/ML-model</w:t>
      </w:r>
      <w:r w:rsidR="00476949">
        <w:rPr>
          <w:lang w:val="en-GB"/>
        </w:rPr>
        <w:t xml:space="preserve">, and the improvements over baseline </w:t>
      </w:r>
      <w:r w:rsidR="006D5EC3">
        <w:rPr>
          <w:lang w:val="en-GB"/>
        </w:rPr>
        <w:t xml:space="preserve">for 20 MHz bandwidth </w:t>
      </w:r>
      <w:r w:rsidR="00476949" w:rsidRPr="00501B39">
        <w:rPr>
          <w:lang w:val="en-GB"/>
        </w:rPr>
        <w:t xml:space="preserve">are </w:t>
      </w:r>
      <w:r w:rsidR="00EB5E47">
        <w:rPr>
          <w:lang w:val="en-GB"/>
        </w:rPr>
        <w:t>almost</w:t>
      </w:r>
      <w:r w:rsidR="00EB5E47" w:rsidRPr="00501B39">
        <w:rPr>
          <w:lang w:val="en-GB"/>
        </w:rPr>
        <w:t xml:space="preserve"> </w:t>
      </w:r>
      <w:r w:rsidR="00476949" w:rsidRPr="00501B39">
        <w:rPr>
          <w:lang w:val="en-GB"/>
        </w:rPr>
        <w:t>the same</w:t>
      </w:r>
      <w:r w:rsidR="00476949">
        <w:rPr>
          <w:lang w:val="en-GB"/>
        </w:rPr>
        <w:t xml:space="preserve"> as for the 10 MHz case</w:t>
      </w:r>
      <w:r w:rsidR="00D026F0">
        <w:rPr>
          <w:lang w:val="en-GB"/>
        </w:rPr>
        <w:t xml:space="preserve"> for which training data was provided</w:t>
      </w:r>
      <w:r w:rsidR="00476949">
        <w:rPr>
          <w:lang w:val="en-GB"/>
        </w:rPr>
        <w:t>.</w:t>
      </w:r>
      <w:bookmarkEnd w:id="59"/>
      <w:bookmarkEnd w:id="60"/>
      <w:bookmarkEnd w:id="61"/>
      <w:r w:rsidR="00476949">
        <w:rPr>
          <w:lang w:val="en-GB"/>
        </w:rPr>
        <w:t xml:space="preserve"> </w:t>
      </w:r>
    </w:p>
    <w:p w14:paraId="7059D2FF" w14:textId="77777777" w:rsidR="00380C03" w:rsidRDefault="00380C03" w:rsidP="00E52AE3">
      <w:pPr>
        <w:jc w:val="both"/>
        <w:rPr>
          <w:lang w:val="en-GB" w:eastAsia="ja-JP"/>
        </w:rPr>
      </w:pPr>
    </w:p>
    <w:p w14:paraId="378FDD65" w14:textId="32BDA77A" w:rsidR="00515B8C" w:rsidRDefault="00515B8C" w:rsidP="00E52AE3">
      <w:pPr>
        <w:pStyle w:val="Heading1"/>
        <w:jc w:val="both"/>
      </w:pPr>
      <w:r>
        <w:t>Training performance for Type 2</w:t>
      </w:r>
    </w:p>
    <w:p w14:paraId="2E234125" w14:textId="77777777" w:rsidR="00F31685" w:rsidRPr="00A82DD9" w:rsidRDefault="00F31685" w:rsidP="00E52AE3">
      <w:pPr>
        <w:jc w:val="both"/>
        <w:rPr>
          <w:lang w:val="en-GB" w:eastAsia="ja-JP"/>
        </w:rPr>
      </w:pPr>
    </w:p>
    <w:p w14:paraId="152312AF" w14:textId="6AD33053" w:rsidR="007553A3" w:rsidRDefault="007553A3" w:rsidP="00E52AE3">
      <w:pPr>
        <w:jc w:val="both"/>
        <w:rPr>
          <w:lang w:val="en-GB" w:eastAsia="ja-JP"/>
        </w:rPr>
      </w:pPr>
      <w:r>
        <w:rPr>
          <w:lang w:val="en-GB" w:eastAsia="ja-JP"/>
        </w:rPr>
        <w:t>In this section, the multi-NW and multi-UE vendor training setup is investigated. Hence, we t</w:t>
      </w:r>
      <w:r w:rsidR="00471AFD">
        <w:rPr>
          <w:lang w:val="en-GB" w:eastAsia="ja-JP"/>
        </w:rPr>
        <w:t>rain 2 UE encoder jointly with 2 NW decoders</w:t>
      </w:r>
      <w:r w:rsidR="00AF64FA">
        <w:rPr>
          <w:lang w:val="en-GB" w:eastAsia="ja-JP"/>
        </w:rPr>
        <w:t xml:space="preserve"> (i.e. </w:t>
      </w:r>
      <w:r w:rsidR="00AF64FA">
        <w:t>(</w:t>
      </w:r>
      <w:r w:rsidR="000834BF">
        <w:t>n</w:t>
      </w:r>
      <w:r w:rsidR="00AF64FA">
        <w:t xml:space="preserve">=2, </w:t>
      </w:r>
      <w:r w:rsidR="000834BF">
        <w:t>m</w:t>
      </w:r>
      <w:r w:rsidR="00AF64FA">
        <w:t>=2))</w:t>
      </w:r>
      <w:r w:rsidR="00471AFD">
        <w:rPr>
          <w:lang w:val="en-GB" w:eastAsia="ja-JP"/>
        </w:rPr>
        <w:t>, as depicted in</w:t>
      </w:r>
      <w:r w:rsidR="00AD1E6C">
        <w:rPr>
          <w:lang w:val="en-GB" w:eastAsia="ja-JP"/>
        </w:rPr>
        <w:t xml:space="preserve"> </w:t>
      </w:r>
      <w:r w:rsidR="00AD1E6C">
        <w:rPr>
          <w:lang w:val="en-GB" w:eastAsia="ja-JP"/>
        </w:rPr>
        <w:fldChar w:fldCharType="begin"/>
      </w:r>
      <w:r w:rsidR="00AD1E6C">
        <w:rPr>
          <w:lang w:val="en-GB" w:eastAsia="ja-JP"/>
        </w:rPr>
        <w:instrText xml:space="preserve"> REF _Ref118365752 \h </w:instrText>
      </w:r>
      <w:r w:rsidR="00AC4C7E">
        <w:rPr>
          <w:lang w:val="en-GB" w:eastAsia="ja-JP"/>
        </w:rPr>
        <w:instrText xml:space="preserve"> \* MERGEFORMAT </w:instrText>
      </w:r>
      <w:r w:rsidR="00AD1E6C">
        <w:rPr>
          <w:lang w:val="en-GB" w:eastAsia="ja-JP"/>
        </w:rPr>
      </w:r>
      <w:r w:rsidR="00AD1E6C">
        <w:rPr>
          <w:lang w:val="en-GB" w:eastAsia="ja-JP"/>
        </w:rPr>
        <w:fldChar w:fldCharType="separate"/>
      </w:r>
      <w:r w:rsidR="002C5678" w:rsidRPr="00CE0424">
        <w:t xml:space="preserve">Figure </w:t>
      </w:r>
      <w:r w:rsidR="002C5678">
        <w:rPr>
          <w:noProof/>
        </w:rPr>
        <w:t>1</w:t>
      </w:r>
      <w:r w:rsidR="00AD1E6C">
        <w:rPr>
          <w:lang w:val="en-GB" w:eastAsia="ja-JP"/>
        </w:rPr>
        <w:fldChar w:fldCharType="end"/>
      </w:r>
      <w:r w:rsidR="00471AFD">
        <w:rPr>
          <w:lang w:val="en-GB" w:eastAsia="ja-JP"/>
        </w:rPr>
        <w:t xml:space="preserve">. </w:t>
      </w:r>
      <w:r w:rsidR="00F705D4">
        <w:rPr>
          <w:lang w:val="en-GB" w:eastAsia="ja-JP"/>
        </w:rPr>
        <w:t xml:space="preserve">The </w:t>
      </w:r>
      <w:r w:rsidR="00F705D4" w:rsidRPr="00F705D4">
        <w:rPr>
          <w:lang w:val="en-GB" w:eastAsia="ja-JP"/>
        </w:rPr>
        <w:t xml:space="preserve">architecture </w:t>
      </w:r>
      <w:proofErr w:type="spellStart"/>
      <w:r w:rsidR="00F705D4" w:rsidRPr="00F705D4">
        <w:rPr>
          <w:lang w:val="en-GB" w:eastAsia="ja-JP"/>
        </w:rPr>
        <w:t>EncB</w:t>
      </w:r>
      <w:proofErr w:type="spellEnd"/>
      <w:r w:rsidR="00F705D4" w:rsidRPr="00F705D4">
        <w:rPr>
          <w:lang w:val="en-GB" w:eastAsia="ja-JP"/>
        </w:rPr>
        <w:t xml:space="preserve"> is a modification o</w:t>
      </w:r>
      <w:r w:rsidR="007A7BE8">
        <w:rPr>
          <w:lang w:val="en-GB" w:eastAsia="ja-JP"/>
        </w:rPr>
        <w:t>f</w:t>
      </w:r>
      <w:r w:rsidR="00F705D4" w:rsidRPr="00F705D4">
        <w:rPr>
          <w:lang w:val="en-GB" w:eastAsia="ja-JP"/>
        </w:rPr>
        <w:t xml:space="preserve"> </w:t>
      </w:r>
      <w:proofErr w:type="spellStart"/>
      <w:r w:rsidR="00F705D4" w:rsidRPr="00F705D4">
        <w:rPr>
          <w:lang w:val="en-GB" w:eastAsia="ja-JP"/>
        </w:rPr>
        <w:t>EncA</w:t>
      </w:r>
      <w:proofErr w:type="spellEnd"/>
      <w:r w:rsidR="00F705D4" w:rsidRPr="00F705D4">
        <w:rPr>
          <w:lang w:val="en-GB" w:eastAsia="ja-JP"/>
        </w:rPr>
        <w:t>, and</w:t>
      </w:r>
      <w:r w:rsidR="007A7BE8">
        <w:rPr>
          <w:lang w:val="en-GB" w:eastAsia="ja-JP"/>
        </w:rPr>
        <w:t xml:space="preserve"> similarly</w:t>
      </w:r>
      <w:r w:rsidR="00F705D4" w:rsidRPr="00F705D4">
        <w:rPr>
          <w:lang w:val="en-GB" w:eastAsia="ja-JP"/>
        </w:rPr>
        <w:t xml:space="preserve"> </w:t>
      </w:r>
      <w:proofErr w:type="spellStart"/>
      <w:r w:rsidR="00F705D4" w:rsidRPr="00F705D4">
        <w:rPr>
          <w:lang w:val="en-GB" w:eastAsia="ja-JP"/>
        </w:rPr>
        <w:t>DecC</w:t>
      </w:r>
      <w:proofErr w:type="spellEnd"/>
      <w:r w:rsidR="00F705D4" w:rsidRPr="00F705D4">
        <w:rPr>
          <w:lang w:val="en-GB" w:eastAsia="ja-JP"/>
        </w:rPr>
        <w:t xml:space="preserve"> is a modification o</w:t>
      </w:r>
      <w:r w:rsidR="007A7BE8">
        <w:rPr>
          <w:lang w:val="en-GB" w:eastAsia="ja-JP"/>
        </w:rPr>
        <w:t>f</w:t>
      </w:r>
      <w:r w:rsidR="00F705D4" w:rsidRPr="00F705D4">
        <w:rPr>
          <w:lang w:val="en-GB" w:eastAsia="ja-JP"/>
        </w:rPr>
        <w:t xml:space="preserve"> </w:t>
      </w:r>
      <w:proofErr w:type="spellStart"/>
      <w:r w:rsidR="00F705D4" w:rsidRPr="00F705D4">
        <w:rPr>
          <w:lang w:val="en-GB" w:eastAsia="ja-JP"/>
        </w:rPr>
        <w:t>DecA</w:t>
      </w:r>
      <w:proofErr w:type="spellEnd"/>
      <w:r w:rsidR="00F705D4" w:rsidRPr="00F705D4">
        <w:rPr>
          <w:lang w:val="en-GB" w:eastAsia="ja-JP"/>
        </w:rPr>
        <w:t xml:space="preserve">. </w:t>
      </w:r>
    </w:p>
    <w:p w14:paraId="38FD1EC6" w14:textId="77777777" w:rsidR="00247AED" w:rsidRDefault="00DC7C61" w:rsidP="00E52AE3">
      <w:pPr>
        <w:jc w:val="both"/>
        <w:rPr>
          <w:lang w:val="en-GB" w:eastAsia="ja-JP"/>
        </w:rPr>
      </w:pPr>
      <w:r>
        <w:rPr>
          <w:lang w:val="en-GB" w:eastAsia="ja-JP"/>
        </w:rPr>
        <w:t>Both the new architectures have a d</w:t>
      </w:r>
      <w:r w:rsidR="00F705D4" w:rsidRPr="00F705D4">
        <w:rPr>
          <w:lang w:val="en-GB" w:eastAsia="ja-JP"/>
        </w:rPr>
        <w:t>ifferent number of fully connected layers, different sizes of those, and different layout in terms of skip-connections</w:t>
      </w:r>
      <w:r w:rsidR="007A7BE8">
        <w:rPr>
          <w:lang w:val="en-GB" w:eastAsia="ja-JP"/>
        </w:rPr>
        <w:t xml:space="preserve"> compared to the “A”-architectures</w:t>
      </w:r>
      <w:r>
        <w:rPr>
          <w:lang w:val="en-GB" w:eastAsia="ja-JP"/>
        </w:rPr>
        <w:t>.</w:t>
      </w:r>
      <w:r w:rsidR="00977D53">
        <w:rPr>
          <w:lang w:val="en-GB" w:eastAsia="ja-JP"/>
        </w:rPr>
        <w:t xml:space="preserve"> </w:t>
      </w:r>
      <w:r w:rsidR="004E2EBE">
        <w:rPr>
          <w:lang w:val="en-GB" w:eastAsia="ja-JP"/>
        </w:rPr>
        <w:t>Moreover, b</w:t>
      </w:r>
      <w:r w:rsidR="00977D53">
        <w:rPr>
          <w:lang w:val="en-GB" w:eastAsia="ja-JP"/>
        </w:rPr>
        <w:t xml:space="preserve">oth the new architectures are larger </w:t>
      </w:r>
      <w:r w:rsidR="008A3640">
        <w:rPr>
          <w:lang w:val="en-GB" w:eastAsia="ja-JP"/>
        </w:rPr>
        <w:t xml:space="preserve">than the previous ones, while still </w:t>
      </w:r>
      <w:r w:rsidR="000B35D9">
        <w:rPr>
          <w:lang w:val="en-GB" w:eastAsia="ja-JP"/>
        </w:rPr>
        <w:t xml:space="preserve">producing </w:t>
      </w:r>
      <w:r w:rsidR="00A713FF">
        <w:rPr>
          <w:lang w:val="en-GB" w:eastAsia="ja-JP"/>
        </w:rPr>
        <w:t>balanced models</w:t>
      </w:r>
      <w:r w:rsidR="004E2EBE">
        <w:rPr>
          <w:lang w:val="en-GB" w:eastAsia="ja-JP"/>
        </w:rPr>
        <w:t xml:space="preserve"> according to the definition above</w:t>
      </w:r>
      <w:r w:rsidR="000B35D9">
        <w:rPr>
          <w:lang w:val="en-GB" w:eastAsia="ja-JP"/>
        </w:rPr>
        <w:t>. T</w:t>
      </w:r>
      <w:r w:rsidR="00A713FF">
        <w:rPr>
          <w:lang w:val="en-GB" w:eastAsia="ja-JP"/>
        </w:rPr>
        <w:t>he labelling, i.e., “B” and “C”</w:t>
      </w:r>
      <w:r w:rsidR="000D78C4">
        <w:rPr>
          <w:lang w:val="en-GB" w:eastAsia="ja-JP"/>
        </w:rPr>
        <w:t xml:space="preserve"> is in accordance with the </w:t>
      </w:r>
      <w:r w:rsidR="00B058AE">
        <w:rPr>
          <w:lang w:val="en-GB" w:eastAsia="ja-JP"/>
        </w:rPr>
        <w:t>naming convention</w:t>
      </w:r>
      <w:r w:rsidR="000D78C4">
        <w:rPr>
          <w:lang w:val="en-GB" w:eastAsia="ja-JP"/>
        </w:rPr>
        <w:t xml:space="preserve"> above and</w:t>
      </w:r>
      <w:r w:rsidR="00A713FF">
        <w:rPr>
          <w:lang w:val="en-GB" w:eastAsia="ja-JP"/>
        </w:rPr>
        <w:t xml:space="preserve"> reflects that no effort was spent on </w:t>
      </w:r>
      <w:r w:rsidR="00DD6189">
        <w:rPr>
          <w:lang w:val="en-GB" w:eastAsia="ja-JP"/>
        </w:rPr>
        <w:t>testing hyperparameters to get a good match</w:t>
      </w:r>
      <w:r w:rsidR="004E3F38">
        <w:rPr>
          <w:lang w:val="en-GB" w:eastAsia="ja-JP"/>
        </w:rPr>
        <w:t xml:space="preserve">. </w:t>
      </w:r>
    </w:p>
    <w:p w14:paraId="7A30097F" w14:textId="090EC970" w:rsidR="00471AFD" w:rsidRDefault="004E3F38" w:rsidP="00E52AE3">
      <w:pPr>
        <w:jc w:val="both"/>
        <w:rPr>
          <w:lang w:val="en-GB" w:eastAsia="ja-JP"/>
        </w:rPr>
      </w:pPr>
      <w:r>
        <w:rPr>
          <w:lang w:val="en-GB" w:eastAsia="ja-JP"/>
        </w:rPr>
        <w:t xml:space="preserve">The design started </w:t>
      </w:r>
      <w:r w:rsidR="00C66E08">
        <w:rPr>
          <w:lang w:val="en-GB" w:eastAsia="ja-JP"/>
        </w:rPr>
        <w:t>from</w:t>
      </w:r>
      <w:r w:rsidR="00DD6189">
        <w:rPr>
          <w:lang w:val="en-GB" w:eastAsia="ja-JP"/>
        </w:rPr>
        <w:t xml:space="preserve"> </w:t>
      </w:r>
      <w:r>
        <w:rPr>
          <w:lang w:val="en-GB" w:eastAsia="ja-JP"/>
        </w:rPr>
        <w:t xml:space="preserve">the </w:t>
      </w:r>
      <w:r w:rsidR="00620C29">
        <w:rPr>
          <w:lang w:val="en-GB" w:eastAsia="ja-JP"/>
        </w:rPr>
        <w:t xml:space="preserve">architectures </w:t>
      </w:r>
      <w:proofErr w:type="spellStart"/>
      <w:r w:rsidR="00620C29">
        <w:rPr>
          <w:lang w:val="en-GB" w:eastAsia="ja-JP"/>
        </w:rPr>
        <w:t>EncA</w:t>
      </w:r>
      <w:proofErr w:type="spellEnd"/>
      <w:r w:rsidR="00620C29">
        <w:rPr>
          <w:lang w:val="en-GB" w:eastAsia="ja-JP"/>
        </w:rPr>
        <w:t xml:space="preserve"> and </w:t>
      </w:r>
      <w:proofErr w:type="spellStart"/>
      <w:r w:rsidR="00620C29">
        <w:rPr>
          <w:lang w:val="en-GB" w:eastAsia="ja-JP"/>
        </w:rPr>
        <w:t>DecA</w:t>
      </w:r>
      <w:proofErr w:type="spellEnd"/>
      <w:r w:rsidR="00C66E08">
        <w:rPr>
          <w:lang w:val="en-GB" w:eastAsia="ja-JP"/>
        </w:rPr>
        <w:t>, which both</w:t>
      </w:r>
      <w:r w:rsidR="00620C29">
        <w:rPr>
          <w:lang w:val="en-GB" w:eastAsia="ja-JP"/>
        </w:rPr>
        <w:t xml:space="preserve"> received </w:t>
      </w:r>
      <w:r w:rsidR="002F00C0">
        <w:rPr>
          <w:lang w:val="en-GB" w:eastAsia="ja-JP"/>
        </w:rPr>
        <w:t xml:space="preserve">what seemed like </w:t>
      </w:r>
      <w:r w:rsidR="00C66E08">
        <w:rPr>
          <w:lang w:val="en-GB" w:eastAsia="ja-JP"/>
        </w:rPr>
        <w:t>“</w:t>
      </w:r>
      <w:r w:rsidR="002F00C0">
        <w:rPr>
          <w:lang w:val="en-GB" w:eastAsia="ja-JP"/>
        </w:rPr>
        <w:t>suitable modifications</w:t>
      </w:r>
      <w:r w:rsidR="00C66E08">
        <w:rPr>
          <w:lang w:val="en-GB" w:eastAsia="ja-JP"/>
        </w:rPr>
        <w:t>”</w:t>
      </w:r>
      <w:r w:rsidR="002F00C0">
        <w:rPr>
          <w:lang w:val="en-GB" w:eastAsia="ja-JP"/>
        </w:rPr>
        <w:t xml:space="preserve"> </w:t>
      </w:r>
      <w:r w:rsidR="00FC1AE9">
        <w:rPr>
          <w:lang w:val="en-GB" w:eastAsia="ja-JP"/>
        </w:rPr>
        <w:t>and then</w:t>
      </w:r>
      <w:r w:rsidR="002F00C0">
        <w:rPr>
          <w:lang w:val="en-GB" w:eastAsia="ja-JP"/>
        </w:rPr>
        <w:t xml:space="preserve"> the training was </w:t>
      </w:r>
      <w:r w:rsidR="00FC1AE9">
        <w:rPr>
          <w:lang w:val="en-GB" w:eastAsia="ja-JP"/>
        </w:rPr>
        <w:t>tested</w:t>
      </w:r>
      <w:r w:rsidR="00A713FF">
        <w:rPr>
          <w:lang w:val="en-GB" w:eastAsia="ja-JP"/>
        </w:rPr>
        <w:t>.</w:t>
      </w:r>
      <w:r w:rsidR="00471AFD">
        <w:rPr>
          <w:lang w:val="en-GB" w:eastAsia="ja-JP"/>
        </w:rPr>
        <w:t xml:space="preserve"> </w:t>
      </w:r>
      <w:r w:rsidR="00D24A26">
        <w:rPr>
          <w:lang w:val="en-GB" w:eastAsia="ja-JP"/>
        </w:rPr>
        <w:t xml:space="preserve">The joint loss </w:t>
      </w:r>
      <w:r w:rsidR="00C625B1">
        <w:rPr>
          <w:lang w:val="en-GB" w:eastAsia="ja-JP"/>
        </w:rPr>
        <w:t xml:space="preserve">used </w:t>
      </w:r>
      <w:r w:rsidR="00247AED">
        <w:rPr>
          <w:lang w:val="en-GB" w:eastAsia="ja-JP"/>
        </w:rPr>
        <w:t>was a</w:t>
      </w:r>
      <w:r w:rsidR="00D24A26">
        <w:rPr>
          <w:lang w:val="en-GB" w:eastAsia="ja-JP"/>
        </w:rPr>
        <w:t xml:space="preserve"> combination of the</w:t>
      </w:r>
      <w:r w:rsidR="00AD1E6C">
        <w:rPr>
          <w:lang w:val="en-GB" w:eastAsia="ja-JP"/>
        </w:rPr>
        <w:t xml:space="preserve"> mean and</w:t>
      </w:r>
      <w:r w:rsidR="00D24A26">
        <w:rPr>
          <w:lang w:val="en-GB" w:eastAsia="ja-JP"/>
        </w:rPr>
        <w:t xml:space="preserve"> maximum loss of the </w:t>
      </w:r>
      <w:r w:rsidR="001F79C1">
        <w:rPr>
          <w:lang w:val="en-GB" w:eastAsia="ja-JP"/>
        </w:rPr>
        <w:t>4 indi</w:t>
      </w:r>
      <w:r w:rsidR="00AD1E6C">
        <w:rPr>
          <w:lang w:val="en-GB" w:eastAsia="ja-JP"/>
        </w:rPr>
        <w:t>vidual losses.</w:t>
      </w:r>
      <w:r w:rsidR="00C46BA2">
        <w:rPr>
          <w:lang w:val="en-GB" w:eastAsia="ja-JP"/>
        </w:rPr>
        <w:t xml:space="preserve"> The performance of the 4 different AEs </w:t>
      </w:r>
      <w:r w:rsidR="00532868">
        <w:rPr>
          <w:lang w:val="en-GB" w:eastAsia="ja-JP"/>
        </w:rPr>
        <w:t xml:space="preserve">consisting of the 4 different </w:t>
      </w:r>
      <w:r w:rsidR="00C46BA2">
        <w:rPr>
          <w:lang w:val="en-GB" w:eastAsia="ja-JP"/>
        </w:rPr>
        <w:t xml:space="preserve">pairings are compared against the reference AE, </w:t>
      </w:r>
      <w:r w:rsidR="00532868">
        <w:rPr>
          <w:lang w:val="en-GB" w:eastAsia="ja-JP"/>
        </w:rPr>
        <w:t xml:space="preserve">consisting of </w:t>
      </w:r>
      <w:r w:rsidR="00532868" w:rsidRPr="00C66123">
        <w:rPr>
          <w:szCs w:val="20"/>
          <w:lang w:val="en-GB" w:eastAsia="ja-JP"/>
        </w:rPr>
        <w:t>EncA1 – DecA1</w:t>
      </w:r>
      <w:r w:rsidR="00532868">
        <w:rPr>
          <w:szCs w:val="20"/>
          <w:lang w:val="en-GB" w:eastAsia="ja-JP"/>
        </w:rPr>
        <w:t>.</w:t>
      </w:r>
      <w:r w:rsidR="00E62AB3">
        <w:rPr>
          <w:szCs w:val="20"/>
          <w:lang w:val="en-GB" w:eastAsia="ja-JP"/>
        </w:rPr>
        <w:t xml:space="preserve"> The results are presented in </w:t>
      </w:r>
      <w:r w:rsidR="00E62AB3">
        <w:rPr>
          <w:szCs w:val="20"/>
          <w:lang w:val="en-GB" w:eastAsia="ja-JP"/>
        </w:rPr>
        <w:fldChar w:fldCharType="begin"/>
      </w:r>
      <w:r w:rsidR="00E62AB3">
        <w:rPr>
          <w:szCs w:val="20"/>
          <w:lang w:val="en-GB" w:eastAsia="ja-JP"/>
        </w:rPr>
        <w:instrText xml:space="preserve"> REF _Ref118648003 \h </w:instrText>
      </w:r>
      <w:r w:rsidR="00AC4C7E">
        <w:rPr>
          <w:szCs w:val="20"/>
          <w:lang w:val="en-GB" w:eastAsia="ja-JP"/>
        </w:rPr>
        <w:instrText xml:space="preserve"> \* MERGEFORMAT </w:instrText>
      </w:r>
      <w:r w:rsidR="00E62AB3">
        <w:rPr>
          <w:szCs w:val="20"/>
          <w:lang w:val="en-GB" w:eastAsia="ja-JP"/>
        </w:rPr>
      </w:r>
      <w:r w:rsidR="00E62AB3">
        <w:rPr>
          <w:szCs w:val="20"/>
          <w:lang w:val="en-GB" w:eastAsia="ja-JP"/>
        </w:rPr>
        <w:fldChar w:fldCharType="separate"/>
      </w:r>
      <w:r w:rsidR="002C5678" w:rsidRPr="00131C48">
        <w:t xml:space="preserve">Table </w:t>
      </w:r>
      <w:r w:rsidR="002C5678">
        <w:rPr>
          <w:noProof/>
        </w:rPr>
        <w:t>13</w:t>
      </w:r>
      <w:r w:rsidR="00E62AB3">
        <w:rPr>
          <w:szCs w:val="20"/>
          <w:lang w:val="en-GB" w:eastAsia="ja-JP"/>
        </w:rPr>
        <w:fldChar w:fldCharType="end"/>
      </w:r>
      <w:r w:rsidR="00E62AB3">
        <w:rPr>
          <w:szCs w:val="20"/>
          <w:lang w:val="en-GB" w:eastAsia="ja-JP"/>
        </w:rPr>
        <w:t xml:space="preserve"> and </w:t>
      </w:r>
      <w:r w:rsidR="00E62AB3">
        <w:rPr>
          <w:szCs w:val="20"/>
          <w:lang w:val="en-GB" w:eastAsia="ja-JP"/>
        </w:rPr>
        <w:fldChar w:fldCharType="begin"/>
      </w:r>
      <w:r w:rsidR="00E62AB3">
        <w:rPr>
          <w:szCs w:val="20"/>
          <w:lang w:val="en-GB" w:eastAsia="ja-JP"/>
        </w:rPr>
        <w:instrText xml:space="preserve"> REF _Ref118648005 \h </w:instrText>
      </w:r>
      <w:r w:rsidR="00AC4C7E">
        <w:rPr>
          <w:szCs w:val="20"/>
          <w:lang w:val="en-GB" w:eastAsia="ja-JP"/>
        </w:rPr>
        <w:instrText xml:space="preserve"> \* MERGEFORMAT </w:instrText>
      </w:r>
      <w:r w:rsidR="00E62AB3">
        <w:rPr>
          <w:szCs w:val="20"/>
          <w:lang w:val="en-GB" w:eastAsia="ja-JP"/>
        </w:rPr>
      </w:r>
      <w:r w:rsidR="00E62AB3">
        <w:rPr>
          <w:szCs w:val="20"/>
          <w:lang w:val="en-GB" w:eastAsia="ja-JP"/>
        </w:rPr>
        <w:fldChar w:fldCharType="separate"/>
      </w:r>
      <w:r w:rsidR="002C5678" w:rsidRPr="000A77EA">
        <w:t xml:space="preserve">Table </w:t>
      </w:r>
      <w:r w:rsidR="002C5678">
        <w:rPr>
          <w:noProof/>
        </w:rPr>
        <w:t>14</w:t>
      </w:r>
      <w:r w:rsidR="00E62AB3">
        <w:rPr>
          <w:szCs w:val="20"/>
          <w:lang w:val="en-GB" w:eastAsia="ja-JP"/>
        </w:rPr>
        <w:fldChar w:fldCharType="end"/>
      </w:r>
      <w:r w:rsidR="00E62AB3">
        <w:rPr>
          <w:szCs w:val="20"/>
          <w:lang w:val="en-GB" w:eastAsia="ja-JP"/>
        </w:rPr>
        <w:t>.</w:t>
      </w:r>
      <w:r w:rsidR="009B766C">
        <w:rPr>
          <w:szCs w:val="20"/>
          <w:lang w:val="en-GB" w:eastAsia="ja-JP"/>
        </w:rPr>
        <w:t xml:space="preserve"> We see that the results on the intermediate KPIs are about the same.</w:t>
      </w:r>
    </w:p>
    <w:p w14:paraId="56D653A3" w14:textId="1752704F" w:rsidR="00C66123" w:rsidRPr="00131C48" w:rsidRDefault="005003EE" w:rsidP="00E52AE3">
      <w:pPr>
        <w:pStyle w:val="Caption"/>
        <w:jc w:val="both"/>
      </w:pPr>
      <w:bookmarkStart w:id="62" w:name="_Ref118648003"/>
      <w:r w:rsidRPr="00131C48">
        <w:t xml:space="preserve">Table </w:t>
      </w:r>
      <w:r w:rsidRPr="00131C48">
        <w:fldChar w:fldCharType="begin"/>
      </w:r>
      <w:r w:rsidRPr="00131C48">
        <w:instrText xml:space="preserve"> SEQ Table \* ARABIC </w:instrText>
      </w:r>
      <w:r w:rsidRPr="00131C48">
        <w:fldChar w:fldCharType="separate"/>
      </w:r>
      <w:r w:rsidR="002C5678">
        <w:rPr>
          <w:noProof/>
        </w:rPr>
        <w:t>13</w:t>
      </w:r>
      <w:r w:rsidRPr="00131C48">
        <w:fldChar w:fldCharType="end"/>
      </w:r>
      <w:bookmarkEnd w:id="62"/>
      <w:r w:rsidRPr="00131C48">
        <w:t xml:space="preserve"> Mean SGCS on test set – </w:t>
      </w:r>
      <w:r w:rsidR="00EF1980">
        <w:t xml:space="preserve">Type </w:t>
      </w:r>
      <w:r w:rsidRPr="00131C48">
        <w:t>2 multi-vendor training</w:t>
      </w:r>
      <w:r w:rsidR="00AF64FA">
        <w:t xml:space="preserve"> (n=2, m=2)</w:t>
      </w:r>
    </w:p>
    <w:tbl>
      <w:tblPr>
        <w:tblStyle w:val="TableGrid"/>
        <w:tblW w:w="5000" w:type="pct"/>
        <w:tblLook w:val="04A0" w:firstRow="1" w:lastRow="0" w:firstColumn="1" w:lastColumn="0" w:noHBand="0" w:noVBand="1"/>
      </w:tblPr>
      <w:tblGrid>
        <w:gridCol w:w="3307"/>
        <w:gridCol w:w="3160"/>
        <w:gridCol w:w="3162"/>
      </w:tblGrid>
      <w:tr w:rsidR="00656FC4" w14:paraId="24EC0317" w14:textId="77777777" w:rsidTr="00E641D4">
        <w:tc>
          <w:tcPr>
            <w:tcW w:w="1717" w:type="pct"/>
            <w:shd w:val="clear" w:color="auto" w:fill="F4B083" w:themeFill="accent2" w:themeFillTint="99"/>
          </w:tcPr>
          <w:p w14:paraId="23DFE6A1" w14:textId="77777777" w:rsidR="00656FC4" w:rsidRPr="00C66123" w:rsidRDefault="00656FC4" w:rsidP="00E52AE3">
            <w:pPr>
              <w:jc w:val="both"/>
              <w:rPr>
                <w:sz w:val="20"/>
                <w:szCs w:val="20"/>
                <w:lang w:val="en-GB" w:eastAsia="ja-JP"/>
              </w:rPr>
            </w:pPr>
            <w:r w:rsidRPr="00C66123">
              <w:rPr>
                <w:sz w:val="20"/>
                <w:szCs w:val="20"/>
                <w:lang w:val="en-GB" w:eastAsia="ja-JP"/>
              </w:rPr>
              <w:t>Algorithm</w:t>
            </w:r>
          </w:p>
        </w:tc>
        <w:tc>
          <w:tcPr>
            <w:tcW w:w="1641" w:type="pct"/>
            <w:shd w:val="clear" w:color="auto" w:fill="F4B083" w:themeFill="accent2" w:themeFillTint="99"/>
          </w:tcPr>
          <w:p w14:paraId="5F9F633C" w14:textId="77777777" w:rsidR="00656FC4" w:rsidRPr="00C66123" w:rsidRDefault="00656FC4" w:rsidP="00E52AE3">
            <w:pPr>
              <w:jc w:val="both"/>
              <w:rPr>
                <w:sz w:val="20"/>
                <w:szCs w:val="20"/>
                <w:lang w:val="en-GB" w:eastAsia="ja-JP"/>
              </w:rPr>
            </w:pPr>
            <w:r w:rsidRPr="00C66123">
              <w:rPr>
                <w:sz w:val="20"/>
                <w:szCs w:val="20"/>
                <w:lang w:val="en-GB" w:eastAsia="ja-JP"/>
              </w:rPr>
              <w:t>Layer 1</w:t>
            </w:r>
          </w:p>
        </w:tc>
        <w:tc>
          <w:tcPr>
            <w:tcW w:w="1642" w:type="pct"/>
            <w:shd w:val="clear" w:color="auto" w:fill="F4B083" w:themeFill="accent2" w:themeFillTint="99"/>
          </w:tcPr>
          <w:p w14:paraId="00AEF035" w14:textId="77777777" w:rsidR="00656FC4" w:rsidRPr="00C66123" w:rsidRDefault="00656FC4" w:rsidP="00E52AE3">
            <w:pPr>
              <w:jc w:val="both"/>
              <w:rPr>
                <w:sz w:val="20"/>
                <w:szCs w:val="20"/>
                <w:lang w:val="en-GB" w:eastAsia="ja-JP"/>
              </w:rPr>
            </w:pPr>
            <w:r w:rsidRPr="00C66123">
              <w:rPr>
                <w:sz w:val="20"/>
                <w:szCs w:val="20"/>
                <w:lang w:val="en-GB" w:eastAsia="ja-JP"/>
              </w:rPr>
              <w:t>Layer 2</w:t>
            </w:r>
          </w:p>
        </w:tc>
      </w:tr>
      <w:tr w:rsidR="00656FC4" w14:paraId="4477AEE2" w14:textId="77777777" w:rsidTr="00E641D4">
        <w:tc>
          <w:tcPr>
            <w:tcW w:w="1717" w:type="pct"/>
            <w:shd w:val="clear" w:color="auto" w:fill="F4B083" w:themeFill="accent2" w:themeFillTint="99"/>
          </w:tcPr>
          <w:p w14:paraId="0D3F484C" w14:textId="2A7F9320" w:rsidR="00656FC4" w:rsidRPr="00C66123" w:rsidRDefault="00656FC4" w:rsidP="00E52AE3">
            <w:pPr>
              <w:jc w:val="both"/>
              <w:rPr>
                <w:sz w:val="20"/>
                <w:szCs w:val="20"/>
                <w:lang w:val="en-GB" w:eastAsia="ja-JP"/>
              </w:rPr>
            </w:pPr>
            <w:r w:rsidRPr="00C66123">
              <w:rPr>
                <w:sz w:val="20"/>
                <w:szCs w:val="20"/>
                <w:lang w:val="en-GB" w:eastAsia="ja-JP"/>
              </w:rPr>
              <w:t>EncA1 – DecA1</w:t>
            </w:r>
            <w:r w:rsidR="00CD421A">
              <w:rPr>
                <w:sz w:val="20"/>
                <w:szCs w:val="20"/>
                <w:lang w:val="en-GB" w:eastAsia="ja-JP"/>
              </w:rPr>
              <w:t xml:space="preserve"> (reference pair)</w:t>
            </w:r>
          </w:p>
        </w:tc>
        <w:tc>
          <w:tcPr>
            <w:tcW w:w="1641" w:type="pct"/>
          </w:tcPr>
          <w:p w14:paraId="4FC55543" w14:textId="32D634AF" w:rsidR="00656FC4" w:rsidRPr="00C66123" w:rsidRDefault="00BC6746" w:rsidP="00E52AE3">
            <w:pPr>
              <w:jc w:val="both"/>
              <w:rPr>
                <w:sz w:val="20"/>
                <w:szCs w:val="20"/>
                <w:lang w:val="en-GB" w:eastAsia="ja-JP"/>
              </w:rPr>
            </w:pPr>
            <w:r w:rsidRPr="00BC6746">
              <w:rPr>
                <w:sz w:val="20"/>
                <w:szCs w:val="20"/>
                <w:lang w:val="en-GB" w:eastAsia="ja-JP"/>
              </w:rPr>
              <w:t>0.75</w:t>
            </w:r>
            <w:r w:rsidR="001218F2">
              <w:rPr>
                <w:sz w:val="20"/>
                <w:szCs w:val="20"/>
                <w:lang w:val="en-GB" w:eastAsia="ja-JP"/>
              </w:rPr>
              <w:t>1</w:t>
            </w:r>
          </w:p>
        </w:tc>
        <w:tc>
          <w:tcPr>
            <w:tcW w:w="1642" w:type="pct"/>
          </w:tcPr>
          <w:p w14:paraId="6064DA62" w14:textId="27A01580" w:rsidR="00656FC4" w:rsidRPr="00C66123" w:rsidRDefault="00BC6746" w:rsidP="00E52AE3">
            <w:pPr>
              <w:jc w:val="both"/>
              <w:rPr>
                <w:sz w:val="20"/>
                <w:szCs w:val="20"/>
                <w:lang w:val="en-GB" w:eastAsia="ja-JP"/>
              </w:rPr>
            </w:pPr>
            <w:r w:rsidRPr="00BC6746">
              <w:rPr>
                <w:sz w:val="20"/>
                <w:szCs w:val="20"/>
                <w:lang w:val="en-GB" w:eastAsia="ja-JP"/>
              </w:rPr>
              <w:t>0.610</w:t>
            </w:r>
          </w:p>
        </w:tc>
      </w:tr>
      <w:tr w:rsidR="00656FC4" w14:paraId="7193D282" w14:textId="77777777" w:rsidTr="00E641D4">
        <w:tc>
          <w:tcPr>
            <w:tcW w:w="1717" w:type="pct"/>
            <w:shd w:val="clear" w:color="auto" w:fill="F4B083" w:themeFill="accent2" w:themeFillTint="99"/>
          </w:tcPr>
          <w:p w14:paraId="63616152" w14:textId="5C068FBB" w:rsidR="00656FC4" w:rsidRPr="00C66123" w:rsidRDefault="00656FC4" w:rsidP="00E52AE3">
            <w:pPr>
              <w:jc w:val="both"/>
              <w:rPr>
                <w:sz w:val="20"/>
                <w:szCs w:val="20"/>
                <w:lang w:val="en-GB" w:eastAsia="ja-JP"/>
              </w:rPr>
            </w:pPr>
            <w:r w:rsidRPr="00C66123">
              <w:rPr>
                <w:sz w:val="20"/>
                <w:szCs w:val="20"/>
                <w:lang w:val="en-GB" w:eastAsia="ja-JP"/>
              </w:rPr>
              <w:t>EncA</w:t>
            </w:r>
            <w:r w:rsidR="00DA176B">
              <w:rPr>
                <w:sz w:val="20"/>
                <w:szCs w:val="20"/>
                <w:lang w:val="en-GB" w:eastAsia="ja-JP"/>
              </w:rPr>
              <w:t>2</w:t>
            </w:r>
            <w:r w:rsidRPr="00C66123">
              <w:rPr>
                <w:sz w:val="20"/>
                <w:szCs w:val="20"/>
                <w:lang w:val="en-GB" w:eastAsia="ja-JP"/>
              </w:rPr>
              <w:t xml:space="preserve"> – DecA</w:t>
            </w:r>
            <w:r w:rsidR="00DA176B">
              <w:rPr>
                <w:sz w:val="20"/>
                <w:szCs w:val="20"/>
                <w:lang w:val="en-GB" w:eastAsia="ja-JP"/>
              </w:rPr>
              <w:t>2</w:t>
            </w:r>
          </w:p>
        </w:tc>
        <w:tc>
          <w:tcPr>
            <w:tcW w:w="1641" w:type="pct"/>
          </w:tcPr>
          <w:p w14:paraId="29DF7FCD" w14:textId="50063667" w:rsidR="00656FC4" w:rsidRPr="00C66123" w:rsidRDefault="00820ECB" w:rsidP="00E52AE3">
            <w:pPr>
              <w:jc w:val="both"/>
              <w:rPr>
                <w:sz w:val="20"/>
                <w:szCs w:val="20"/>
                <w:lang w:val="en-GB" w:eastAsia="ja-JP"/>
              </w:rPr>
            </w:pPr>
            <w:r w:rsidRPr="00820ECB">
              <w:rPr>
                <w:sz w:val="20"/>
                <w:szCs w:val="20"/>
                <w:lang w:val="en-GB" w:eastAsia="ja-JP"/>
              </w:rPr>
              <w:t>0.744</w:t>
            </w:r>
          </w:p>
        </w:tc>
        <w:tc>
          <w:tcPr>
            <w:tcW w:w="1642" w:type="pct"/>
          </w:tcPr>
          <w:p w14:paraId="7E369C5B" w14:textId="1961EA55" w:rsidR="00656FC4" w:rsidRPr="00C66123" w:rsidRDefault="00820ECB" w:rsidP="00E52AE3">
            <w:pPr>
              <w:jc w:val="both"/>
              <w:rPr>
                <w:sz w:val="20"/>
                <w:szCs w:val="20"/>
                <w:lang w:val="en-GB" w:eastAsia="ja-JP"/>
              </w:rPr>
            </w:pPr>
            <w:r w:rsidRPr="00820ECB">
              <w:rPr>
                <w:sz w:val="20"/>
                <w:szCs w:val="20"/>
                <w:lang w:val="en-GB" w:eastAsia="ja-JP"/>
              </w:rPr>
              <w:t>0.60</w:t>
            </w:r>
            <w:r w:rsidR="00C02217">
              <w:rPr>
                <w:sz w:val="20"/>
                <w:szCs w:val="20"/>
                <w:lang w:val="en-GB" w:eastAsia="ja-JP"/>
              </w:rPr>
              <w:t>1</w:t>
            </w:r>
          </w:p>
        </w:tc>
      </w:tr>
      <w:tr w:rsidR="00656FC4" w14:paraId="51DAF6AD" w14:textId="77777777" w:rsidTr="00E641D4">
        <w:tc>
          <w:tcPr>
            <w:tcW w:w="1717" w:type="pct"/>
            <w:shd w:val="clear" w:color="auto" w:fill="F4B083" w:themeFill="accent2" w:themeFillTint="99"/>
          </w:tcPr>
          <w:p w14:paraId="3E7CE0AE" w14:textId="1080B1CA" w:rsidR="00656FC4" w:rsidRPr="00C66123" w:rsidRDefault="00656FC4" w:rsidP="00E52AE3">
            <w:pPr>
              <w:jc w:val="both"/>
              <w:rPr>
                <w:sz w:val="20"/>
                <w:szCs w:val="20"/>
                <w:lang w:val="en-GB" w:eastAsia="ja-JP"/>
              </w:rPr>
            </w:pPr>
            <w:r w:rsidRPr="00C66123">
              <w:rPr>
                <w:sz w:val="20"/>
                <w:szCs w:val="20"/>
                <w:lang w:val="en-GB" w:eastAsia="ja-JP"/>
              </w:rPr>
              <w:lastRenderedPageBreak/>
              <w:t>EncA</w:t>
            </w:r>
            <w:r w:rsidR="006E7442">
              <w:rPr>
                <w:sz w:val="20"/>
                <w:szCs w:val="20"/>
                <w:lang w:val="en-GB" w:eastAsia="ja-JP"/>
              </w:rPr>
              <w:t>2</w:t>
            </w:r>
            <w:r w:rsidRPr="00C66123">
              <w:rPr>
                <w:sz w:val="20"/>
                <w:szCs w:val="20"/>
                <w:lang w:val="en-GB" w:eastAsia="ja-JP"/>
              </w:rPr>
              <w:t xml:space="preserve"> </w:t>
            </w:r>
            <w:bookmarkStart w:id="63" w:name="_Hlk118645902"/>
            <w:r w:rsidRPr="00C66123">
              <w:rPr>
                <w:sz w:val="20"/>
                <w:szCs w:val="20"/>
                <w:lang w:val="en-GB" w:eastAsia="ja-JP"/>
              </w:rPr>
              <w:t>–</w:t>
            </w:r>
            <w:bookmarkEnd w:id="63"/>
            <w:r w:rsidRPr="00C66123">
              <w:rPr>
                <w:sz w:val="20"/>
                <w:szCs w:val="20"/>
                <w:lang w:val="en-GB" w:eastAsia="ja-JP"/>
              </w:rPr>
              <w:t xml:space="preserve"> Dec</w:t>
            </w:r>
            <w:r w:rsidR="006E7442">
              <w:rPr>
                <w:sz w:val="20"/>
                <w:szCs w:val="20"/>
                <w:lang w:val="en-GB" w:eastAsia="ja-JP"/>
              </w:rPr>
              <w:t>C2</w:t>
            </w:r>
          </w:p>
        </w:tc>
        <w:tc>
          <w:tcPr>
            <w:tcW w:w="1641" w:type="pct"/>
          </w:tcPr>
          <w:p w14:paraId="57C43F1D" w14:textId="5C677B58" w:rsidR="00656FC4" w:rsidRPr="00C66123" w:rsidRDefault="003253DE" w:rsidP="00E52AE3">
            <w:pPr>
              <w:jc w:val="both"/>
              <w:rPr>
                <w:sz w:val="20"/>
                <w:szCs w:val="20"/>
                <w:lang w:val="en-GB" w:eastAsia="ja-JP"/>
              </w:rPr>
            </w:pPr>
            <w:r w:rsidRPr="003253DE">
              <w:rPr>
                <w:sz w:val="20"/>
                <w:szCs w:val="20"/>
                <w:lang w:val="en-GB" w:eastAsia="ja-JP"/>
              </w:rPr>
              <w:t>0.740</w:t>
            </w:r>
          </w:p>
        </w:tc>
        <w:tc>
          <w:tcPr>
            <w:tcW w:w="1642" w:type="pct"/>
          </w:tcPr>
          <w:p w14:paraId="1EB61574" w14:textId="08F3CF37" w:rsidR="00656FC4" w:rsidRPr="00C66123" w:rsidRDefault="002C1681" w:rsidP="00E52AE3">
            <w:pPr>
              <w:jc w:val="both"/>
              <w:rPr>
                <w:sz w:val="20"/>
                <w:szCs w:val="20"/>
                <w:lang w:val="en-GB" w:eastAsia="ja-JP"/>
              </w:rPr>
            </w:pPr>
            <w:r w:rsidRPr="002C1681">
              <w:rPr>
                <w:sz w:val="20"/>
                <w:szCs w:val="20"/>
                <w:lang w:val="en-GB" w:eastAsia="ja-JP"/>
              </w:rPr>
              <w:t>0.598</w:t>
            </w:r>
          </w:p>
        </w:tc>
      </w:tr>
      <w:tr w:rsidR="00656FC4" w14:paraId="40B39107" w14:textId="77777777" w:rsidTr="00E641D4">
        <w:tc>
          <w:tcPr>
            <w:tcW w:w="1717" w:type="pct"/>
            <w:shd w:val="clear" w:color="auto" w:fill="F4B083" w:themeFill="accent2" w:themeFillTint="99"/>
          </w:tcPr>
          <w:p w14:paraId="58363971" w14:textId="05C9A5F0" w:rsidR="00656FC4" w:rsidRPr="00C66123" w:rsidRDefault="00656FC4" w:rsidP="00E52AE3">
            <w:pPr>
              <w:jc w:val="both"/>
              <w:rPr>
                <w:sz w:val="20"/>
                <w:szCs w:val="20"/>
                <w:lang w:val="en-GB" w:eastAsia="ja-JP"/>
              </w:rPr>
            </w:pPr>
            <w:r w:rsidRPr="00C66123">
              <w:rPr>
                <w:sz w:val="20"/>
                <w:szCs w:val="20"/>
                <w:lang w:val="en-GB" w:eastAsia="ja-JP"/>
              </w:rPr>
              <w:t>Enc</w:t>
            </w:r>
            <w:r w:rsidR="006E7442">
              <w:rPr>
                <w:sz w:val="20"/>
                <w:szCs w:val="20"/>
                <w:lang w:val="en-GB" w:eastAsia="ja-JP"/>
              </w:rPr>
              <w:t>B2</w:t>
            </w:r>
            <w:r w:rsidRPr="00C66123">
              <w:rPr>
                <w:sz w:val="20"/>
                <w:szCs w:val="20"/>
                <w:lang w:val="en-GB" w:eastAsia="ja-JP"/>
              </w:rPr>
              <w:t xml:space="preserve"> – DecA</w:t>
            </w:r>
            <w:r w:rsidR="006E7442">
              <w:rPr>
                <w:sz w:val="20"/>
                <w:szCs w:val="20"/>
                <w:lang w:val="en-GB" w:eastAsia="ja-JP"/>
              </w:rPr>
              <w:t>2</w:t>
            </w:r>
          </w:p>
        </w:tc>
        <w:tc>
          <w:tcPr>
            <w:tcW w:w="1641" w:type="pct"/>
          </w:tcPr>
          <w:p w14:paraId="334681CA" w14:textId="0C612835" w:rsidR="00656FC4" w:rsidRPr="00C66123" w:rsidRDefault="00A70C76" w:rsidP="00E52AE3">
            <w:pPr>
              <w:jc w:val="both"/>
              <w:rPr>
                <w:sz w:val="20"/>
                <w:szCs w:val="20"/>
                <w:lang w:val="en-GB" w:eastAsia="ja-JP"/>
              </w:rPr>
            </w:pPr>
            <w:r w:rsidRPr="00A70C76">
              <w:rPr>
                <w:sz w:val="20"/>
                <w:szCs w:val="20"/>
                <w:lang w:val="en-GB" w:eastAsia="ja-JP"/>
              </w:rPr>
              <w:t>0.74</w:t>
            </w:r>
            <w:r w:rsidR="00C02217">
              <w:rPr>
                <w:sz w:val="20"/>
                <w:szCs w:val="20"/>
                <w:lang w:val="en-GB" w:eastAsia="ja-JP"/>
              </w:rPr>
              <w:t>4</w:t>
            </w:r>
          </w:p>
        </w:tc>
        <w:tc>
          <w:tcPr>
            <w:tcW w:w="1642" w:type="pct"/>
          </w:tcPr>
          <w:p w14:paraId="32EDDEC7" w14:textId="065027B7" w:rsidR="00656FC4" w:rsidRPr="00C66123" w:rsidRDefault="00847206" w:rsidP="00E52AE3">
            <w:pPr>
              <w:jc w:val="both"/>
              <w:rPr>
                <w:sz w:val="20"/>
                <w:szCs w:val="20"/>
                <w:lang w:val="en-GB" w:eastAsia="ja-JP"/>
              </w:rPr>
            </w:pPr>
            <w:r w:rsidRPr="00847206">
              <w:rPr>
                <w:sz w:val="20"/>
                <w:szCs w:val="20"/>
                <w:lang w:val="en-GB" w:eastAsia="ja-JP"/>
              </w:rPr>
              <w:t>0.598</w:t>
            </w:r>
          </w:p>
        </w:tc>
      </w:tr>
      <w:tr w:rsidR="00656FC4" w14:paraId="7FDA6DD1" w14:textId="77777777" w:rsidTr="00E641D4">
        <w:tc>
          <w:tcPr>
            <w:tcW w:w="1717" w:type="pct"/>
            <w:shd w:val="clear" w:color="auto" w:fill="F4B083" w:themeFill="accent2" w:themeFillTint="99"/>
          </w:tcPr>
          <w:p w14:paraId="43CF8838" w14:textId="52EAB0F8" w:rsidR="00656FC4" w:rsidRPr="00C66123" w:rsidRDefault="00656FC4" w:rsidP="00E52AE3">
            <w:pPr>
              <w:jc w:val="both"/>
              <w:rPr>
                <w:sz w:val="20"/>
                <w:szCs w:val="20"/>
                <w:lang w:val="en-GB" w:eastAsia="ja-JP"/>
              </w:rPr>
            </w:pPr>
            <w:r w:rsidRPr="00C66123">
              <w:rPr>
                <w:sz w:val="20"/>
                <w:szCs w:val="20"/>
                <w:lang w:val="en-GB" w:eastAsia="ja-JP"/>
              </w:rPr>
              <w:t>Enc</w:t>
            </w:r>
            <w:r w:rsidR="006E7442">
              <w:rPr>
                <w:sz w:val="20"/>
                <w:szCs w:val="20"/>
                <w:lang w:val="en-GB" w:eastAsia="ja-JP"/>
              </w:rPr>
              <w:t>B2</w:t>
            </w:r>
            <w:r w:rsidRPr="00C66123">
              <w:rPr>
                <w:sz w:val="20"/>
                <w:szCs w:val="20"/>
                <w:lang w:val="en-GB" w:eastAsia="ja-JP"/>
              </w:rPr>
              <w:t xml:space="preserve"> – Dec</w:t>
            </w:r>
            <w:r w:rsidR="006E7442">
              <w:rPr>
                <w:sz w:val="20"/>
                <w:szCs w:val="20"/>
                <w:lang w:val="en-GB" w:eastAsia="ja-JP"/>
              </w:rPr>
              <w:t>C2</w:t>
            </w:r>
          </w:p>
        </w:tc>
        <w:tc>
          <w:tcPr>
            <w:tcW w:w="1641" w:type="pct"/>
          </w:tcPr>
          <w:p w14:paraId="0BA99B8C" w14:textId="4C103C45" w:rsidR="00656FC4" w:rsidRPr="00C66123" w:rsidRDefault="009B3406" w:rsidP="00E52AE3">
            <w:pPr>
              <w:jc w:val="both"/>
              <w:rPr>
                <w:sz w:val="20"/>
                <w:szCs w:val="20"/>
                <w:lang w:val="en-GB" w:eastAsia="ja-JP"/>
              </w:rPr>
            </w:pPr>
            <w:r w:rsidRPr="009B3406">
              <w:rPr>
                <w:sz w:val="20"/>
                <w:szCs w:val="20"/>
                <w:lang w:val="en-GB" w:eastAsia="ja-JP"/>
              </w:rPr>
              <w:t>0.7</w:t>
            </w:r>
            <w:r w:rsidR="00C02217">
              <w:rPr>
                <w:sz w:val="20"/>
                <w:szCs w:val="20"/>
                <w:lang w:val="en-GB" w:eastAsia="ja-JP"/>
              </w:rPr>
              <w:t>40</w:t>
            </w:r>
          </w:p>
        </w:tc>
        <w:tc>
          <w:tcPr>
            <w:tcW w:w="1642" w:type="pct"/>
          </w:tcPr>
          <w:p w14:paraId="04C0FD1D" w14:textId="5DD835AA" w:rsidR="00656FC4" w:rsidRPr="00C66123" w:rsidRDefault="00FF1B2E" w:rsidP="00E52AE3">
            <w:pPr>
              <w:jc w:val="both"/>
              <w:rPr>
                <w:sz w:val="20"/>
                <w:szCs w:val="20"/>
                <w:lang w:val="en-GB" w:eastAsia="ja-JP"/>
              </w:rPr>
            </w:pPr>
            <w:r w:rsidRPr="00FF1B2E">
              <w:rPr>
                <w:sz w:val="20"/>
                <w:szCs w:val="20"/>
                <w:lang w:val="en-GB" w:eastAsia="ja-JP"/>
              </w:rPr>
              <w:t>0.59</w:t>
            </w:r>
            <w:r w:rsidR="00883C93">
              <w:rPr>
                <w:sz w:val="20"/>
                <w:szCs w:val="20"/>
                <w:lang w:val="en-GB" w:eastAsia="ja-JP"/>
              </w:rPr>
              <w:t>6</w:t>
            </w:r>
          </w:p>
        </w:tc>
      </w:tr>
    </w:tbl>
    <w:p w14:paraId="1208F552" w14:textId="77777777" w:rsidR="000A77EA" w:rsidRPr="000A77EA" w:rsidRDefault="000A77EA" w:rsidP="00E52AE3">
      <w:pPr>
        <w:jc w:val="both"/>
        <w:rPr>
          <w:lang w:eastAsia="en-GB"/>
        </w:rPr>
      </w:pPr>
    </w:p>
    <w:p w14:paraId="04CF3A7D" w14:textId="5E4392F0" w:rsidR="00C66123" w:rsidRPr="000A77EA" w:rsidRDefault="005003EE" w:rsidP="00E52AE3">
      <w:pPr>
        <w:pStyle w:val="Caption"/>
        <w:jc w:val="both"/>
      </w:pPr>
      <w:bookmarkStart w:id="64" w:name="_Ref118648005"/>
      <w:r w:rsidRPr="000A77EA">
        <w:t xml:space="preserve">Table </w:t>
      </w:r>
      <w:r w:rsidRPr="000A77EA">
        <w:fldChar w:fldCharType="begin"/>
      </w:r>
      <w:r w:rsidRPr="000A77EA">
        <w:instrText xml:space="preserve"> SEQ Table \* ARABIC </w:instrText>
      </w:r>
      <w:r w:rsidRPr="000A77EA">
        <w:fldChar w:fldCharType="separate"/>
      </w:r>
      <w:r w:rsidR="002C5678">
        <w:rPr>
          <w:noProof/>
        </w:rPr>
        <w:t>14</w:t>
      </w:r>
      <w:r w:rsidRPr="000A77EA">
        <w:fldChar w:fldCharType="end"/>
      </w:r>
      <w:bookmarkEnd w:id="64"/>
      <w:r w:rsidRPr="000A77EA">
        <w:t xml:space="preserve"> Mean RAR on test set – </w:t>
      </w:r>
      <w:r w:rsidR="00EF1980">
        <w:t xml:space="preserve">Type </w:t>
      </w:r>
      <w:r w:rsidRPr="000A77EA">
        <w:t>2 multi-vendor training</w:t>
      </w:r>
      <w:r w:rsidR="00AF64FA">
        <w:t xml:space="preserve"> (n=2, m=2)</w:t>
      </w:r>
    </w:p>
    <w:tbl>
      <w:tblPr>
        <w:tblStyle w:val="TableGrid"/>
        <w:tblW w:w="5000" w:type="pct"/>
        <w:tblLook w:val="04A0" w:firstRow="1" w:lastRow="0" w:firstColumn="1" w:lastColumn="0" w:noHBand="0" w:noVBand="1"/>
      </w:tblPr>
      <w:tblGrid>
        <w:gridCol w:w="3307"/>
        <w:gridCol w:w="3160"/>
        <w:gridCol w:w="3162"/>
      </w:tblGrid>
      <w:tr w:rsidR="00F12B51" w14:paraId="5936C680" w14:textId="77777777" w:rsidTr="002C5678">
        <w:tc>
          <w:tcPr>
            <w:tcW w:w="1717" w:type="pct"/>
            <w:shd w:val="clear" w:color="auto" w:fill="F4B083" w:themeFill="accent2" w:themeFillTint="99"/>
          </w:tcPr>
          <w:p w14:paraId="71D0BDB4" w14:textId="77777777" w:rsidR="00F12B51" w:rsidRPr="00C66123" w:rsidRDefault="00F12B51" w:rsidP="00E52AE3">
            <w:pPr>
              <w:jc w:val="both"/>
              <w:rPr>
                <w:sz w:val="20"/>
                <w:szCs w:val="20"/>
                <w:lang w:val="en-GB" w:eastAsia="ja-JP"/>
              </w:rPr>
            </w:pPr>
            <w:r w:rsidRPr="00C66123">
              <w:rPr>
                <w:sz w:val="20"/>
                <w:szCs w:val="20"/>
                <w:lang w:val="en-GB" w:eastAsia="ja-JP"/>
              </w:rPr>
              <w:t>Algorithm</w:t>
            </w:r>
          </w:p>
        </w:tc>
        <w:tc>
          <w:tcPr>
            <w:tcW w:w="1641" w:type="pct"/>
            <w:shd w:val="clear" w:color="auto" w:fill="F4B083" w:themeFill="accent2" w:themeFillTint="99"/>
          </w:tcPr>
          <w:p w14:paraId="700AA763" w14:textId="4FC1C4EF" w:rsidR="00F12B51" w:rsidRPr="00C66123" w:rsidRDefault="00573C12" w:rsidP="00E52AE3">
            <w:pPr>
              <w:jc w:val="both"/>
              <w:rPr>
                <w:sz w:val="20"/>
                <w:szCs w:val="20"/>
                <w:lang w:val="en-GB" w:eastAsia="ja-JP"/>
              </w:rPr>
            </w:pPr>
            <w:r>
              <w:rPr>
                <w:sz w:val="20"/>
                <w:szCs w:val="20"/>
                <w:lang w:val="en-GB" w:eastAsia="ja-JP"/>
              </w:rPr>
              <w:t>Rank</w:t>
            </w:r>
            <w:r w:rsidR="00F12B51" w:rsidRPr="00C66123">
              <w:rPr>
                <w:sz w:val="20"/>
                <w:szCs w:val="20"/>
                <w:lang w:val="en-GB" w:eastAsia="ja-JP"/>
              </w:rPr>
              <w:t xml:space="preserve"> 1</w:t>
            </w:r>
          </w:p>
        </w:tc>
        <w:tc>
          <w:tcPr>
            <w:tcW w:w="1642" w:type="pct"/>
            <w:shd w:val="clear" w:color="auto" w:fill="F4B083" w:themeFill="accent2" w:themeFillTint="99"/>
          </w:tcPr>
          <w:p w14:paraId="63C46AB0" w14:textId="10837F04" w:rsidR="00F12B51" w:rsidRPr="00C66123" w:rsidRDefault="00573C12" w:rsidP="00E52AE3">
            <w:pPr>
              <w:jc w:val="both"/>
              <w:rPr>
                <w:sz w:val="20"/>
                <w:szCs w:val="20"/>
                <w:lang w:val="en-GB" w:eastAsia="ja-JP"/>
              </w:rPr>
            </w:pPr>
            <w:r>
              <w:rPr>
                <w:sz w:val="20"/>
                <w:szCs w:val="20"/>
                <w:lang w:val="en-GB" w:eastAsia="ja-JP"/>
              </w:rPr>
              <w:t>Rank</w:t>
            </w:r>
            <w:r w:rsidR="00F12B51" w:rsidRPr="00C66123">
              <w:rPr>
                <w:sz w:val="20"/>
                <w:szCs w:val="20"/>
                <w:lang w:val="en-GB" w:eastAsia="ja-JP"/>
              </w:rPr>
              <w:t xml:space="preserve"> 2</w:t>
            </w:r>
          </w:p>
        </w:tc>
      </w:tr>
      <w:tr w:rsidR="00AA0D23" w14:paraId="58099C6C" w14:textId="77777777" w:rsidTr="002C5678">
        <w:tc>
          <w:tcPr>
            <w:tcW w:w="1717" w:type="pct"/>
            <w:shd w:val="clear" w:color="auto" w:fill="F4B083" w:themeFill="accent2" w:themeFillTint="99"/>
          </w:tcPr>
          <w:p w14:paraId="256A08C6" w14:textId="28AFBCF3" w:rsidR="00AA0D23" w:rsidRPr="00C66123" w:rsidRDefault="00AA0D23" w:rsidP="00E52AE3">
            <w:pPr>
              <w:jc w:val="both"/>
              <w:rPr>
                <w:sz w:val="20"/>
                <w:szCs w:val="20"/>
                <w:lang w:val="en-GB" w:eastAsia="ja-JP"/>
              </w:rPr>
            </w:pPr>
            <w:r w:rsidRPr="00C66123">
              <w:rPr>
                <w:sz w:val="20"/>
                <w:szCs w:val="20"/>
                <w:lang w:val="en-GB" w:eastAsia="ja-JP"/>
              </w:rPr>
              <w:t>EncA1 – DecA1</w:t>
            </w:r>
            <w:r w:rsidR="00CD421A">
              <w:rPr>
                <w:sz w:val="20"/>
                <w:szCs w:val="20"/>
                <w:lang w:val="en-GB" w:eastAsia="ja-JP"/>
              </w:rPr>
              <w:t xml:space="preserve"> (reference pair)</w:t>
            </w:r>
          </w:p>
        </w:tc>
        <w:tc>
          <w:tcPr>
            <w:tcW w:w="1641" w:type="pct"/>
          </w:tcPr>
          <w:p w14:paraId="6FDF5976" w14:textId="4A8FB2A5" w:rsidR="00AA0D23" w:rsidRPr="00C66123" w:rsidRDefault="00AA0D23" w:rsidP="00E52AE3">
            <w:pPr>
              <w:jc w:val="both"/>
              <w:rPr>
                <w:sz w:val="20"/>
                <w:szCs w:val="20"/>
                <w:lang w:val="en-GB" w:eastAsia="ja-JP"/>
              </w:rPr>
            </w:pPr>
            <w:r w:rsidRPr="006E7442">
              <w:rPr>
                <w:sz w:val="20"/>
                <w:szCs w:val="20"/>
                <w:lang w:val="en-GB" w:eastAsia="ja-JP"/>
              </w:rPr>
              <w:t>0.799</w:t>
            </w:r>
          </w:p>
        </w:tc>
        <w:tc>
          <w:tcPr>
            <w:tcW w:w="1642" w:type="pct"/>
          </w:tcPr>
          <w:p w14:paraId="6677F349" w14:textId="05C52F66" w:rsidR="00AA0D23" w:rsidRPr="00C66123" w:rsidRDefault="00AA0D23" w:rsidP="00E52AE3">
            <w:pPr>
              <w:jc w:val="both"/>
              <w:rPr>
                <w:sz w:val="20"/>
                <w:szCs w:val="20"/>
                <w:lang w:val="en-GB" w:eastAsia="ja-JP"/>
              </w:rPr>
            </w:pPr>
            <w:r w:rsidRPr="006E7442">
              <w:rPr>
                <w:sz w:val="20"/>
                <w:szCs w:val="20"/>
                <w:lang w:val="en-GB" w:eastAsia="ja-JP"/>
              </w:rPr>
              <w:t>0.78</w:t>
            </w:r>
            <w:r w:rsidR="00C20BA2">
              <w:rPr>
                <w:sz w:val="20"/>
                <w:szCs w:val="20"/>
                <w:lang w:val="en-GB" w:eastAsia="ja-JP"/>
              </w:rPr>
              <w:t>6</w:t>
            </w:r>
          </w:p>
        </w:tc>
      </w:tr>
      <w:tr w:rsidR="00AA0D23" w14:paraId="5575DBDE" w14:textId="77777777" w:rsidTr="002C5678">
        <w:tc>
          <w:tcPr>
            <w:tcW w:w="1717" w:type="pct"/>
            <w:shd w:val="clear" w:color="auto" w:fill="F4B083" w:themeFill="accent2" w:themeFillTint="99"/>
          </w:tcPr>
          <w:p w14:paraId="6355C8C2" w14:textId="3E931C6A" w:rsidR="00AA0D23" w:rsidRPr="00C66123" w:rsidRDefault="00AA0D23" w:rsidP="00E52AE3">
            <w:pPr>
              <w:jc w:val="both"/>
              <w:rPr>
                <w:sz w:val="20"/>
                <w:szCs w:val="20"/>
                <w:lang w:val="en-GB" w:eastAsia="ja-JP"/>
              </w:rPr>
            </w:pPr>
            <w:r w:rsidRPr="00C66123">
              <w:rPr>
                <w:sz w:val="20"/>
                <w:szCs w:val="20"/>
                <w:lang w:val="en-GB" w:eastAsia="ja-JP"/>
              </w:rPr>
              <w:t>EncA</w:t>
            </w:r>
            <w:r>
              <w:rPr>
                <w:sz w:val="20"/>
                <w:szCs w:val="20"/>
                <w:lang w:val="en-GB" w:eastAsia="ja-JP"/>
              </w:rPr>
              <w:t>2</w:t>
            </w:r>
            <w:r w:rsidRPr="00C66123">
              <w:rPr>
                <w:sz w:val="20"/>
                <w:szCs w:val="20"/>
                <w:lang w:val="en-GB" w:eastAsia="ja-JP"/>
              </w:rPr>
              <w:t xml:space="preserve"> – DecA</w:t>
            </w:r>
            <w:r>
              <w:rPr>
                <w:sz w:val="20"/>
                <w:szCs w:val="20"/>
                <w:lang w:val="en-GB" w:eastAsia="ja-JP"/>
              </w:rPr>
              <w:t>2</w:t>
            </w:r>
          </w:p>
        </w:tc>
        <w:tc>
          <w:tcPr>
            <w:tcW w:w="1641" w:type="pct"/>
          </w:tcPr>
          <w:p w14:paraId="6D039A3C" w14:textId="47943339" w:rsidR="00AA0D23" w:rsidRPr="00C66123" w:rsidRDefault="00AA0D23" w:rsidP="00E52AE3">
            <w:pPr>
              <w:jc w:val="both"/>
              <w:rPr>
                <w:sz w:val="20"/>
                <w:szCs w:val="20"/>
                <w:lang w:val="en-GB" w:eastAsia="ja-JP"/>
              </w:rPr>
            </w:pPr>
            <w:r w:rsidRPr="00F126DE">
              <w:rPr>
                <w:sz w:val="20"/>
                <w:szCs w:val="20"/>
                <w:lang w:val="en-GB" w:eastAsia="ja-JP"/>
              </w:rPr>
              <w:t>0.793</w:t>
            </w:r>
            <w:r w:rsidR="00836204">
              <w:rPr>
                <w:sz w:val="20"/>
                <w:szCs w:val="20"/>
                <w:lang w:val="en-GB" w:eastAsia="ja-JP"/>
              </w:rPr>
              <w:t xml:space="preserve"> (-</w:t>
            </w:r>
            <w:r w:rsidR="00165B12">
              <w:rPr>
                <w:sz w:val="20"/>
                <w:szCs w:val="20"/>
                <w:lang w:val="en-GB" w:eastAsia="ja-JP"/>
              </w:rPr>
              <w:t>0.8</w:t>
            </w:r>
            <w:r w:rsidR="00836204">
              <w:rPr>
                <w:sz w:val="20"/>
                <w:szCs w:val="20"/>
                <w:lang w:val="en-GB" w:eastAsia="ja-JP"/>
              </w:rPr>
              <w:t>%)</w:t>
            </w:r>
          </w:p>
        </w:tc>
        <w:tc>
          <w:tcPr>
            <w:tcW w:w="1642" w:type="pct"/>
          </w:tcPr>
          <w:p w14:paraId="3E40CEE2" w14:textId="3991E1C8" w:rsidR="00AA0D23" w:rsidRPr="00C66123" w:rsidRDefault="00AA0D23" w:rsidP="00E52AE3">
            <w:pPr>
              <w:jc w:val="both"/>
              <w:rPr>
                <w:sz w:val="20"/>
                <w:szCs w:val="20"/>
                <w:lang w:val="en-GB" w:eastAsia="ja-JP"/>
              </w:rPr>
            </w:pPr>
            <w:r w:rsidRPr="00F126DE">
              <w:rPr>
                <w:sz w:val="20"/>
                <w:szCs w:val="20"/>
                <w:lang w:val="en-GB" w:eastAsia="ja-JP"/>
              </w:rPr>
              <w:t>0.77</w:t>
            </w:r>
            <w:r w:rsidR="006A5923">
              <w:rPr>
                <w:sz w:val="20"/>
                <w:szCs w:val="20"/>
                <w:lang w:val="en-GB" w:eastAsia="ja-JP"/>
              </w:rPr>
              <w:t>9</w:t>
            </w:r>
            <w:r w:rsidR="00BE7C44">
              <w:rPr>
                <w:sz w:val="20"/>
                <w:szCs w:val="20"/>
                <w:lang w:val="en-GB" w:eastAsia="ja-JP"/>
              </w:rPr>
              <w:t xml:space="preserve"> (</w:t>
            </w:r>
            <w:r w:rsidR="0083567D">
              <w:rPr>
                <w:sz w:val="20"/>
                <w:szCs w:val="20"/>
                <w:lang w:val="en-GB" w:eastAsia="ja-JP"/>
              </w:rPr>
              <w:t>-</w:t>
            </w:r>
            <w:r w:rsidR="00EE1443">
              <w:rPr>
                <w:sz w:val="20"/>
                <w:szCs w:val="20"/>
                <w:lang w:val="en-GB" w:eastAsia="ja-JP"/>
              </w:rPr>
              <w:t>0.9%</w:t>
            </w:r>
            <w:r w:rsidR="00BE7C44">
              <w:rPr>
                <w:sz w:val="20"/>
                <w:szCs w:val="20"/>
                <w:lang w:val="en-GB" w:eastAsia="ja-JP"/>
              </w:rPr>
              <w:t>)</w:t>
            </w:r>
          </w:p>
        </w:tc>
      </w:tr>
      <w:tr w:rsidR="00AA0D23" w14:paraId="6D72FCC5" w14:textId="77777777" w:rsidTr="002C5678">
        <w:tc>
          <w:tcPr>
            <w:tcW w:w="1717" w:type="pct"/>
            <w:shd w:val="clear" w:color="auto" w:fill="F4B083" w:themeFill="accent2" w:themeFillTint="99"/>
          </w:tcPr>
          <w:p w14:paraId="03C2BCF2" w14:textId="5AC4A2D0" w:rsidR="00AA0D23" w:rsidRPr="00C66123" w:rsidRDefault="00AA0D23" w:rsidP="00E52AE3">
            <w:pPr>
              <w:jc w:val="both"/>
              <w:rPr>
                <w:sz w:val="20"/>
                <w:szCs w:val="20"/>
                <w:lang w:val="en-GB" w:eastAsia="ja-JP"/>
              </w:rPr>
            </w:pPr>
            <w:r w:rsidRPr="00C66123">
              <w:rPr>
                <w:sz w:val="20"/>
                <w:szCs w:val="20"/>
                <w:lang w:val="en-GB" w:eastAsia="ja-JP"/>
              </w:rPr>
              <w:t>EncA</w:t>
            </w:r>
            <w:r>
              <w:rPr>
                <w:sz w:val="20"/>
                <w:szCs w:val="20"/>
                <w:lang w:val="en-GB" w:eastAsia="ja-JP"/>
              </w:rPr>
              <w:t>2</w:t>
            </w:r>
            <w:r w:rsidRPr="00C66123">
              <w:rPr>
                <w:sz w:val="20"/>
                <w:szCs w:val="20"/>
                <w:lang w:val="en-GB" w:eastAsia="ja-JP"/>
              </w:rPr>
              <w:t xml:space="preserve"> – Dec</w:t>
            </w:r>
            <w:r>
              <w:rPr>
                <w:sz w:val="20"/>
                <w:szCs w:val="20"/>
                <w:lang w:val="en-GB" w:eastAsia="ja-JP"/>
              </w:rPr>
              <w:t>C2</w:t>
            </w:r>
          </w:p>
        </w:tc>
        <w:tc>
          <w:tcPr>
            <w:tcW w:w="1641" w:type="pct"/>
          </w:tcPr>
          <w:p w14:paraId="60D73DFE" w14:textId="0C960F06" w:rsidR="00AA0D23" w:rsidRPr="00C66123" w:rsidRDefault="00AA0D23" w:rsidP="00E52AE3">
            <w:pPr>
              <w:jc w:val="both"/>
              <w:rPr>
                <w:sz w:val="20"/>
                <w:szCs w:val="20"/>
                <w:lang w:val="en-GB" w:eastAsia="ja-JP"/>
              </w:rPr>
            </w:pPr>
            <w:r w:rsidRPr="00F126DE">
              <w:rPr>
                <w:sz w:val="20"/>
                <w:szCs w:val="20"/>
                <w:lang w:val="en-GB" w:eastAsia="ja-JP"/>
              </w:rPr>
              <w:t>0.7</w:t>
            </w:r>
            <w:r w:rsidR="006837A5">
              <w:rPr>
                <w:sz w:val="20"/>
                <w:szCs w:val="20"/>
                <w:lang w:val="en-GB" w:eastAsia="ja-JP"/>
              </w:rPr>
              <w:t>90</w:t>
            </w:r>
            <w:r w:rsidR="008930D5">
              <w:rPr>
                <w:sz w:val="20"/>
                <w:szCs w:val="20"/>
                <w:lang w:val="en-GB" w:eastAsia="ja-JP"/>
              </w:rPr>
              <w:t xml:space="preserve"> (-1.1%)</w:t>
            </w:r>
          </w:p>
        </w:tc>
        <w:tc>
          <w:tcPr>
            <w:tcW w:w="1642" w:type="pct"/>
          </w:tcPr>
          <w:p w14:paraId="3C722E50" w14:textId="7BCFFF25" w:rsidR="00AA0D23" w:rsidRPr="00C66123" w:rsidRDefault="00AA0D23" w:rsidP="00E52AE3">
            <w:pPr>
              <w:jc w:val="both"/>
              <w:rPr>
                <w:sz w:val="20"/>
                <w:szCs w:val="20"/>
                <w:lang w:val="en-GB" w:eastAsia="ja-JP"/>
              </w:rPr>
            </w:pPr>
            <w:r w:rsidRPr="00F126DE">
              <w:rPr>
                <w:sz w:val="20"/>
                <w:szCs w:val="20"/>
                <w:lang w:val="en-GB" w:eastAsia="ja-JP"/>
              </w:rPr>
              <w:t>0.776</w:t>
            </w:r>
            <w:r w:rsidR="00405FDE">
              <w:rPr>
                <w:sz w:val="20"/>
                <w:szCs w:val="20"/>
                <w:lang w:val="en-GB" w:eastAsia="ja-JP"/>
              </w:rPr>
              <w:t xml:space="preserve"> (-1</w:t>
            </w:r>
            <w:r w:rsidR="00F44EAF">
              <w:rPr>
                <w:sz w:val="20"/>
                <w:szCs w:val="20"/>
                <w:lang w:val="en-GB" w:eastAsia="ja-JP"/>
              </w:rPr>
              <w:t>.2</w:t>
            </w:r>
            <w:r w:rsidR="00405FDE">
              <w:rPr>
                <w:sz w:val="20"/>
                <w:szCs w:val="20"/>
                <w:lang w:val="en-GB" w:eastAsia="ja-JP"/>
              </w:rPr>
              <w:t>%)</w:t>
            </w:r>
          </w:p>
        </w:tc>
      </w:tr>
      <w:tr w:rsidR="00AA0D23" w14:paraId="7362D15A" w14:textId="77777777" w:rsidTr="002C5678">
        <w:tc>
          <w:tcPr>
            <w:tcW w:w="1717" w:type="pct"/>
            <w:shd w:val="clear" w:color="auto" w:fill="F4B083" w:themeFill="accent2" w:themeFillTint="99"/>
          </w:tcPr>
          <w:p w14:paraId="6F57F751" w14:textId="51034205" w:rsidR="00AA0D23" w:rsidRPr="00C66123" w:rsidRDefault="00AA0D23" w:rsidP="00E52AE3">
            <w:pPr>
              <w:jc w:val="both"/>
              <w:rPr>
                <w:sz w:val="20"/>
                <w:szCs w:val="20"/>
                <w:lang w:val="en-GB" w:eastAsia="ja-JP"/>
              </w:rPr>
            </w:pPr>
            <w:r w:rsidRPr="00C66123">
              <w:rPr>
                <w:sz w:val="20"/>
                <w:szCs w:val="20"/>
                <w:lang w:val="en-GB" w:eastAsia="ja-JP"/>
              </w:rPr>
              <w:t>Enc</w:t>
            </w:r>
            <w:r>
              <w:rPr>
                <w:sz w:val="20"/>
                <w:szCs w:val="20"/>
                <w:lang w:val="en-GB" w:eastAsia="ja-JP"/>
              </w:rPr>
              <w:t>B2</w:t>
            </w:r>
            <w:r w:rsidRPr="00C66123">
              <w:rPr>
                <w:sz w:val="20"/>
                <w:szCs w:val="20"/>
                <w:lang w:val="en-GB" w:eastAsia="ja-JP"/>
              </w:rPr>
              <w:t xml:space="preserve"> – DecA</w:t>
            </w:r>
            <w:r>
              <w:rPr>
                <w:sz w:val="20"/>
                <w:szCs w:val="20"/>
                <w:lang w:val="en-GB" w:eastAsia="ja-JP"/>
              </w:rPr>
              <w:t>2</w:t>
            </w:r>
          </w:p>
        </w:tc>
        <w:tc>
          <w:tcPr>
            <w:tcW w:w="1641" w:type="pct"/>
          </w:tcPr>
          <w:p w14:paraId="1CB7D20B" w14:textId="1222A66A" w:rsidR="00AA0D23" w:rsidRPr="00C66123" w:rsidRDefault="00AA0D23" w:rsidP="00E52AE3">
            <w:pPr>
              <w:jc w:val="both"/>
              <w:rPr>
                <w:sz w:val="20"/>
                <w:szCs w:val="20"/>
                <w:lang w:val="en-GB" w:eastAsia="ja-JP"/>
              </w:rPr>
            </w:pPr>
            <w:r w:rsidRPr="00F126DE">
              <w:rPr>
                <w:sz w:val="20"/>
                <w:szCs w:val="20"/>
                <w:lang w:val="en-GB" w:eastAsia="ja-JP"/>
              </w:rPr>
              <w:t>0.79</w:t>
            </w:r>
            <w:r w:rsidR="006837A5">
              <w:rPr>
                <w:sz w:val="20"/>
                <w:szCs w:val="20"/>
                <w:lang w:val="en-GB" w:eastAsia="ja-JP"/>
              </w:rPr>
              <w:t>3</w:t>
            </w:r>
            <w:r w:rsidR="008930D5">
              <w:rPr>
                <w:sz w:val="20"/>
                <w:szCs w:val="20"/>
                <w:lang w:val="en-GB" w:eastAsia="ja-JP"/>
              </w:rPr>
              <w:t xml:space="preserve"> (-</w:t>
            </w:r>
            <w:r w:rsidR="00165B12">
              <w:rPr>
                <w:sz w:val="20"/>
                <w:szCs w:val="20"/>
                <w:lang w:val="en-GB" w:eastAsia="ja-JP"/>
              </w:rPr>
              <w:t>0.8</w:t>
            </w:r>
            <w:r w:rsidR="008930D5">
              <w:rPr>
                <w:sz w:val="20"/>
                <w:szCs w:val="20"/>
                <w:lang w:val="en-GB" w:eastAsia="ja-JP"/>
              </w:rPr>
              <w:t>%)</w:t>
            </w:r>
          </w:p>
        </w:tc>
        <w:tc>
          <w:tcPr>
            <w:tcW w:w="1642" w:type="pct"/>
          </w:tcPr>
          <w:p w14:paraId="5301ADF6" w14:textId="552F2A2B" w:rsidR="00AA0D23" w:rsidRPr="00C66123" w:rsidRDefault="00AA0D23" w:rsidP="00E52AE3">
            <w:pPr>
              <w:jc w:val="both"/>
              <w:rPr>
                <w:sz w:val="20"/>
                <w:szCs w:val="20"/>
                <w:lang w:val="en-GB" w:eastAsia="ja-JP"/>
              </w:rPr>
            </w:pPr>
            <w:r w:rsidRPr="00F126DE">
              <w:rPr>
                <w:sz w:val="20"/>
                <w:szCs w:val="20"/>
                <w:lang w:val="en-GB" w:eastAsia="ja-JP"/>
              </w:rPr>
              <w:t>0.77</w:t>
            </w:r>
            <w:r w:rsidR="006A5923">
              <w:rPr>
                <w:sz w:val="20"/>
                <w:szCs w:val="20"/>
                <w:lang w:val="en-GB" w:eastAsia="ja-JP"/>
              </w:rPr>
              <w:t>8</w:t>
            </w:r>
            <w:r w:rsidR="0083567D">
              <w:rPr>
                <w:sz w:val="20"/>
                <w:szCs w:val="20"/>
                <w:lang w:val="en-GB" w:eastAsia="ja-JP"/>
              </w:rPr>
              <w:t xml:space="preserve"> (-1.0%)</w:t>
            </w:r>
          </w:p>
        </w:tc>
      </w:tr>
      <w:tr w:rsidR="00AA0D23" w14:paraId="3D05BC55" w14:textId="77777777" w:rsidTr="002C5678">
        <w:tc>
          <w:tcPr>
            <w:tcW w:w="1717" w:type="pct"/>
            <w:shd w:val="clear" w:color="auto" w:fill="F4B083" w:themeFill="accent2" w:themeFillTint="99"/>
          </w:tcPr>
          <w:p w14:paraId="31065226" w14:textId="36A213DB" w:rsidR="00AA0D23" w:rsidRPr="00C66123" w:rsidRDefault="00AA0D23" w:rsidP="00E52AE3">
            <w:pPr>
              <w:jc w:val="both"/>
              <w:rPr>
                <w:sz w:val="20"/>
                <w:szCs w:val="20"/>
                <w:lang w:val="en-GB" w:eastAsia="ja-JP"/>
              </w:rPr>
            </w:pPr>
            <w:r w:rsidRPr="00C66123">
              <w:rPr>
                <w:sz w:val="20"/>
                <w:szCs w:val="20"/>
                <w:lang w:val="en-GB" w:eastAsia="ja-JP"/>
              </w:rPr>
              <w:t>Enc</w:t>
            </w:r>
            <w:r>
              <w:rPr>
                <w:sz w:val="20"/>
                <w:szCs w:val="20"/>
                <w:lang w:val="en-GB" w:eastAsia="ja-JP"/>
              </w:rPr>
              <w:t>B2</w:t>
            </w:r>
            <w:r w:rsidRPr="00C66123">
              <w:rPr>
                <w:sz w:val="20"/>
                <w:szCs w:val="20"/>
                <w:lang w:val="en-GB" w:eastAsia="ja-JP"/>
              </w:rPr>
              <w:t xml:space="preserve"> – Dec</w:t>
            </w:r>
            <w:r>
              <w:rPr>
                <w:sz w:val="20"/>
                <w:szCs w:val="20"/>
                <w:lang w:val="en-GB" w:eastAsia="ja-JP"/>
              </w:rPr>
              <w:t>C2</w:t>
            </w:r>
          </w:p>
        </w:tc>
        <w:tc>
          <w:tcPr>
            <w:tcW w:w="1641" w:type="pct"/>
          </w:tcPr>
          <w:p w14:paraId="5A8A375F" w14:textId="04422369" w:rsidR="00AA0D23" w:rsidRPr="00C66123" w:rsidRDefault="00AA0D23" w:rsidP="00E52AE3">
            <w:pPr>
              <w:jc w:val="both"/>
              <w:rPr>
                <w:sz w:val="20"/>
                <w:szCs w:val="20"/>
                <w:lang w:val="en-GB" w:eastAsia="ja-JP"/>
              </w:rPr>
            </w:pPr>
            <w:r w:rsidRPr="00AA0D23">
              <w:rPr>
                <w:sz w:val="20"/>
                <w:szCs w:val="20"/>
                <w:lang w:val="en-GB" w:eastAsia="ja-JP"/>
              </w:rPr>
              <w:t>0.789</w:t>
            </w:r>
            <w:r w:rsidR="00301600">
              <w:rPr>
                <w:sz w:val="20"/>
                <w:szCs w:val="20"/>
                <w:lang w:val="en-GB" w:eastAsia="ja-JP"/>
              </w:rPr>
              <w:t xml:space="preserve"> (-1.2%)</w:t>
            </w:r>
          </w:p>
        </w:tc>
        <w:tc>
          <w:tcPr>
            <w:tcW w:w="1642" w:type="pct"/>
          </w:tcPr>
          <w:p w14:paraId="037B20DD" w14:textId="756B0CEC" w:rsidR="00AA0D23" w:rsidRPr="00C66123" w:rsidRDefault="00AA0D23" w:rsidP="00E52AE3">
            <w:pPr>
              <w:jc w:val="both"/>
              <w:rPr>
                <w:sz w:val="20"/>
                <w:szCs w:val="20"/>
                <w:lang w:val="en-GB" w:eastAsia="ja-JP"/>
              </w:rPr>
            </w:pPr>
            <w:r w:rsidRPr="00AA0D23">
              <w:rPr>
                <w:sz w:val="20"/>
                <w:szCs w:val="20"/>
                <w:lang w:val="en-GB" w:eastAsia="ja-JP"/>
              </w:rPr>
              <w:t>0.77</w:t>
            </w:r>
            <w:r w:rsidR="00176A8F">
              <w:rPr>
                <w:sz w:val="20"/>
                <w:szCs w:val="20"/>
                <w:lang w:val="en-GB" w:eastAsia="ja-JP"/>
              </w:rPr>
              <w:t>6</w:t>
            </w:r>
            <w:r w:rsidR="00BB4906">
              <w:rPr>
                <w:sz w:val="20"/>
                <w:szCs w:val="20"/>
                <w:lang w:val="en-GB" w:eastAsia="ja-JP"/>
              </w:rPr>
              <w:t xml:space="preserve"> (-1.2%)</w:t>
            </w:r>
          </w:p>
        </w:tc>
      </w:tr>
    </w:tbl>
    <w:p w14:paraId="0D1E33E9" w14:textId="77777777" w:rsidR="00C66123" w:rsidRDefault="00C66123" w:rsidP="00E52AE3">
      <w:pPr>
        <w:jc w:val="both"/>
        <w:rPr>
          <w:lang w:eastAsia="ja-JP"/>
        </w:rPr>
      </w:pPr>
    </w:p>
    <w:p w14:paraId="55A3D52C" w14:textId="426FE044" w:rsidR="00767CE9" w:rsidRDefault="00F3210D" w:rsidP="002C5678">
      <w:pPr>
        <w:pStyle w:val="Doc-text2"/>
        <w:rPr>
          <w:lang w:eastAsia="ja-JP"/>
        </w:rPr>
      </w:pPr>
      <w:r w:rsidRPr="00370242">
        <w:rPr>
          <w:lang w:val="en-US"/>
        </w:rPr>
        <w:t xml:space="preserve">When </w:t>
      </w:r>
      <w:r w:rsidR="00370242" w:rsidRPr="00370242">
        <w:rPr>
          <w:lang w:val="en-US"/>
        </w:rPr>
        <w:t xml:space="preserve">comparing </w:t>
      </w:r>
      <w:r w:rsidR="00147A17">
        <w:rPr>
          <w:lang w:val="en-US"/>
        </w:rPr>
        <w:t>the best performing encoder</w:t>
      </w:r>
      <w:r w:rsidR="009763A6">
        <w:rPr>
          <w:lang w:val="en-US"/>
        </w:rPr>
        <w:t>-</w:t>
      </w:r>
      <w:r w:rsidR="00147A17">
        <w:rPr>
          <w:lang w:val="en-US"/>
        </w:rPr>
        <w:t>decoder pair with the worst performing encoder-decoder pair we see that</w:t>
      </w:r>
      <w:r w:rsidR="001876DD">
        <w:rPr>
          <w:lang w:val="en-US"/>
        </w:rPr>
        <w:t>,</w:t>
      </w:r>
      <w:r w:rsidR="00147A17">
        <w:rPr>
          <w:lang w:val="en-US"/>
        </w:rPr>
        <w:t xml:space="preserve"> in this experiment</w:t>
      </w:r>
      <w:r w:rsidR="001876DD">
        <w:rPr>
          <w:lang w:val="en-US"/>
        </w:rPr>
        <w:t>,</w:t>
      </w:r>
      <w:r w:rsidR="00147A17">
        <w:rPr>
          <w:lang w:val="en-US"/>
        </w:rPr>
        <w:t xml:space="preserve"> the</w:t>
      </w:r>
      <w:r w:rsidR="001876DD">
        <w:rPr>
          <w:lang w:val="en-US"/>
        </w:rPr>
        <w:t xml:space="preserve">y have about the same performance on the intermediate KPIs. This was also observed in the </w:t>
      </w:r>
      <w:r w:rsidR="00235F0C">
        <w:rPr>
          <w:lang w:val="en-US"/>
        </w:rPr>
        <w:t xml:space="preserve">individual </w:t>
      </w:r>
      <w:r w:rsidR="001876DD">
        <w:rPr>
          <w:lang w:val="en-US"/>
        </w:rPr>
        <w:t>loss</w:t>
      </w:r>
      <w:r w:rsidR="00235F0C">
        <w:rPr>
          <w:lang w:val="en-US"/>
        </w:rPr>
        <w:t>es</w:t>
      </w:r>
      <w:r w:rsidR="001876DD">
        <w:rPr>
          <w:lang w:val="en-US"/>
        </w:rPr>
        <w:t xml:space="preserve"> when training</w:t>
      </w:r>
      <w:r w:rsidR="00F33BDD">
        <w:rPr>
          <w:lang w:val="en-US"/>
        </w:rPr>
        <w:t>, albeit the loss does not e</w:t>
      </w:r>
      <w:r w:rsidR="00D844B7">
        <w:rPr>
          <w:lang w:val="en-US"/>
        </w:rPr>
        <w:t>xactly correspond to the intermediate KIPs</w:t>
      </w:r>
      <w:r w:rsidR="001876DD">
        <w:rPr>
          <w:lang w:val="en-US"/>
        </w:rPr>
        <w:t xml:space="preserve">. </w:t>
      </w:r>
      <w:r w:rsidR="005431CC">
        <w:rPr>
          <w:lang w:val="en-US"/>
        </w:rPr>
        <w:t>Moreover, b</w:t>
      </w:r>
      <w:r w:rsidR="001876DD">
        <w:rPr>
          <w:lang w:val="en-US"/>
        </w:rPr>
        <w:t xml:space="preserve">y tracking </w:t>
      </w:r>
      <w:r w:rsidR="001A20EF">
        <w:rPr>
          <w:lang w:val="en-US"/>
        </w:rPr>
        <w:t xml:space="preserve">which pair </w:t>
      </w:r>
      <w:r w:rsidR="0086673D">
        <w:rPr>
          <w:lang w:val="en-US"/>
        </w:rPr>
        <w:t xml:space="preserve">had the lowest loss and which had the highest, and the corresponding values of those </w:t>
      </w:r>
      <w:r w:rsidR="00AA7B3B">
        <w:rPr>
          <w:lang w:val="en-US"/>
        </w:rPr>
        <w:t>individual</w:t>
      </w:r>
      <w:r w:rsidR="0086673D">
        <w:rPr>
          <w:lang w:val="en-US"/>
        </w:rPr>
        <w:t xml:space="preserve"> losses, we could observe</w:t>
      </w:r>
      <w:r w:rsidR="003B105F">
        <w:rPr>
          <w:lang w:val="en-US"/>
        </w:rPr>
        <w:t xml:space="preserve"> that the </w:t>
      </w:r>
      <w:r w:rsidR="00AA363C">
        <w:rPr>
          <w:lang w:val="en-US"/>
        </w:rPr>
        <w:t xml:space="preserve">best/worst pair was not the same across all epochs, and that the gap </w:t>
      </w:r>
      <w:r w:rsidR="00B31D31">
        <w:rPr>
          <w:lang w:val="en-US"/>
        </w:rPr>
        <w:t>between</w:t>
      </w:r>
      <w:r w:rsidR="00AA363C">
        <w:rPr>
          <w:lang w:val="en-US"/>
        </w:rPr>
        <w:t xml:space="preserve"> the </w:t>
      </w:r>
      <w:r w:rsidR="00AA7B3B">
        <w:rPr>
          <w:lang w:val="en-US"/>
        </w:rPr>
        <w:t xml:space="preserve">individual </w:t>
      </w:r>
      <w:r w:rsidR="00AA363C">
        <w:rPr>
          <w:lang w:val="en-US"/>
        </w:rPr>
        <w:t>loss</w:t>
      </w:r>
      <w:r w:rsidR="00AA7B3B">
        <w:rPr>
          <w:lang w:val="en-US"/>
        </w:rPr>
        <w:t>es</w:t>
      </w:r>
      <w:r w:rsidR="00AA363C">
        <w:rPr>
          <w:lang w:val="en-US"/>
        </w:rPr>
        <w:t xml:space="preserve"> closed rather quickly.</w:t>
      </w:r>
      <w:r w:rsidR="00C3781B">
        <w:rPr>
          <w:lang w:val="en-US"/>
        </w:rPr>
        <w:t xml:space="preserve"> </w:t>
      </w:r>
    </w:p>
    <w:p w14:paraId="16BAF7E6" w14:textId="59CC3E74" w:rsidR="009D5D01" w:rsidRDefault="009D5D01" w:rsidP="009D5D01">
      <w:pPr>
        <w:pStyle w:val="Observation"/>
      </w:pPr>
      <w:bookmarkStart w:id="65" w:name="_Toc118707602"/>
      <w:bookmarkStart w:id="66" w:name="_Toc118724421"/>
      <w:bookmarkStart w:id="67" w:name="_Toc118726363"/>
      <w:r>
        <w:t xml:space="preserve">The tested Type 2 joint training of two UE encoders and two NW decoders, that can be paired in any combination, worked well with only </w:t>
      </w:r>
      <w:r w:rsidRPr="00CA27CB">
        <w:t xml:space="preserve">a slight (about 1%) degradation compared to </w:t>
      </w:r>
      <w:r>
        <w:t>the reference pair</w:t>
      </w:r>
      <w:r w:rsidRPr="00CA27CB">
        <w:t>.</w:t>
      </w:r>
      <w:r>
        <w:t xml:space="preserve"> All pairs have about the same performance.</w:t>
      </w:r>
      <w:bookmarkEnd w:id="65"/>
      <w:bookmarkEnd w:id="66"/>
      <w:bookmarkEnd w:id="67"/>
      <w:r>
        <w:t xml:space="preserve"> </w:t>
      </w:r>
    </w:p>
    <w:p w14:paraId="1F376584" w14:textId="77777777" w:rsidR="00C66123" w:rsidRPr="00813A93" w:rsidRDefault="00C66123" w:rsidP="00E52AE3">
      <w:pPr>
        <w:jc w:val="both"/>
        <w:rPr>
          <w:lang w:val="en-GB" w:eastAsia="ja-JP"/>
        </w:rPr>
      </w:pPr>
    </w:p>
    <w:p w14:paraId="17EA40B6" w14:textId="4B610BE2" w:rsidR="00276B70" w:rsidRDefault="00E15E88" w:rsidP="00E52AE3">
      <w:pPr>
        <w:pStyle w:val="Heading1"/>
        <w:jc w:val="both"/>
      </w:pPr>
      <w:r>
        <w:t>Training performance for Type 3</w:t>
      </w:r>
    </w:p>
    <w:p w14:paraId="22C990B2" w14:textId="59F3F776" w:rsidR="002B006F" w:rsidRPr="001B67AD" w:rsidRDefault="002B006F" w:rsidP="00E52AE3">
      <w:pPr>
        <w:jc w:val="both"/>
        <w:rPr>
          <w:rFonts w:cs="Arial"/>
          <w:szCs w:val="20"/>
          <w:lang w:val="en-GB" w:eastAsia="ja-JP"/>
        </w:rPr>
      </w:pPr>
      <w:r>
        <w:rPr>
          <w:rFonts w:cs="Arial"/>
          <w:szCs w:val="20"/>
          <w:lang w:val="en-GB" w:eastAsia="ja-JP"/>
        </w:rPr>
        <w:t xml:space="preserve">In </w:t>
      </w:r>
      <w:r w:rsidR="00EF1980">
        <w:rPr>
          <w:rFonts w:cs="Arial"/>
          <w:szCs w:val="20"/>
          <w:lang w:val="en-GB" w:eastAsia="ja-JP"/>
        </w:rPr>
        <w:t xml:space="preserve">Type </w:t>
      </w:r>
      <w:r>
        <w:rPr>
          <w:rFonts w:cs="Arial"/>
          <w:szCs w:val="20"/>
          <w:lang w:val="en-GB" w:eastAsia="ja-JP"/>
        </w:rPr>
        <w:t>3 training, the part that trains first, e.g., the NW, is facing a compression problem</w:t>
      </w:r>
      <w:r w:rsidR="006441F3">
        <w:rPr>
          <w:rFonts w:cs="Arial"/>
          <w:szCs w:val="20"/>
          <w:lang w:val="en-GB" w:eastAsia="ja-JP"/>
        </w:rPr>
        <w:t xml:space="preserve"> in Step 1</w:t>
      </w:r>
      <w:r>
        <w:rPr>
          <w:rFonts w:cs="Arial"/>
          <w:szCs w:val="20"/>
          <w:lang w:val="en-GB" w:eastAsia="ja-JP"/>
        </w:rPr>
        <w:t>, to train an encoder and a decoder. In contrast, the part that trains second faces a regression problem</w:t>
      </w:r>
      <w:r w:rsidR="008647E4">
        <w:rPr>
          <w:rFonts w:cs="Arial"/>
          <w:szCs w:val="20"/>
          <w:lang w:val="en-GB" w:eastAsia="ja-JP"/>
        </w:rPr>
        <w:t xml:space="preserve"> in Step 2</w:t>
      </w:r>
      <w:r>
        <w:rPr>
          <w:rFonts w:cs="Arial"/>
          <w:szCs w:val="20"/>
          <w:lang w:val="en-GB" w:eastAsia="ja-JP"/>
        </w:rPr>
        <w:t xml:space="preserve">. The task is to learn a (partially) defined mapping that fits with the first parts trained result, e.g., to train an encoder that matches a </w:t>
      </w:r>
      <w:r w:rsidRPr="001B67AD">
        <w:rPr>
          <w:rFonts w:cs="Arial"/>
          <w:szCs w:val="20"/>
          <w:lang w:val="en-GB" w:eastAsia="ja-JP"/>
        </w:rPr>
        <w:t>decoder trained by an NW-vendor in NW-first training.</w:t>
      </w:r>
    </w:p>
    <w:p w14:paraId="52F98324" w14:textId="470B3A47" w:rsidR="00D12DE5" w:rsidRPr="00F477D7" w:rsidRDefault="00756F36" w:rsidP="00E52AE3">
      <w:pPr>
        <w:jc w:val="both"/>
        <w:rPr>
          <w:szCs w:val="20"/>
        </w:rPr>
      </w:pPr>
      <w:r>
        <w:rPr>
          <w:rFonts w:cs="Arial"/>
          <w:szCs w:val="20"/>
          <w:lang w:val="en-GB" w:eastAsia="ja-JP"/>
        </w:rPr>
        <w:t xml:space="preserve">In both the experiments below, the </w:t>
      </w:r>
      <w:r w:rsidR="00572B79">
        <w:rPr>
          <w:rFonts w:cs="Arial"/>
          <w:szCs w:val="20"/>
          <w:lang w:val="en-GB" w:eastAsia="ja-JP"/>
        </w:rPr>
        <w:t xml:space="preserve">so </w:t>
      </w:r>
      <w:r w:rsidR="00572B79" w:rsidRPr="001A0E48">
        <w:rPr>
          <w:rFonts w:cs="Arial"/>
          <w:szCs w:val="20"/>
          <w:lang w:val="en-GB" w:eastAsia="ja-JP"/>
        </w:rPr>
        <w:t xml:space="preserve">called </w:t>
      </w:r>
      <w:r w:rsidR="00572B79" w:rsidRPr="001A0E48">
        <w:rPr>
          <w:szCs w:val="20"/>
        </w:rPr>
        <w:t>“set of information (e.g., dataset)”</w:t>
      </w:r>
      <w:r w:rsidR="00572B79">
        <w:rPr>
          <w:szCs w:val="20"/>
        </w:rPr>
        <w:t xml:space="preserve"> was defined as a dataset consisting of </w:t>
      </w:r>
      <w:r w:rsidR="00753C49">
        <w:rPr>
          <w:szCs w:val="20"/>
        </w:rPr>
        <w:t>138,000</w:t>
      </w:r>
      <w:r w:rsidR="00466CDF">
        <w:rPr>
          <w:szCs w:val="20"/>
        </w:rPr>
        <w:t xml:space="preserve"> </w:t>
      </w:r>
      <w:r w:rsidR="00753C49">
        <w:rPr>
          <w:szCs w:val="20"/>
        </w:rPr>
        <w:t>samples</w:t>
      </w:r>
      <w:r w:rsidR="00466CDF">
        <w:rPr>
          <w:szCs w:val="20"/>
        </w:rPr>
        <w:t xml:space="preserve"> </w:t>
      </w:r>
      <w:r w:rsidR="001E0A1A">
        <w:rPr>
          <w:szCs w:val="20"/>
        </w:rPr>
        <w:t xml:space="preserve">generated by Encoder A1, i.e., </w:t>
      </w:r>
      <w:r w:rsidR="007B0D31">
        <w:rPr>
          <w:szCs w:val="20"/>
        </w:rPr>
        <w:t xml:space="preserve">a set of </w:t>
      </w:r>
      <w:r w:rsidR="001E0A1A">
        <w:rPr>
          <w:szCs w:val="20"/>
        </w:rPr>
        <w:t xml:space="preserve">(Input/Target, </w:t>
      </w:r>
      <w:r w:rsidR="00C50932">
        <w:rPr>
          <w:szCs w:val="20"/>
        </w:rPr>
        <w:t>Quantized</w:t>
      </w:r>
      <w:r w:rsidR="001E0A1A">
        <w:rPr>
          <w:szCs w:val="20"/>
        </w:rPr>
        <w:t xml:space="preserve"> Latent Space).</w:t>
      </w:r>
      <w:r w:rsidR="00870DC8">
        <w:rPr>
          <w:szCs w:val="20"/>
        </w:rPr>
        <w:t xml:space="preserve"> In the NW </w:t>
      </w:r>
      <w:r w:rsidR="003A1143">
        <w:rPr>
          <w:szCs w:val="20"/>
        </w:rPr>
        <w:t xml:space="preserve">trains </w:t>
      </w:r>
      <w:r w:rsidR="00870DC8">
        <w:rPr>
          <w:szCs w:val="20"/>
        </w:rPr>
        <w:t xml:space="preserve">first approach </w:t>
      </w:r>
      <w:r w:rsidR="008052A1">
        <w:rPr>
          <w:szCs w:val="20"/>
        </w:rPr>
        <w:t>this represents the mapping that is supposed to be implemented by the UE-side. In the UE</w:t>
      </w:r>
      <w:r w:rsidR="00A52B01">
        <w:rPr>
          <w:szCs w:val="20"/>
        </w:rPr>
        <w:t xml:space="preserve"> trains</w:t>
      </w:r>
      <w:r w:rsidR="008052A1">
        <w:rPr>
          <w:szCs w:val="20"/>
        </w:rPr>
        <w:t xml:space="preserve">-first approach, the dataset </w:t>
      </w:r>
      <w:r w:rsidR="00A61CF0">
        <w:rPr>
          <w:szCs w:val="20"/>
        </w:rPr>
        <w:t>was</w:t>
      </w:r>
      <w:r w:rsidR="008052A1">
        <w:rPr>
          <w:szCs w:val="20"/>
        </w:rPr>
        <w:t xml:space="preserve"> simply “transposed”, i.e., interpreted as (Quantized Latent Space, Input/Target).</w:t>
      </w:r>
      <w:r w:rsidR="00B3499A">
        <w:rPr>
          <w:szCs w:val="20"/>
        </w:rPr>
        <w:t xml:space="preserve"> Th</w:t>
      </w:r>
      <w:r w:rsidR="007B0D31">
        <w:rPr>
          <w:szCs w:val="20"/>
        </w:rPr>
        <w:t>is dataset is</w:t>
      </w:r>
      <w:r w:rsidR="00B3499A">
        <w:rPr>
          <w:szCs w:val="20"/>
        </w:rPr>
        <w:t xml:space="preserve"> split into a training set and a test set</w:t>
      </w:r>
      <w:r w:rsidR="00295C5E">
        <w:rPr>
          <w:szCs w:val="20"/>
        </w:rPr>
        <w:t xml:space="preserve">, </w:t>
      </w:r>
      <w:r w:rsidR="00362795">
        <w:rPr>
          <w:szCs w:val="20"/>
        </w:rPr>
        <w:t>the well-known</w:t>
      </w:r>
      <w:r w:rsidR="00295C5E">
        <w:rPr>
          <w:szCs w:val="20"/>
        </w:rPr>
        <w:t xml:space="preserve"> technique to</w:t>
      </w:r>
      <w:r w:rsidR="002670D5">
        <w:rPr>
          <w:szCs w:val="20"/>
        </w:rPr>
        <w:t xml:space="preserve"> allow unbiased monitoring of performance and </w:t>
      </w:r>
      <w:r w:rsidR="00E667A6">
        <w:rPr>
          <w:szCs w:val="20"/>
        </w:rPr>
        <w:t>detection of potential overfitting</w:t>
      </w:r>
      <w:r w:rsidR="002670D5">
        <w:rPr>
          <w:szCs w:val="20"/>
        </w:rPr>
        <w:t>.</w:t>
      </w:r>
    </w:p>
    <w:p w14:paraId="5E845DD2" w14:textId="307A7C24" w:rsidR="000C32BB" w:rsidRDefault="007F2BC3" w:rsidP="00E52AE3">
      <w:pPr>
        <w:pStyle w:val="Heading2"/>
        <w:jc w:val="both"/>
      </w:pPr>
      <w:bookmarkStart w:id="68" w:name="_Ref118293814"/>
      <w:r>
        <w:t>Performance of NW trains first approach</w:t>
      </w:r>
      <w:bookmarkEnd w:id="68"/>
    </w:p>
    <w:p w14:paraId="09979BF2" w14:textId="4735CB47" w:rsidR="00F2264A" w:rsidRPr="002C6300" w:rsidRDefault="00E8380C" w:rsidP="00E52AE3">
      <w:pPr>
        <w:jc w:val="both"/>
        <w:rPr>
          <w:lang w:eastAsia="en-GB"/>
        </w:rPr>
      </w:pPr>
      <w:r>
        <w:rPr>
          <w:lang w:eastAsia="en-GB"/>
        </w:rPr>
        <w:t xml:space="preserve">In this approach we imposed a loss function on the latent space during </w:t>
      </w:r>
      <w:r w:rsidR="00992E2A">
        <w:rPr>
          <w:lang w:eastAsia="en-GB"/>
        </w:rPr>
        <w:t>Step2.</w:t>
      </w:r>
      <w:r w:rsidR="006849E5">
        <w:rPr>
          <w:lang w:eastAsia="en-GB"/>
        </w:rPr>
        <w:t xml:space="preserve"> </w:t>
      </w:r>
      <w:r w:rsidR="00685247">
        <w:rPr>
          <w:lang w:eastAsia="en-GB"/>
        </w:rPr>
        <w:t>The</w:t>
      </w:r>
      <w:r w:rsidR="00C64D50">
        <w:rPr>
          <w:lang w:eastAsia="en-GB"/>
        </w:rPr>
        <w:t xml:space="preserve"> loss was the NMSE between the</w:t>
      </w:r>
      <w:r w:rsidR="00685247">
        <w:rPr>
          <w:lang w:eastAsia="en-GB"/>
        </w:rPr>
        <w:t xml:space="preserve"> quantized encoder output</w:t>
      </w:r>
      <w:r w:rsidR="00C64D50">
        <w:rPr>
          <w:lang w:eastAsia="en-GB"/>
        </w:rPr>
        <w:t xml:space="preserve"> in the complex pla</w:t>
      </w:r>
      <w:r w:rsidR="00567A2A">
        <w:rPr>
          <w:lang w:eastAsia="en-GB"/>
        </w:rPr>
        <w:t>ne</w:t>
      </w:r>
      <w:r w:rsidR="00685247">
        <w:rPr>
          <w:lang w:eastAsia="en-GB"/>
        </w:rPr>
        <w:t xml:space="preserve"> </w:t>
      </w:r>
      <w:r w:rsidR="00C64D50">
        <w:rPr>
          <w:lang w:eastAsia="en-GB"/>
        </w:rPr>
        <w:t xml:space="preserve">and the target </w:t>
      </w:r>
      <w:r w:rsidR="00256A1F">
        <w:rPr>
          <w:lang w:eastAsia="en-GB"/>
        </w:rPr>
        <w:t>interpreted as a point in the complex pla</w:t>
      </w:r>
      <w:r w:rsidR="00567A2A">
        <w:rPr>
          <w:lang w:eastAsia="en-GB"/>
        </w:rPr>
        <w:t>ne</w:t>
      </w:r>
      <w:r w:rsidR="00256A1F">
        <w:rPr>
          <w:lang w:eastAsia="en-GB"/>
        </w:rPr>
        <w:t xml:space="preserve">. In this test the </w:t>
      </w:r>
      <w:r w:rsidR="006849E5">
        <w:rPr>
          <w:lang w:eastAsia="en-GB"/>
        </w:rPr>
        <w:t xml:space="preserve">quantization </w:t>
      </w:r>
      <w:r w:rsidR="00E774B8">
        <w:rPr>
          <w:lang w:eastAsia="en-GB"/>
        </w:rPr>
        <w:t xml:space="preserve">was matched </w:t>
      </w:r>
      <w:r w:rsidR="00EA3A21">
        <w:rPr>
          <w:lang w:eastAsia="en-GB"/>
        </w:rPr>
        <w:t xml:space="preserve">and thus the target interpretation was </w:t>
      </w:r>
      <w:r w:rsidR="0074636B">
        <w:rPr>
          <w:lang w:eastAsia="en-GB"/>
        </w:rPr>
        <w:t xml:space="preserve">always assumed to be </w:t>
      </w:r>
      <w:r w:rsidR="00EA3A21">
        <w:rPr>
          <w:lang w:eastAsia="en-GB"/>
        </w:rPr>
        <w:t>correct.</w:t>
      </w:r>
      <w:r w:rsidR="00ED78FE">
        <w:rPr>
          <w:lang w:eastAsia="en-GB"/>
        </w:rPr>
        <w:t xml:space="preserve"> The architecture Encoder D is </w:t>
      </w:r>
      <w:proofErr w:type="gramStart"/>
      <w:r w:rsidR="00ED78FE">
        <w:rPr>
          <w:lang w:eastAsia="en-GB"/>
        </w:rPr>
        <w:t>similar to</w:t>
      </w:r>
      <w:proofErr w:type="gramEnd"/>
      <w:r w:rsidR="00ED78FE">
        <w:rPr>
          <w:lang w:eastAsia="en-GB"/>
        </w:rPr>
        <w:t xml:space="preserve"> Encoder A,</w:t>
      </w:r>
      <w:r w:rsidR="003E5143">
        <w:rPr>
          <w:lang w:eastAsia="en-GB"/>
        </w:rPr>
        <w:t xml:space="preserve"> but with an additional convolutional layer and larger fully connected layers</w:t>
      </w:r>
      <w:r w:rsidR="00A236AB">
        <w:rPr>
          <w:lang w:eastAsia="en-GB"/>
        </w:rPr>
        <w:t>. Hence, Encoder D is larger than Encoder A</w:t>
      </w:r>
      <w:r w:rsidR="003E5143">
        <w:rPr>
          <w:lang w:eastAsia="en-GB"/>
        </w:rPr>
        <w:t>.</w:t>
      </w:r>
    </w:p>
    <w:p w14:paraId="0B713B77" w14:textId="75C44E76" w:rsidR="004130E2" w:rsidRPr="002C6300" w:rsidRDefault="008A7F4B" w:rsidP="00E52AE3">
      <w:pPr>
        <w:pStyle w:val="Caption"/>
        <w:jc w:val="both"/>
      </w:pPr>
      <w:r w:rsidRPr="002C6300">
        <w:lastRenderedPageBreak/>
        <w:t xml:space="preserve">Table </w:t>
      </w:r>
      <w:r w:rsidRPr="002C6300">
        <w:fldChar w:fldCharType="begin"/>
      </w:r>
      <w:r w:rsidRPr="002C6300">
        <w:instrText xml:space="preserve"> SEQ Table \* ARABIC </w:instrText>
      </w:r>
      <w:r w:rsidRPr="002C6300">
        <w:fldChar w:fldCharType="separate"/>
      </w:r>
      <w:r w:rsidR="002C5678">
        <w:rPr>
          <w:noProof/>
        </w:rPr>
        <w:t>15</w:t>
      </w:r>
      <w:r w:rsidRPr="002C6300">
        <w:fldChar w:fldCharType="end"/>
      </w:r>
      <w:r w:rsidRPr="002C6300">
        <w:t xml:space="preserve"> Mean SGCS on test set – NW-first training</w:t>
      </w:r>
    </w:p>
    <w:tbl>
      <w:tblPr>
        <w:tblStyle w:val="TableGrid"/>
        <w:tblW w:w="9653" w:type="dxa"/>
        <w:tblLook w:val="04A0" w:firstRow="1" w:lastRow="0" w:firstColumn="1" w:lastColumn="0" w:noHBand="0" w:noVBand="1"/>
      </w:tblPr>
      <w:tblGrid>
        <w:gridCol w:w="3305"/>
        <w:gridCol w:w="1587"/>
        <w:gridCol w:w="1587"/>
        <w:gridCol w:w="1587"/>
        <w:gridCol w:w="1587"/>
      </w:tblGrid>
      <w:tr w:rsidR="004130E2" w14:paraId="17C11A41" w14:textId="77777777" w:rsidTr="002C5678">
        <w:tc>
          <w:tcPr>
            <w:tcW w:w="3305" w:type="dxa"/>
            <w:shd w:val="clear" w:color="auto" w:fill="F4B083" w:themeFill="accent2" w:themeFillTint="99"/>
          </w:tcPr>
          <w:p w14:paraId="3779A65C" w14:textId="77777777" w:rsidR="004130E2" w:rsidRPr="00660BE6" w:rsidRDefault="004130E2" w:rsidP="00E52AE3">
            <w:pPr>
              <w:jc w:val="both"/>
              <w:rPr>
                <w:sz w:val="20"/>
                <w:szCs w:val="20"/>
                <w:lang w:val="en-GB" w:eastAsia="ja-JP"/>
              </w:rPr>
            </w:pPr>
            <w:r w:rsidRPr="00660BE6">
              <w:rPr>
                <w:sz w:val="20"/>
                <w:szCs w:val="20"/>
                <w:lang w:val="en-GB" w:eastAsia="ja-JP"/>
              </w:rPr>
              <w:t>Algorithm</w:t>
            </w:r>
          </w:p>
        </w:tc>
        <w:tc>
          <w:tcPr>
            <w:tcW w:w="1587" w:type="dxa"/>
            <w:shd w:val="clear" w:color="auto" w:fill="F4B083" w:themeFill="accent2" w:themeFillTint="99"/>
          </w:tcPr>
          <w:p w14:paraId="50EFE50C" w14:textId="77777777" w:rsidR="004130E2" w:rsidRPr="00660BE6" w:rsidRDefault="004130E2" w:rsidP="00E52AE3">
            <w:pPr>
              <w:jc w:val="both"/>
              <w:rPr>
                <w:sz w:val="20"/>
                <w:szCs w:val="20"/>
                <w:lang w:val="en-GB" w:eastAsia="ja-JP"/>
              </w:rPr>
            </w:pPr>
            <w:r w:rsidRPr="00660BE6">
              <w:rPr>
                <w:sz w:val="20"/>
                <w:szCs w:val="20"/>
                <w:lang w:val="en-GB" w:eastAsia="ja-JP"/>
              </w:rPr>
              <w:t>Layer 1</w:t>
            </w:r>
          </w:p>
        </w:tc>
        <w:tc>
          <w:tcPr>
            <w:tcW w:w="1587" w:type="dxa"/>
            <w:shd w:val="clear" w:color="auto" w:fill="F4B083" w:themeFill="accent2" w:themeFillTint="99"/>
          </w:tcPr>
          <w:p w14:paraId="1E32DE18" w14:textId="77777777" w:rsidR="004130E2" w:rsidRPr="00660BE6" w:rsidRDefault="004130E2" w:rsidP="00E52AE3">
            <w:pPr>
              <w:jc w:val="both"/>
              <w:rPr>
                <w:sz w:val="20"/>
                <w:szCs w:val="20"/>
                <w:lang w:val="en-GB" w:eastAsia="ja-JP"/>
              </w:rPr>
            </w:pPr>
            <w:r w:rsidRPr="00660BE6">
              <w:rPr>
                <w:sz w:val="20"/>
                <w:szCs w:val="20"/>
                <w:lang w:val="en-GB" w:eastAsia="ja-JP"/>
              </w:rPr>
              <w:t>Layer 2</w:t>
            </w:r>
          </w:p>
        </w:tc>
        <w:tc>
          <w:tcPr>
            <w:tcW w:w="1587" w:type="dxa"/>
            <w:shd w:val="clear" w:color="auto" w:fill="F4B083" w:themeFill="accent2" w:themeFillTint="99"/>
          </w:tcPr>
          <w:p w14:paraId="207F054E" w14:textId="77777777" w:rsidR="004130E2" w:rsidRPr="00660BE6" w:rsidRDefault="004130E2" w:rsidP="00E52AE3">
            <w:pPr>
              <w:jc w:val="both"/>
              <w:rPr>
                <w:sz w:val="20"/>
                <w:szCs w:val="20"/>
                <w:lang w:val="en-GB" w:eastAsia="ja-JP"/>
              </w:rPr>
            </w:pPr>
            <w:r w:rsidRPr="00660BE6">
              <w:rPr>
                <w:sz w:val="20"/>
                <w:szCs w:val="20"/>
                <w:lang w:val="en-GB" w:eastAsia="ja-JP"/>
              </w:rPr>
              <w:t>Layer 3</w:t>
            </w:r>
          </w:p>
        </w:tc>
        <w:tc>
          <w:tcPr>
            <w:tcW w:w="1587" w:type="dxa"/>
            <w:shd w:val="clear" w:color="auto" w:fill="F4B083" w:themeFill="accent2" w:themeFillTint="99"/>
          </w:tcPr>
          <w:p w14:paraId="43FB38DC" w14:textId="77777777" w:rsidR="004130E2" w:rsidRPr="00660BE6" w:rsidRDefault="004130E2" w:rsidP="00E52AE3">
            <w:pPr>
              <w:jc w:val="both"/>
              <w:rPr>
                <w:sz w:val="20"/>
                <w:szCs w:val="20"/>
                <w:lang w:val="en-GB" w:eastAsia="ja-JP"/>
              </w:rPr>
            </w:pPr>
            <w:r w:rsidRPr="00660BE6">
              <w:rPr>
                <w:sz w:val="20"/>
                <w:szCs w:val="20"/>
                <w:lang w:val="en-GB" w:eastAsia="ja-JP"/>
              </w:rPr>
              <w:t>Layer 4</w:t>
            </w:r>
          </w:p>
        </w:tc>
      </w:tr>
      <w:tr w:rsidR="008679D5" w14:paraId="00262C52" w14:textId="77777777" w:rsidTr="002C5678">
        <w:tc>
          <w:tcPr>
            <w:tcW w:w="3305" w:type="dxa"/>
            <w:shd w:val="clear" w:color="auto" w:fill="F4B083" w:themeFill="accent2" w:themeFillTint="99"/>
          </w:tcPr>
          <w:p w14:paraId="6618EA48" w14:textId="2C646F4E" w:rsidR="008679D5" w:rsidRPr="00660BE6" w:rsidRDefault="008679D5" w:rsidP="00E52AE3">
            <w:pPr>
              <w:jc w:val="both"/>
              <w:rPr>
                <w:sz w:val="20"/>
                <w:szCs w:val="20"/>
                <w:lang w:val="en-GB" w:eastAsia="ja-JP"/>
              </w:rPr>
            </w:pPr>
            <w:r w:rsidRPr="00660BE6">
              <w:rPr>
                <w:sz w:val="20"/>
                <w:szCs w:val="20"/>
                <w:lang w:val="en-GB" w:eastAsia="ja-JP"/>
              </w:rPr>
              <w:t>EncA1 – DecA1</w:t>
            </w:r>
            <w:r w:rsidR="006967D5">
              <w:rPr>
                <w:sz w:val="20"/>
                <w:szCs w:val="20"/>
                <w:lang w:val="en-GB" w:eastAsia="ja-JP"/>
              </w:rPr>
              <w:t xml:space="preserve"> (reference pair)</w:t>
            </w:r>
          </w:p>
        </w:tc>
        <w:tc>
          <w:tcPr>
            <w:tcW w:w="1587" w:type="dxa"/>
          </w:tcPr>
          <w:p w14:paraId="64E0AE9C" w14:textId="5ED731B8" w:rsidR="008679D5" w:rsidRPr="00660BE6" w:rsidRDefault="00426720" w:rsidP="00E52AE3">
            <w:pPr>
              <w:jc w:val="both"/>
              <w:rPr>
                <w:sz w:val="20"/>
                <w:szCs w:val="20"/>
                <w:lang w:val="en-GB" w:eastAsia="ja-JP"/>
              </w:rPr>
            </w:pPr>
            <w:r w:rsidRPr="00426720">
              <w:rPr>
                <w:sz w:val="20"/>
                <w:szCs w:val="20"/>
                <w:lang w:val="en-GB" w:eastAsia="ja-JP"/>
              </w:rPr>
              <w:t>0.75</w:t>
            </w:r>
            <w:r w:rsidR="00AF2AE9">
              <w:rPr>
                <w:sz w:val="20"/>
                <w:szCs w:val="20"/>
                <w:lang w:val="en-GB" w:eastAsia="ja-JP"/>
              </w:rPr>
              <w:t>1</w:t>
            </w:r>
          </w:p>
        </w:tc>
        <w:tc>
          <w:tcPr>
            <w:tcW w:w="1587" w:type="dxa"/>
          </w:tcPr>
          <w:p w14:paraId="1A978A70" w14:textId="009B5483" w:rsidR="008679D5" w:rsidRPr="00660BE6" w:rsidRDefault="00894BDD" w:rsidP="00E52AE3">
            <w:pPr>
              <w:jc w:val="both"/>
              <w:rPr>
                <w:sz w:val="20"/>
                <w:szCs w:val="20"/>
                <w:lang w:val="en-GB" w:eastAsia="ja-JP"/>
              </w:rPr>
            </w:pPr>
            <w:r w:rsidRPr="00894BDD">
              <w:rPr>
                <w:sz w:val="20"/>
                <w:szCs w:val="20"/>
                <w:lang w:val="en-GB" w:eastAsia="ja-JP"/>
              </w:rPr>
              <w:t>0.610</w:t>
            </w:r>
          </w:p>
        </w:tc>
        <w:tc>
          <w:tcPr>
            <w:tcW w:w="1587" w:type="dxa"/>
          </w:tcPr>
          <w:p w14:paraId="42A6B684" w14:textId="6205D1F2" w:rsidR="008679D5" w:rsidRPr="00660BE6" w:rsidRDefault="005C1851" w:rsidP="00E52AE3">
            <w:pPr>
              <w:jc w:val="both"/>
              <w:rPr>
                <w:sz w:val="20"/>
                <w:szCs w:val="20"/>
                <w:lang w:val="en-GB" w:eastAsia="ja-JP"/>
              </w:rPr>
            </w:pPr>
            <w:r w:rsidRPr="005C1851">
              <w:rPr>
                <w:sz w:val="20"/>
                <w:szCs w:val="20"/>
                <w:lang w:val="en-GB" w:eastAsia="ja-JP"/>
              </w:rPr>
              <w:t>0.34</w:t>
            </w:r>
            <w:r w:rsidR="00AF2AE9">
              <w:rPr>
                <w:sz w:val="20"/>
                <w:szCs w:val="20"/>
                <w:lang w:val="en-GB" w:eastAsia="ja-JP"/>
              </w:rPr>
              <w:t>7</w:t>
            </w:r>
          </w:p>
        </w:tc>
        <w:tc>
          <w:tcPr>
            <w:tcW w:w="1587" w:type="dxa"/>
          </w:tcPr>
          <w:p w14:paraId="10B4B8E7" w14:textId="7A3B4812" w:rsidR="008679D5" w:rsidRPr="00660BE6" w:rsidRDefault="00DE59F4" w:rsidP="00E52AE3">
            <w:pPr>
              <w:jc w:val="both"/>
              <w:rPr>
                <w:sz w:val="20"/>
                <w:szCs w:val="20"/>
                <w:lang w:val="en-GB" w:eastAsia="ja-JP"/>
              </w:rPr>
            </w:pPr>
            <w:r w:rsidRPr="00DE59F4">
              <w:rPr>
                <w:sz w:val="20"/>
                <w:szCs w:val="20"/>
                <w:lang w:val="en-GB" w:eastAsia="ja-JP"/>
              </w:rPr>
              <w:t>0.2</w:t>
            </w:r>
            <w:r w:rsidR="00AF2AE9">
              <w:rPr>
                <w:sz w:val="20"/>
                <w:szCs w:val="20"/>
                <w:lang w:val="en-GB" w:eastAsia="ja-JP"/>
              </w:rPr>
              <w:t>60</w:t>
            </w:r>
          </w:p>
        </w:tc>
      </w:tr>
      <w:tr w:rsidR="008679D5" w14:paraId="680DA711" w14:textId="77777777" w:rsidTr="002C5678">
        <w:tc>
          <w:tcPr>
            <w:tcW w:w="3305" w:type="dxa"/>
            <w:shd w:val="clear" w:color="auto" w:fill="F4B083" w:themeFill="accent2" w:themeFillTint="99"/>
          </w:tcPr>
          <w:p w14:paraId="537EF452" w14:textId="5DCB4C76" w:rsidR="008679D5" w:rsidRPr="00660BE6" w:rsidRDefault="008679D5" w:rsidP="00E52AE3">
            <w:pPr>
              <w:jc w:val="both"/>
              <w:rPr>
                <w:sz w:val="20"/>
                <w:szCs w:val="20"/>
                <w:lang w:val="en-GB" w:eastAsia="ja-JP"/>
              </w:rPr>
            </w:pPr>
            <w:r w:rsidRPr="00660BE6">
              <w:rPr>
                <w:sz w:val="20"/>
                <w:szCs w:val="20"/>
                <w:lang w:val="en-GB" w:eastAsia="ja-JP"/>
              </w:rPr>
              <w:t>Enc</w:t>
            </w:r>
            <w:r w:rsidR="00B844F6">
              <w:rPr>
                <w:sz w:val="20"/>
                <w:szCs w:val="20"/>
                <w:lang w:val="en-GB" w:eastAsia="ja-JP"/>
              </w:rPr>
              <w:t>D3</w:t>
            </w:r>
            <w:r w:rsidRPr="00660BE6">
              <w:rPr>
                <w:sz w:val="20"/>
                <w:szCs w:val="20"/>
                <w:lang w:val="en-GB" w:eastAsia="ja-JP"/>
              </w:rPr>
              <w:t xml:space="preserve"> – DecA1</w:t>
            </w:r>
          </w:p>
        </w:tc>
        <w:tc>
          <w:tcPr>
            <w:tcW w:w="1587" w:type="dxa"/>
          </w:tcPr>
          <w:p w14:paraId="486FBFE9" w14:textId="4F48C9E2" w:rsidR="008679D5" w:rsidRPr="00660BE6" w:rsidRDefault="001F3C2E" w:rsidP="00E52AE3">
            <w:pPr>
              <w:jc w:val="both"/>
              <w:rPr>
                <w:sz w:val="20"/>
                <w:szCs w:val="20"/>
                <w:lang w:val="en-GB" w:eastAsia="ja-JP"/>
              </w:rPr>
            </w:pPr>
            <w:r w:rsidRPr="001F3C2E">
              <w:rPr>
                <w:sz w:val="20"/>
                <w:szCs w:val="20"/>
                <w:lang w:val="en-GB" w:eastAsia="ja-JP"/>
              </w:rPr>
              <w:t>0.749</w:t>
            </w:r>
          </w:p>
        </w:tc>
        <w:tc>
          <w:tcPr>
            <w:tcW w:w="1587" w:type="dxa"/>
          </w:tcPr>
          <w:p w14:paraId="022238DF" w14:textId="3675B9F2" w:rsidR="008679D5" w:rsidRPr="00660BE6" w:rsidRDefault="00397D97" w:rsidP="00E52AE3">
            <w:pPr>
              <w:jc w:val="both"/>
              <w:rPr>
                <w:sz w:val="20"/>
                <w:szCs w:val="20"/>
                <w:lang w:val="en-GB" w:eastAsia="ja-JP"/>
              </w:rPr>
            </w:pPr>
            <w:r w:rsidRPr="00397D97">
              <w:rPr>
                <w:sz w:val="20"/>
                <w:szCs w:val="20"/>
                <w:lang w:val="en-GB" w:eastAsia="ja-JP"/>
              </w:rPr>
              <w:t>0.609</w:t>
            </w:r>
          </w:p>
        </w:tc>
        <w:tc>
          <w:tcPr>
            <w:tcW w:w="1587" w:type="dxa"/>
          </w:tcPr>
          <w:p w14:paraId="75EC73B6" w14:textId="5D6B4065" w:rsidR="008679D5" w:rsidRPr="00660BE6" w:rsidRDefault="00220FFD" w:rsidP="00E52AE3">
            <w:pPr>
              <w:jc w:val="both"/>
              <w:rPr>
                <w:sz w:val="20"/>
                <w:szCs w:val="20"/>
                <w:lang w:val="en-GB" w:eastAsia="ja-JP"/>
              </w:rPr>
            </w:pPr>
            <w:r w:rsidRPr="00220FFD">
              <w:rPr>
                <w:sz w:val="20"/>
                <w:szCs w:val="20"/>
                <w:lang w:val="en-GB" w:eastAsia="ja-JP"/>
              </w:rPr>
              <w:t>0.347</w:t>
            </w:r>
          </w:p>
        </w:tc>
        <w:tc>
          <w:tcPr>
            <w:tcW w:w="1587" w:type="dxa"/>
          </w:tcPr>
          <w:p w14:paraId="0B200FDF" w14:textId="76924778" w:rsidR="008679D5" w:rsidRPr="00660BE6" w:rsidRDefault="00884D4D" w:rsidP="00E52AE3">
            <w:pPr>
              <w:jc w:val="both"/>
              <w:rPr>
                <w:sz w:val="20"/>
                <w:szCs w:val="20"/>
                <w:lang w:val="en-GB" w:eastAsia="ja-JP"/>
              </w:rPr>
            </w:pPr>
            <w:r w:rsidRPr="00884D4D">
              <w:rPr>
                <w:sz w:val="20"/>
                <w:szCs w:val="20"/>
                <w:lang w:val="en-GB" w:eastAsia="ja-JP"/>
              </w:rPr>
              <w:t>0.26</w:t>
            </w:r>
            <w:r w:rsidR="00AF2AE9">
              <w:rPr>
                <w:sz w:val="20"/>
                <w:szCs w:val="20"/>
                <w:lang w:val="en-GB" w:eastAsia="ja-JP"/>
              </w:rPr>
              <w:t>1</w:t>
            </w:r>
          </w:p>
        </w:tc>
      </w:tr>
    </w:tbl>
    <w:p w14:paraId="13560686" w14:textId="070305BF" w:rsidR="004130E2" w:rsidRPr="00635A46" w:rsidRDefault="001D6264" w:rsidP="00E52AE3">
      <w:pPr>
        <w:pStyle w:val="Caption"/>
        <w:jc w:val="both"/>
      </w:pPr>
      <w:bookmarkStart w:id="69" w:name="_Ref111204130"/>
      <w:r w:rsidRPr="00635A46">
        <w:t xml:space="preserve">Table </w:t>
      </w:r>
      <w:r w:rsidRPr="00635A46">
        <w:fldChar w:fldCharType="begin"/>
      </w:r>
      <w:r w:rsidRPr="00635A46">
        <w:instrText xml:space="preserve"> SEQ Table \* ARABIC </w:instrText>
      </w:r>
      <w:r w:rsidRPr="00635A46">
        <w:fldChar w:fldCharType="separate"/>
      </w:r>
      <w:r w:rsidR="002C5678">
        <w:rPr>
          <w:noProof/>
        </w:rPr>
        <w:t>16</w:t>
      </w:r>
      <w:r w:rsidRPr="00635A46">
        <w:fldChar w:fldCharType="end"/>
      </w:r>
      <w:bookmarkEnd w:id="69"/>
      <w:r w:rsidRPr="00635A46">
        <w:t xml:space="preserve"> Mean RAR on test set – NW-first training</w:t>
      </w:r>
    </w:p>
    <w:tbl>
      <w:tblPr>
        <w:tblStyle w:val="TableGrid"/>
        <w:tblW w:w="0" w:type="auto"/>
        <w:tblLook w:val="04A0" w:firstRow="1" w:lastRow="0" w:firstColumn="1" w:lastColumn="0" w:noHBand="0" w:noVBand="1"/>
      </w:tblPr>
      <w:tblGrid>
        <w:gridCol w:w="3305"/>
        <w:gridCol w:w="1894"/>
        <w:gridCol w:w="1895"/>
      </w:tblGrid>
      <w:tr w:rsidR="004130E2" w14:paraId="63BFEA8E" w14:textId="77777777" w:rsidTr="002C5678">
        <w:tc>
          <w:tcPr>
            <w:tcW w:w="3305" w:type="dxa"/>
            <w:shd w:val="clear" w:color="auto" w:fill="F4B083" w:themeFill="accent2" w:themeFillTint="99"/>
          </w:tcPr>
          <w:p w14:paraId="5D7182EE" w14:textId="77777777" w:rsidR="004130E2" w:rsidRPr="00660BE6" w:rsidRDefault="004130E2" w:rsidP="00E52AE3">
            <w:pPr>
              <w:jc w:val="both"/>
              <w:rPr>
                <w:sz w:val="20"/>
                <w:szCs w:val="20"/>
                <w:lang w:val="en-GB" w:eastAsia="ja-JP"/>
              </w:rPr>
            </w:pPr>
            <w:r w:rsidRPr="00660BE6">
              <w:rPr>
                <w:sz w:val="20"/>
                <w:szCs w:val="20"/>
                <w:lang w:val="en-GB" w:eastAsia="ja-JP"/>
              </w:rPr>
              <w:t>Algorithm</w:t>
            </w:r>
          </w:p>
        </w:tc>
        <w:tc>
          <w:tcPr>
            <w:tcW w:w="1894" w:type="dxa"/>
            <w:shd w:val="clear" w:color="auto" w:fill="F4B083" w:themeFill="accent2" w:themeFillTint="99"/>
          </w:tcPr>
          <w:p w14:paraId="5C4C0BE6" w14:textId="373B9907" w:rsidR="004130E2" w:rsidRPr="00660BE6" w:rsidRDefault="002B5EBA" w:rsidP="00E52AE3">
            <w:pPr>
              <w:jc w:val="both"/>
              <w:rPr>
                <w:sz w:val="20"/>
                <w:szCs w:val="20"/>
                <w:lang w:val="en-GB" w:eastAsia="ja-JP"/>
              </w:rPr>
            </w:pPr>
            <w:r>
              <w:rPr>
                <w:sz w:val="20"/>
                <w:szCs w:val="20"/>
                <w:lang w:val="en-GB" w:eastAsia="ja-JP"/>
              </w:rPr>
              <w:t>Rank</w:t>
            </w:r>
            <w:r w:rsidR="004130E2" w:rsidRPr="00660BE6">
              <w:rPr>
                <w:sz w:val="20"/>
                <w:szCs w:val="20"/>
                <w:lang w:val="en-GB" w:eastAsia="ja-JP"/>
              </w:rPr>
              <w:t xml:space="preserve"> 2</w:t>
            </w:r>
          </w:p>
        </w:tc>
        <w:tc>
          <w:tcPr>
            <w:tcW w:w="1895" w:type="dxa"/>
            <w:shd w:val="clear" w:color="auto" w:fill="F4B083" w:themeFill="accent2" w:themeFillTint="99"/>
          </w:tcPr>
          <w:p w14:paraId="55817DB2" w14:textId="7B78CBD6" w:rsidR="004130E2" w:rsidRPr="00660BE6" w:rsidRDefault="002B5EBA" w:rsidP="00E52AE3">
            <w:pPr>
              <w:jc w:val="both"/>
              <w:rPr>
                <w:sz w:val="20"/>
                <w:szCs w:val="20"/>
                <w:lang w:val="en-GB" w:eastAsia="ja-JP"/>
              </w:rPr>
            </w:pPr>
            <w:r>
              <w:rPr>
                <w:sz w:val="20"/>
                <w:szCs w:val="20"/>
                <w:lang w:val="en-GB" w:eastAsia="ja-JP"/>
              </w:rPr>
              <w:t>Rank</w:t>
            </w:r>
            <w:r w:rsidR="004130E2" w:rsidRPr="00660BE6">
              <w:rPr>
                <w:sz w:val="20"/>
                <w:szCs w:val="20"/>
                <w:lang w:val="en-GB" w:eastAsia="ja-JP"/>
              </w:rPr>
              <w:t xml:space="preserve"> 4</w:t>
            </w:r>
          </w:p>
        </w:tc>
      </w:tr>
      <w:tr w:rsidR="00291748" w14:paraId="5AD5B1A6" w14:textId="77777777" w:rsidTr="002C5678">
        <w:tc>
          <w:tcPr>
            <w:tcW w:w="3305" w:type="dxa"/>
            <w:shd w:val="clear" w:color="auto" w:fill="F4B083" w:themeFill="accent2" w:themeFillTint="99"/>
          </w:tcPr>
          <w:p w14:paraId="54964212" w14:textId="67DDA950" w:rsidR="00291748" w:rsidRPr="00660BE6" w:rsidRDefault="00291748" w:rsidP="00E52AE3">
            <w:pPr>
              <w:jc w:val="both"/>
              <w:rPr>
                <w:sz w:val="20"/>
                <w:szCs w:val="20"/>
                <w:lang w:val="en-GB" w:eastAsia="ja-JP"/>
              </w:rPr>
            </w:pPr>
            <w:r w:rsidRPr="00660BE6">
              <w:rPr>
                <w:sz w:val="20"/>
                <w:szCs w:val="20"/>
                <w:lang w:val="en-GB" w:eastAsia="ja-JP"/>
              </w:rPr>
              <w:t>EncA1 – DecA1</w:t>
            </w:r>
            <w:r w:rsidR="006967D5">
              <w:rPr>
                <w:sz w:val="20"/>
                <w:szCs w:val="20"/>
                <w:lang w:val="en-GB" w:eastAsia="ja-JP"/>
              </w:rPr>
              <w:t xml:space="preserve"> (reference pair)</w:t>
            </w:r>
          </w:p>
        </w:tc>
        <w:tc>
          <w:tcPr>
            <w:tcW w:w="1894" w:type="dxa"/>
          </w:tcPr>
          <w:p w14:paraId="55B003BC" w14:textId="1AF6DFB2" w:rsidR="00291748" w:rsidRPr="00660BE6" w:rsidRDefault="0026316B" w:rsidP="00E52AE3">
            <w:pPr>
              <w:jc w:val="both"/>
              <w:rPr>
                <w:sz w:val="20"/>
                <w:szCs w:val="20"/>
                <w:lang w:val="en-GB" w:eastAsia="ja-JP"/>
              </w:rPr>
            </w:pPr>
            <w:r w:rsidRPr="0026316B">
              <w:rPr>
                <w:sz w:val="20"/>
                <w:szCs w:val="20"/>
                <w:lang w:val="en-GB" w:eastAsia="ja-JP"/>
              </w:rPr>
              <w:t>0.78</w:t>
            </w:r>
            <w:r w:rsidR="00AF2AE9">
              <w:rPr>
                <w:sz w:val="20"/>
                <w:szCs w:val="20"/>
                <w:lang w:val="en-GB" w:eastAsia="ja-JP"/>
              </w:rPr>
              <w:t>6</w:t>
            </w:r>
          </w:p>
        </w:tc>
        <w:tc>
          <w:tcPr>
            <w:tcW w:w="1895" w:type="dxa"/>
          </w:tcPr>
          <w:p w14:paraId="0A402B9C" w14:textId="7DF4073F" w:rsidR="00291748" w:rsidRPr="00660BE6" w:rsidRDefault="003D6242" w:rsidP="00E52AE3">
            <w:pPr>
              <w:jc w:val="both"/>
              <w:rPr>
                <w:sz w:val="20"/>
                <w:szCs w:val="20"/>
                <w:lang w:val="en-GB" w:eastAsia="ja-JP"/>
              </w:rPr>
            </w:pPr>
            <w:r w:rsidRPr="003D6242">
              <w:rPr>
                <w:sz w:val="20"/>
                <w:szCs w:val="20"/>
                <w:lang w:val="en-GB" w:eastAsia="ja-JP"/>
              </w:rPr>
              <w:t>0.76</w:t>
            </w:r>
            <w:r w:rsidR="0031619C">
              <w:rPr>
                <w:sz w:val="20"/>
                <w:szCs w:val="20"/>
                <w:lang w:val="en-GB" w:eastAsia="ja-JP"/>
              </w:rPr>
              <w:t>4</w:t>
            </w:r>
          </w:p>
        </w:tc>
      </w:tr>
      <w:tr w:rsidR="00291748" w14:paraId="695F63DD" w14:textId="77777777" w:rsidTr="002C5678">
        <w:tc>
          <w:tcPr>
            <w:tcW w:w="3305" w:type="dxa"/>
            <w:shd w:val="clear" w:color="auto" w:fill="F4B083" w:themeFill="accent2" w:themeFillTint="99"/>
          </w:tcPr>
          <w:p w14:paraId="530D0D10" w14:textId="34C09044" w:rsidR="00291748" w:rsidRPr="00660BE6" w:rsidRDefault="00291748" w:rsidP="00E52AE3">
            <w:pPr>
              <w:jc w:val="both"/>
              <w:rPr>
                <w:sz w:val="20"/>
                <w:szCs w:val="20"/>
                <w:lang w:val="en-GB" w:eastAsia="ja-JP"/>
              </w:rPr>
            </w:pPr>
            <w:r w:rsidRPr="00660BE6">
              <w:rPr>
                <w:sz w:val="20"/>
                <w:szCs w:val="20"/>
                <w:lang w:val="en-GB" w:eastAsia="ja-JP"/>
              </w:rPr>
              <w:t>Enc</w:t>
            </w:r>
            <w:r>
              <w:rPr>
                <w:sz w:val="20"/>
                <w:szCs w:val="20"/>
                <w:lang w:val="en-GB" w:eastAsia="ja-JP"/>
              </w:rPr>
              <w:t>D3</w:t>
            </w:r>
            <w:r w:rsidRPr="00660BE6">
              <w:rPr>
                <w:sz w:val="20"/>
                <w:szCs w:val="20"/>
                <w:lang w:val="en-GB" w:eastAsia="ja-JP"/>
              </w:rPr>
              <w:t xml:space="preserve"> – DecA1</w:t>
            </w:r>
          </w:p>
        </w:tc>
        <w:tc>
          <w:tcPr>
            <w:tcW w:w="1894" w:type="dxa"/>
          </w:tcPr>
          <w:p w14:paraId="3EAB274A" w14:textId="0F8DBB6A" w:rsidR="00291748" w:rsidRPr="00660BE6" w:rsidRDefault="00076901" w:rsidP="00E52AE3">
            <w:pPr>
              <w:jc w:val="both"/>
              <w:rPr>
                <w:sz w:val="20"/>
                <w:szCs w:val="20"/>
                <w:lang w:val="en-GB" w:eastAsia="ja-JP"/>
              </w:rPr>
            </w:pPr>
            <w:r w:rsidRPr="00076901">
              <w:rPr>
                <w:sz w:val="20"/>
                <w:szCs w:val="20"/>
                <w:lang w:val="en-GB" w:eastAsia="ja-JP"/>
              </w:rPr>
              <w:t>0.785</w:t>
            </w:r>
          </w:p>
        </w:tc>
        <w:tc>
          <w:tcPr>
            <w:tcW w:w="1895" w:type="dxa"/>
          </w:tcPr>
          <w:p w14:paraId="26997D0F" w14:textId="556849B7" w:rsidR="00291748" w:rsidRPr="00660BE6" w:rsidRDefault="00B14FF5" w:rsidP="00E52AE3">
            <w:pPr>
              <w:jc w:val="both"/>
              <w:rPr>
                <w:sz w:val="20"/>
                <w:szCs w:val="20"/>
                <w:lang w:val="en-GB" w:eastAsia="ja-JP"/>
              </w:rPr>
            </w:pPr>
            <w:r w:rsidRPr="00B14FF5">
              <w:rPr>
                <w:sz w:val="20"/>
                <w:szCs w:val="20"/>
                <w:lang w:val="en-GB" w:eastAsia="ja-JP"/>
              </w:rPr>
              <w:t>0.76</w:t>
            </w:r>
            <w:r w:rsidR="0031619C">
              <w:rPr>
                <w:sz w:val="20"/>
                <w:szCs w:val="20"/>
                <w:lang w:val="en-GB" w:eastAsia="ja-JP"/>
              </w:rPr>
              <w:t>5</w:t>
            </w:r>
          </w:p>
        </w:tc>
      </w:tr>
    </w:tbl>
    <w:p w14:paraId="1D9EE976" w14:textId="77777777" w:rsidR="004130E2" w:rsidRPr="004130E2" w:rsidRDefault="004130E2" w:rsidP="00E52AE3">
      <w:pPr>
        <w:keepNext/>
        <w:jc w:val="both"/>
        <w:rPr>
          <w:lang w:val="en-GB" w:eastAsia="ja-JP"/>
        </w:rPr>
      </w:pPr>
    </w:p>
    <w:p w14:paraId="6747D549" w14:textId="60AE6EFE" w:rsidR="004130E2" w:rsidRPr="00205F05" w:rsidRDefault="00F07F10" w:rsidP="00A859AE">
      <w:pPr>
        <w:pStyle w:val="Observation"/>
        <w:rPr>
          <w:lang w:val="en-GB"/>
        </w:rPr>
      </w:pPr>
      <w:bookmarkStart w:id="70" w:name="_Toc118707603"/>
      <w:bookmarkStart w:id="71" w:name="_Toc118724422"/>
      <w:bookmarkStart w:id="72" w:name="_Toc118726364"/>
      <w:r>
        <w:rPr>
          <w:lang w:val="en-GB"/>
        </w:rPr>
        <w:t xml:space="preserve">For Type 3 sequential training, </w:t>
      </w:r>
      <w:r w:rsidR="00C1155B">
        <w:rPr>
          <w:lang w:val="en-GB"/>
        </w:rPr>
        <w:t>t</w:t>
      </w:r>
      <w:r w:rsidR="00205F05">
        <w:rPr>
          <w:lang w:val="en-GB"/>
        </w:rPr>
        <w:t>he tested NW-first training approach worked</w:t>
      </w:r>
      <w:r w:rsidR="00C11A76">
        <w:rPr>
          <w:lang w:val="en-GB"/>
        </w:rPr>
        <w:t xml:space="preserve"> well</w:t>
      </w:r>
      <w:r w:rsidR="00E06371">
        <w:rPr>
          <w:lang w:val="en-GB"/>
        </w:rPr>
        <w:t xml:space="preserve">, with no noticeable performance </w:t>
      </w:r>
      <w:r w:rsidR="0027630E">
        <w:rPr>
          <w:lang w:val="en-GB"/>
        </w:rPr>
        <w:t>difference</w:t>
      </w:r>
      <w:r w:rsidR="00FA4D1A">
        <w:rPr>
          <w:lang w:val="en-GB"/>
        </w:rPr>
        <w:t xml:space="preserve"> compared to Type 1 joint training</w:t>
      </w:r>
      <w:r w:rsidR="00205F05">
        <w:rPr>
          <w:lang w:val="en-GB"/>
        </w:rPr>
        <w:t>.</w:t>
      </w:r>
      <w:bookmarkEnd w:id="70"/>
      <w:bookmarkEnd w:id="71"/>
      <w:bookmarkEnd w:id="72"/>
    </w:p>
    <w:p w14:paraId="1152527D" w14:textId="795A1370" w:rsidR="007F2BC3" w:rsidRDefault="007F2BC3" w:rsidP="00E52AE3">
      <w:pPr>
        <w:pStyle w:val="Heading2"/>
        <w:jc w:val="both"/>
      </w:pPr>
      <w:bookmarkStart w:id="73" w:name="_Ref118293896"/>
      <w:r>
        <w:t>Performance of UE trains first approach</w:t>
      </w:r>
      <w:bookmarkEnd w:id="73"/>
    </w:p>
    <w:p w14:paraId="1F0C7A0B" w14:textId="7FF9A42C" w:rsidR="007C5DD0" w:rsidRPr="007C5DD0" w:rsidRDefault="00FC0B61" w:rsidP="00E52AE3">
      <w:pPr>
        <w:jc w:val="both"/>
        <w:rPr>
          <w:lang w:eastAsia="en-GB"/>
        </w:rPr>
      </w:pPr>
      <w:r>
        <w:rPr>
          <w:lang w:eastAsia="en-GB"/>
        </w:rPr>
        <w:t xml:space="preserve">In this approach we used the same loss on the output in Step2, </w:t>
      </w:r>
      <w:r w:rsidR="00A94C9A">
        <w:rPr>
          <w:lang w:eastAsia="en-GB"/>
        </w:rPr>
        <w:t xml:space="preserve">as used in Step1. </w:t>
      </w:r>
      <w:r w:rsidR="004506F2">
        <w:rPr>
          <w:lang w:eastAsia="en-GB"/>
        </w:rPr>
        <w:t>Which is an idealization</w:t>
      </w:r>
      <w:r w:rsidR="000B0ECE">
        <w:rPr>
          <w:lang w:eastAsia="en-GB"/>
        </w:rPr>
        <w:t xml:space="preserve"> </w:t>
      </w:r>
      <w:r w:rsidR="00D74E36">
        <w:rPr>
          <w:lang w:eastAsia="en-GB"/>
        </w:rPr>
        <w:t>since</w:t>
      </w:r>
      <w:r w:rsidR="000B0ECE">
        <w:rPr>
          <w:lang w:eastAsia="en-GB"/>
        </w:rPr>
        <w:t xml:space="preserve"> the </w:t>
      </w:r>
      <w:r w:rsidR="00344490">
        <w:rPr>
          <w:lang w:eastAsia="en-GB"/>
        </w:rPr>
        <w:t>NW-vendor may not know what loss the UE-vendor used to train the original model</w:t>
      </w:r>
      <w:r w:rsidR="004506F2">
        <w:rPr>
          <w:lang w:eastAsia="en-GB"/>
        </w:rPr>
        <w:t xml:space="preserve">. </w:t>
      </w:r>
      <w:r w:rsidR="004F62D9">
        <w:rPr>
          <w:lang w:eastAsia="en-GB"/>
        </w:rPr>
        <w:t xml:space="preserve">The architecture Decoder E is </w:t>
      </w:r>
      <w:proofErr w:type="gramStart"/>
      <w:r w:rsidR="004F62D9">
        <w:rPr>
          <w:lang w:eastAsia="en-GB"/>
        </w:rPr>
        <w:t>similar to</w:t>
      </w:r>
      <w:proofErr w:type="gramEnd"/>
      <w:r w:rsidR="004F62D9">
        <w:rPr>
          <w:lang w:eastAsia="en-GB"/>
        </w:rPr>
        <w:t xml:space="preserve"> Decoder A, but with an additional transpose convolutional layer, </w:t>
      </w:r>
      <w:r w:rsidR="00371554">
        <w:rPr>
          <w:lang w:eastAsia="en-GB"/>
        </w:rPr>
        <w:t>and larger</w:t>
      </w:r>
      <w:r w:rsidR="009F3BEA">
        <w:rPr>
          <w:lang w:eastAsia="en-GB"/>
        </w:rPr>
        <w:t xml:space="preserve"> but </w:t>
      </w:r>
      <w:r w:rsidR="00371554">
        <w:rPr>
          <w:lang w:eastAsia="en-GB"/>
        </w:rPr>
        <w:t>fewer fully connected layers. Hence, Decoder E is smaller than Decoder A.</w:t>
      </w:r>
      <w:r w:rsidR="009C0D74">
        <w:rPr>
          <w:lang w:eastAsia="en-GB"/>
        </w:rPr>
        <w:t xml:space="preserve"> The situation is encoder</w:t>
      </w:r>
      <w:r w:rsidR="009C0D74" w:rsidDel="00D868AD">
        <w:rPr>
          <w:lang w:eastAsia="en-GB"/>
        </w:rPr>
        <w:t xml:space="preserve"> </w:t>
      </w:r>
      <w:proofErr w:type="gramStart"/>
      <w:r w:rsidR="009C0D74">
        <w:rPr>
          <w:lang w:eastAsia="en-GB"/>
        </w:rPr>
        <w:t xml:space="preserve">heavy </w:t>
      </w:r>
      <w:r w:rsidR="00D868AD">
        <w:rPr>
          <w:lang w:eastAsia="en-GB"/>
        </w:rPr>
        <w:t xml:space="preserve"> </w:t>
      </w:r>
      <w:r w:rsidR="005B7804">
        <w:rPr>
          <w:lang w:eastAsia="en-GB"/>
        </w:rPr>
        <w:t>according</w:t>
      </w:r>
      <w:proofErr w:type="gramEnd"/>
      <w:r w:rsidR="005B7804">
        <w:rPr>
          <w:lang w:eastAsia="en-GB"/>
        </w:rPr>
        <w:t xml:space="preserve"> to the definition </w:t>
      </w:r>
      <w:r w:rsidR="006D13CC">
        <w:rPr>
          <w:lang w:eastAsia="en-GB"/>
        </w:rPr>
        <w:t xml:space="preserve">in Section </w:t>
      </w:r>
      <w:r w:rsidR="00B003B5">
        <w:rPr>
          <w:lang w:eastAsia="en-GB"/>
        </w:rPr>
        <w:t xml:space="preserve">2.1.3 </w:t>
      </w:r>
      <w:r w:rsidR="005B7804">
        <w:rPr>
          <w:lang w:eastAsia="en-GB"/>
        </w:rPr>
        <w:t>above</w:t>
      </w:r>
      <w:r w:rsidR="00742E14">
        <w:rPr>
          <w:lang w:eastAsia="en-GB"/>
        </w:rPr>
        <w:t xml:space="preserve"> with </w:t>
      </w:r>
      <w:proofErr w:type="spellStart"/>
      <w:r w:rsidR="00742E14">
        <w:rPr>
          <w:lang w:eastAsia="en-GB"/>
        </w:rPr>
        <w:t>a</w:t>
      </w:r>
      <w:proofErr w:type="spellEnd"/>
      <w:r w:rsidR="00742E14">
        <w:rPr>
          <w:lang w:eastAsia="en-GB"/>
        </w:rPr>
        <w:t xml:space="preserve"> </w:t>
      </w:r>
      <w:r w:rsidR="00A71755">
        <w:rPr>
          <w:lang w:eastAsia="en-GB"/>
        </w:rPr>
        <w:t>approximately 9 time parameter difference</w:t>
      </w:r>
      <w:r w:rsidR="009C0D74">
        <w:rPr>
          <w:lang w:eastAsia="en-GB"/>
        </w:rPr>
        <w:t>.</w:t>
      </w:r>
      <w:r w:rsidR="004110C6">
        <w:rPr>
          <w:lang w:eastAsia="en-GB"/>
        </w:rPr>
        <w:t xml:space="preserve"> This could be the source of the observed deterioration, but </w:t>
      </w:r>
      <w:r w:rsidR="00C90614">
        <w:rPr>
          <w:lang w:eastAsia="en-GB"/>
        </w:rPr>
        <w:t xml:space="preserve">further </w:t>
      </w:r>
      <w:r w:rsidR="004110C6">
        <w:rPr>
          <w:lang w:eastAsia="en-GB"/>
        </w:rPr>
        <w:t>investigation is needed</w:t>
      </w:r>
      <w:r w:rsidR="000133CE">
        <w:rPr>
          <w:lang w:eastAsia="en-GB"/>
        </w:rPr>
        <w:t xml:space="preserve"> to </w:t>
      </w:r>
      <w:r w:rsidR="00B003B5">
        <w:rPr>
          <w:lang w:eastAsia="en-GB"/>
        </w:rPr>
        <w:t>verify</w:t>
      </w:r>
      <w:r w:rsidR="000133CE">
        <w:rPr>
          <w:lang w:eastAsia="en-GB"/>
        </w:rPr>
        <w:t xml:space="preserve"> that conclusion</w:t>
      </w:r>
      <w:r w:rsidR="004110C6">
        <w:rPr>
          <w:lang w:eastAsia="en-GB"/>
        </w:rPr>
        <w:t>.</w:t>
      </w:r>
    </w:p>
    <w:p w14:paraId="3B476D69" w14:textId="271C363B" w:rsidR="00772FA3" w:rsidRPr="00BE40C3" w:rsidRDefault="008D581C" w:rsidP="00E52AE3">
      <w:pPr>
        <w:pStyle w:val="Caption"/>
        <w:jc w:val="both"/>
      </w:pPr>
      <w:r w:rsidRPr="00BE40C3">
        <w:t xml:space="preserve">Table </w:t>
      </w:r>
      <w:r w:rsidRPr="00BE40C3">
        <w:fldChar w:fldCharType="begin"/>
      </w:r>
      <w:r w:rsidRPr="00BE40C3">
        <w:instrText xml:space="preserve"> SEQ Table \* ARABIC </w:instrText>
      </w:r>
      <w:r w:rsidRPr="00BE40C3">
        <w:fldChar w:fldCharType="separate"/>
      </w:r>
      <w:r w:rsidR="002C5678">
        <w:rPr>
          <w:noProof/>
        </w:rPr>
        <w:t>17</w:t>
      </w:r>
      <w:r w:rsidRPr="00BE40C3">
        <w:fldChar w:fldCharType="end"/>
      </w:r>
      <w:r w:rsidRPr="00BE40C3">
        <w:t xml:space="preserve"> Mean SGCS on test set – UE-first training</w:t>
      </w:r>
    </w:p>
    <w:tbl>
      <w:tblPr>
        <w:tblStyle w:val="TableGrid"/>
        <w:tblW w:w="9653" w:type="dxa"/>
        <w:tblLook w:val="04A0" w:firstRow="1" w:lastRow="0" w:firstColumn="1" w:lastColumn="0" w:noHBand="0" w:noVBand="1"/>
      </w:tblPr>
      <w:tblGrid>
        <w:gridCol w:w="3305"/>
        <w:gridCol w:w="1587"/>
        <w:gridCol w:w="1587"/>
        <w:gridCol w:w="1587"/>
        <w:gridCol w:w="1587"/>
      </w:tblGrid>
      <w:tr w:rsidR="00772FA3" w14:paraId="6E16BE89" w14:textId="77777777" w:rsidTr="002C5678">
        <w:tc>
          <w:tcPr>
            <w:tcW w:w="3305" w:type="dxa"/>
            <w:shd w:val="clear" w:color="auto" w:fill="F4B083" w:themeFill="accent2" w:themeFillTint="99"/>
          </w:tcPr>
          <w:p w14:paraId="43EC0164" w14:textId="77777777" w:rsidR="00772FA3" w:rsidRPr="00660BE6" w:rsidRDefault="00772FA3" w:rsidP="00E52AE3">
            <w:pPr>
              <w:jc w:val="both"/>
              <w:rPr>
                <w:sz w:val="20"/>
                <w:szCs w:val="20"/>
                <w:lang w:val="en-GB" w:eastAsia="ja-JP"/>
              </w:rPr>
            </w:pPr>
            <w:r w:rsidRPr="00660BE6">
              <w:rPr>
                <w:sz w:val="20"/>
                <w:szCs w:val="20"/>
                <w:lang w:val="en-GB" w:eastAsia="ja-JP"/>
              </w:rPr>
              <w:t>Algorithm</w:t>
            </w:r>
          </w:p>
        </w:tc>
        <w:tc>
          <w:tcPr>
            <w:tcW w:w="1587" w:type="dxa"/>
            <w:shd w:val="clear" w:color="auto" w:fill="F4B083" w:themeFill="accent2" w:themeFillTint="99"/>
          </w:tcPr>
          <w:p w14:paraId="4FFE254E" w14:textId="77777777" w:rsidR="00772FA3" w:rsidRPr="00660BE6" w:rsidRDefault="00772FA3" w:rsidP="00E52AE3">
            <w:pPr>
              <w:jc w:val="both"/>
              <w:rPr>
                <w:sz w:val="20"/>
                <w:szCs w:val="20"/>
                <w:lang w:val="en-GB" w:eastAsia="ja-JP"/>
              </w:rPr>
            </w:pPr>
            <w:r w:rsidRPr="00660BE6">
              <w:rPr>
                <w:sz w:val="20"/>
                <w:szCs w:val="20"/>
                <w:lang w:val="en-GB" w:eastAsia="ja-JP"/>
              </w:rPr>
              <w:t>Layer 1</w:t>
            </w:r>
          </w:p>
        </w:tc>
        <w:tc>
          <w:tcPr>
            <w:tcW w:w="1587" w:type="dxa"/>
            <w:shd w:val="clear" w:color="auto" w:fill="F4B083" w:themeFill="accent2" w:themeFillTint="99"/>
          </w:tcPr>
          <w:p w14:paraId="63EA0237" w14:textId="77777777" w:rsidR="00772FA3" w:rsidRPr="00660BE6" w:rsidRDefault="00772FA3" w:rsidP="00E52AE3">
            <w:pPr>
              <w:jc w:val="both"/>
              <w:rPr>
                <w:sz w:val="20"/>
                <w:szCs w:val="20"/>
                <w:lang w:val="en-GB" w:eastAsia="ja-JP"/>
              </w:rPr>
            </w:pPr>
            <w:r w:rsidRPr="00660BE6">
              <w:rPr>
                <w:sz w:val="20"/>
                <w:szCs w:val="20"/>
                <w:lang w:val="en-GB" w:eastAsia="ja-JP"/>
              </w:rPr>
              <w:t>Layer 2</w:t>
            </w:r>
          </w:p>
        </w:tc>
        <w:tc>
          <w:tcPr>
            <w:tcW w:w="1587" w:type="dxa"/>
            <w:shd w:val="clear" w:color="auto" w:fill="F4B083" w:themeFill="accent2" w:themeFillTint="99"/>
          </w:tcPr>
          <w:p w14:paraId="2363F2DD" w14:textId="77777777" w:rsidR="00772FA3" w:rsidRPr="00660BE6" w:rsidRDefault="00772FA3" w:rsidP="00E52AE3">
            <w:pPr>
              <w:jc w:val="both"/>
              <w:rPr>
                <w:sz w:val="20"/>
                <w:szCs w:val="20"/>
                <w:lang w:val="en-GB" w:eastAsia="ja-JP"/>
              </w:rPr>
            </w:pPr>
            <w:r w:rsidRPr="00660BE6">
              <w:rPr>
                <w:sz w:val="20"/>
                <w:szCs w:val="20"/>
                <w:lang w:val="en-GB" w:eastAsia="ja-JP"/>
              </w:rPr>
              <w:t>Layer 3</w:t>
            </w:r>
          </w:p>
        </w:tc>
        <w:tc>
          <w:tcPr>
            <w:tcW w:w="1587" w:type="dxa"/>
            <w:shd w:val="clear" w:color="auto" w:fill="F4B083" w:themeFill="accent2" w:themeFillTint="99"/>
          </w:tcPr>
          <w:p w14:paraId="4C68DDEE" w14:textId="77777777" w:rsidR="00772FA3" w:rsidRPr="00660BE6" w:rsidRDefault="00772FA3" w:rsidP="00E52AE3">
            <w:pPr>
              <w:jc w:val="both"/>
              <w:rPr>
                <w:sz w:val="20"/>
                <w:szCs w:val="20"/>
                <w:lang w:val="en-GB" w:eastAsia="ja-JP"/>
              </w:rPr>
            </w:pPr>
            <w:r w:rsidRPr="00660BE6">
              <w:rPr>
                <w:sz w:val="20"/>
                <w:szCs w:val="20"/>
                <w:lang w:val="en-GB" w:eastAsia="ja-JP"/>
              </w:rPr>
              <w:t>Layer 4</w:t>
            </w:r>
          </w:p>
        </w:tc>
      </w:tr>
      <w:tr w:rsidR="00772FA3" w14:paraId="391857CD" w14:textId="77777777" w:rsidTr="002C5678">
        <w:tc>
          <w:tcPr>
            <w:tcW w:w="3305" w:type="dxa"/>
            <w:shd w:val="clear" w:color="auto" w:fill="F4B083" w:themeFill="accent2" w:themeFillTint="99"/>
          </w:tcPr>
          <w:p w14:paraId="79988E1E" w14:textId="7AFE1974" w:rsidR="00772FA3" w:rsidRPr="00660BE6" w:rsidRDefault="00772FA3" w:rsidP="00E52AE3">
            <w:pPr>
              <w:jc w:val="both"/>
              <w:rPr>
                <w:sz w:val="20"/>
                <w:szCs w:val="20"/>
                <w:lang w:val="en-GB" w:eastAsia="ja-JP"/>
              </w:rPr>
            </w:pPr>
            <w:r w:rsidRPr="00660BE6">
              <w:rPr>
                <w:sz w:val="20"/>
                <w:szCs w:val="20"/>
                <w:lang w:val="en-GB" w:eastAsia="ja-JP"/>
              </w:rPr>
              <w:t>EncA1 – DecA1</w:t>
            </w:r>
            <w:r w:rsidR="0038282F">
              <w:rPr>
                <w:sz w:val="20"/>
                <w:szCs w:val="20"/>
                <w:lang w:val="en-GB" w:eastAsia="ja-JP"/>
              </w:rPr>
              <w:t xml:space="preserve"> (reference pair)</w:t>
            </w:r>
          </w:p>
        </w:tc>
        <w:tc>
          <w:tcPr>
            <w:tcW w:w="1587" w:type="dxa"/>
          </w:tcPr>
          <w:p w14:paraId="6C911AF1" w14:textId="1CE0E2B3" w:rsidR="00772FA3" w:rsidRPr="00660BE6" w:rsidRDefault="001E0EB3" w:rsidP="00E52AE3">
            <w:pPr>
              <w:jc w:val="both"/>
              <w:rPr>
                <w:sz w:val="20"/>
                <w:szCs w:val="20"/>
                <w:lang w:val="en-GB" w:eastAsia="ja-JP"/>
              </w:rPr>
            </w:pPr>
            <w:r w:rsidRPr="001E0EB3">
              <w:rPr>
                <w:sz w:val="20"/>
                <w:szCs w:val="20"/>
                <w:lang w:val="en-GB" w:eastAsia="ja-JP"/>
              </w:rPr>
              <w:t>0.75</w:t>
            </w:r>
            <w:r w:rsidR="00CD1F2E">
              <w:rPr>
                <w:sz w:val="20"/>
                <w:szCs w:val="20"/>
                <w:lang w:val="en-GB" w:eastAsia="ja-JP"/>
              </w:rPr>
              <w:t>1</w:t>
            </w:r>
          </w:p>
        </w:tc>
        <w:tc>
          <w:tcPr>
            <w:tcW w:w="1587" w:type="dxa"/>
          </w:tcPr>
          <w:p w14:paraId="15C38E1C" w14:textId="2A6EC825" w:rsidR="00772FA3" w:rsidRPr="00660BE6" w:rsidRDefault="00AD39B3" w:rsidP="00E52AE3">
            <w:pPr>
              <w:jc w:val="both"/>
              <w:rPr>
                <w:sz w:val="20"/>
                <w:szCs w:val="20"/>
                <w:lang w:val="en-GB" w:eastAsia="ja-JP"/>
              </w:rPr>
            </w:pPr>
            <w:r w:rsidRPr="00AD39B3">
              <w:rPr>
                <w:sz w:val="20"/>
                <w:szCs w:val="20"/>
                <w:lang w:val="en-GB" w:eastAsia="ja-JP"/>
              </w:rPr>
              <w:t>0.610</w:t>
            </w:r>
          </w:p>
        </w:tc>
        <w:tc>
          <w:tcPr>
            <w:tcW w:w="1587" w:type="dxa"/>
          </w:tcPr>
          <w:p w14:paraId="0A2F73B5" w14:textId="77010389" w:rsidR="00772FA3" w:rsidRPr="00660BE6" w:rsidRDefault="00FA298B" w:rsidP="00E52AE3">
            <w:pPr>
              <w:jc w:val="both"/>
              <w:rPr>
                <w:sz w:val="20"/>
                <w:szCs w:val="20"/>
                <w:lang w:val="en-GB" w:eastAsia="ja-JP"/>
              </w:rPr>
            </w:pPr>
            <w:r w:rsidRPr="00FA298B">
              <w:rPr>
                <w:sz w:val="20"/>
                <w:szCs w:val="20"/>
                <w:lang w:val="en-GB" w:eastAsia="ja-JP"/>
              </w:rPr>
              <w:t>0.34</w:t>
            </w:r>
            <w:r w:rsidR="00CD1F2E">
              <w:rPr>
                <w:sz w:val="20"/>
                <w:szCs w:val="20"/>
                <w:lang w:val="en-GB" w:eastAsia="ja-JP"/>
              </w:rPr>
              <w:t>7</w:t>
            </w:r>
          </w:p>
        </w:tc>
        <w:tc>
          <w:tcPr>
            <w:tcW w:w="1587" w:type="dxa"/>
          </w:tcPr>
          <w:p w14:paraId="5976AEAF" w14:textId="7CF1A5A3" w:rsidR="00772FA3" w:rsidRPr="00660BE6" w:rsidRDefault="00E21D47" w:rsidP="00E52AE3">
            <w:pPr>
              <w:jc w:val="both"/>
              <w:rPr>
                <w:sz w:val="20"/>
                <w:szCs w:val="20"/>
                <w:lang w:val="en-GB" w:eastAsia="ja-JP"/>
              </w:rPr>
            </w:pPr>
            <w:r w:rsidRPr="00E21D47">
              <w:rPr>
                <w:sz w:val="20"/>
                <w:szCs w:val="20"/>
                <w:lang w:val="en-GB" w:eastAsia="ja-JP"/>
              </w:rPr>
              <w:t>0.2</w:t>
            </w:r>
            <w:r w:rsidR="00CD1F2E">
              <w:rPr>
                <w:sz w:val="20"/>
                <w:szCs w:val="20"/>
                <w:lang w:val="en-GB" w:eastAsia="ja-JP"/>
              </w:rPr>
              <w:t>60</w:t>
            </w:r>
          </w:p>
        </w:tc>
      </w:tr>
      <w:tr w:rsidR="00772FA3" w14:paraId="69C6C174" w14:textId="77777777" w:rsidTr="002C5678">
        <w:tc>
          <w:tcPr>
            <w:tcW w:w="3305" w:type="dxa"/>
            <w:shd w:val="clear" w:color="auto" w:fill="F4B083" w:themeFill="accent2" w:themeFillTint="99"/>
          </w:tcPr>
          <w:p w14:paraId="75ED2059" w14:textId="501B77A2" w:rsidR="00772FA3" w:rsidRPr="00660BE6" w:rsidRDefault="00772FA3" w:rsidP="00E52AE3">
            <w:pPr>
              <w:jc w:val="both"/>
              <w:rPr>
                <w:sz w:val="20"/>
                <w:szCs w:val="20"/>
                <w:lang w:val="en-GB" w:eastAsia="ja-JP"/>
              </w:rPr>
            </w:pPr>
            <w:r w:rsidRPr="00660BE6">
              <w:rPr>
                <w:sz w:val="20"/>
                <w:szCs w:val="20"/>
                <w:lang w:val="en-GB" w:eastAsia="ja-JP"/>
              </w:rPr>
              <w:t>Enc</w:t>
            </w:r>
            <w:r w:rsidR="00C6519C">
              <w:rPr>
                <w:sz w:val="20"/>
                <w:szCs w:val="20"/>
                <w:lang w:val="en-GB" w:eastAsia="ja-JP"/>
              </w:rPr>
              <w:t>A1</w:t>
            </w:r>
            <w:r w:rsidRPr="00660BE6">
              <w:rPr>
                <w:sz w:val="20"/>
                <w:szCs w:val="20"/>
                <w:lang w:val="en-GB" w:eastAsia="ja-JP"/>
              </w:rPr>
              <w:t xml:space="preserve"> – Dec</w:t>
            </w:r>
            <w:r w:rsidR="00C6519C">
              <w:rPr>
                <w:sz w:val="20"/>
                <w:szCs w:val="20"/>
                <w:lang w:val="en-GB" w:eastAsia="ja-JP"/>
              </w:rPr>
              <w:t>E4</w:t>
            </w:r>
          </w:p>
        </w:tc>
        <w:tc>
          <w:tcPr>
            <w:tcW w:w="1587" w:type="dxa"/>
          </w:tcPr>
          <w:p w14:paraId="24FEDE1C" w14:textId="5D6C5C9E" w:rsidR="00772FA3" w:rsidRPr="00660BE6" w:rsidRDefault="0027072A" w:rsidP="00E52AE3">
            <w:pPr>
              <w:jc w:val="both"/>
              <w:rPr>
                <w:sz w:val="20"/>
                <w:szCs w:val="20"/>
                <w:lang w:val="en-GB" w:eastAsia="ja-JP"/>
              </w:rPr>
            </w:pPr>
            <w:r w:rsidRPr="0027072A">
              <w:rPr>
                <w:sz w:val="20"/>
                <w:szCs w:val="20"/>
                <w:lang w:val="en-GB" w:eastAsia="ja-JP"/>
              </w:rPr>
              <w:t>0.739</w:t>
            </w:r>
          </w:p>
        </w:tc>
        <w:tc>
          <w:tcPr>
            <w:tcW w:w="1587" w:type="dxa"/>
          </w:tcPr>
          <w:p w14:paraId="609BA1AD" w14:textId="212A03B9" w:rsidR="00772FA3" w:rsidRPr="00660BE6" w:rsidRDefault="00444B2A" w:rsidP="00E52AE3">
            <w:pPr>
              <w:jc w:val="both"/>
              <w:rPr>
                <w:sz w:val="20"/>
                <w:szCs w:val="20"/>
                <w:lang w:val="en-GB" w:eastAsia="ja-JP"/>
              </w:rPr>
            </w:pPr>
            <w:r w:rsidRPr="00444B2A">
              <w:rPr>
                <w:sz w:val="20"/>
                <w:szCs w:val="20"/>
                <w:lang w:val="en-GB" w:eastAsia="ja-JP"/>
              </w:rPr>
              <w:t>0.59</w:t>
            </w:r>
            <w:r w:rsidR="00CD1F2E">
              <w:rPr>
                <w:sz w:val="20"/>
                <w:szCs w:val="20"/>
                <w:lang w:val="en-GB" w:eastAsia="ja-JP"/>
              </w:rPr>
              <w:t>9</w:t>
            </w:r>
          </w:p>
        </w:tc>
        <w:tc>
          <w:tcPr>
            <w:tcW w:w="1587" w:type="dxa"/>
          </w:tcPr>
          <w:p w14:paraId="4D964AF4" w14:textId="63DDA061" w:rsidR="00772FA3" w:rsidRPr="00660BE6" w:rsidRDefault="00444B2A" w:rsidP="00E52AE3">
            <w:pPr>
              <w:jc w:val="both"/>
              <w:rPr>
                <w:sz w:val="20"/>
                <w:szCs w:val="20"/>
                <w:lang w:val="en-GB" w:eastAsia="ja-JP"/>
              </w:rPr>
            </w:pPr>
            <w:r w:rsidRPr="00444B2A">
              <w:rPr>
                <w:sz w:val="20"/>
                <w:szCs w:val="20"/>
                <w:lang w:val="en-GB" w:eastAsia="ja-JP"/>
              </w:rPr>
              <w:t>0.33</w:t>
            </w:r>
            <w:r w:rsidR="00CD1F2E">
              <w:rPr>
                <w:sz w:val="20"/>
                <w:szCs w:val="20"/>
                <w:lang w:val="en-GB" w:eastAsia="ja-JP"/>
              </w:rPr>
              <w:t>9</w:t>
            </w:r>
          </w:p>
        </w:tc>
        <w:tc>
          <w:tcPr>
            <w:tcW w:w="1587" w:type="dxa"/>
          </w:tcPr>
          <w:p w14:paraId="19C65C11" w14:textId="485E90B7" w:rsidR="00772FA3" w:rsidRPr="00660BE6" w:rsidRDefault="00220AD9" w:rsidP="00E52AE3">
            <w:pPr>
              <w:jc w:val="both"/>
              <w:rPr>
                <w:sz w:val="20"/>
                <w:szCs w:val="20"/>
                <w:lang w:val="en-GB" w:eastAsia="ja-JP"/>
              </w:rPr>
            </w:pPr>
            <w:r w:rsidRPr="00220AD9">
              <w:rPr>
                <w:sz w:val="20"/>
                <w:szCs w:val="20"/>
                <w:lang w:val="en-GB" w:eastAsia="ja-JP"/>
              </w:rPr>
              <w:t>0.253</w:t>
            </w:r>
          </w:p>
        </w:tc>
      </w:tr>
    </w:tbl>
    <w:p w14:paraId="2C79D79F" w14:textId="00592DDC" w:rsidR="00772FA3" w:rsidRPr="007C5DD0" w:rsidRDefault="0031684C" w:rsidP="00E52AE3">
      <w:pPr>
        <w:pStyle w:val="Caption"/>
        <w:jc w:val="both"/>
      </w:pPr>
      <w:r w:rsidRPr="007C5DD0">
        <w:t xml:space="preserve">Table </w:t>
      </w:r>
      <w:r w:rsidRPr="007C5DD0">
        <w:fldChar w:fldCharType="begin"/>
      </w:r>
      <w:r w:rsidRPr="007C5DD0">
        <w:instrText xml:space="preserve"> SEQ Table \* ARABIC </w:instrText>
      </w:r>
      <w:r w:rsidRPr="007C5DD0">
        <w:fldChar w:fldCharType="separate"/>
      </w:r>
      <w:r w:rsidR="002C5678">
        <w:rPr>
          <w:noProof/>
        </w:rPr>
        <w:t>18</w:t>
      </w:r>
      <w:r w:rsidRPr="007C5DD0">
        <w:fldChar w:fldCharType="end"/>
      </w:r>
      <w:r w:rsidRPr="007C5DD0">
        <w:t xml:space="preserve"> Mean RAR on test set – UE-first training</w:t>
      </w:r>
    </w:p>
    <w:tbl>
      <w:tblPr>
        <w:tblStyle w:val="TableGrid"/>
        <w:tblW w:w="0" w:type="auto"/>
        <w:tblLook w:val="04A0" w:firstRow="1" w:lastRow="0" w:firstColumn="1" w:lastColumn="0" w:noHBand="0" w:noVBand="1"/>
      </w:tblPr>
      <w:tblGrid>
        <w:gridCol w:w="3305"/>
        <w:gridCol w:w="1894"/>
        <w:gridCol w:w="1895"/>
      </w:tblGrid>
      <w:tr w:rsidR="00772FA3" w14:paraId="5CE59F6B" w14:textId="77777777" w:rsidTr="002C5678">
        <w:tc>
          <w:tcPr>
            <w:tcW w:w="3305" w:type="dxa"/>
            <w:shd w:val="clear" w:color="auto" w:fill="F4B083" w:themeFill="accent2" w:themeFillTint="99"/>
          </w:tcPr>
          <w:p w14:paraId="112EC6D1" w14:textId="77777777" w:rsidR="00772FA3" w:rsidRPr="00660BE6" w:rsidRDefault="00772FA3" w:rsidP="00E52AE3">
            <w:pPr>
              <w:jc w:val="both"/>
              <w:rPr>
                <w:sz w:val="20"/>
                <w:szCs w:val="20"/>
                <w:lang w:val="en-GB" w:eastAsia="ja-JP"/>
              </w:rPr>
            </w:pPr>
            <w:r w:rsidRPr="00660BE6">
              <w:rPr>
                <w:sz w:val="20"/>
                <w:szCs w:val="20"/>
                <w:lang w:val="en-GB" w:eastAsia="ja-JP"/>
              </w:rPr>
              <w:t>Algorithm</w:t>
            </w:r>
          </w:p>
        </w:tc>
        <w:tc>
          <w:tcPr>
            <w:tcW w:w="1894" w:type="dxa"/>
            <w:shd w:val="clear" w:color="auto" w:fill="F4B083" w:themeFill="accent2" w:themeFillTint="99"/>
          </w:tcPr>
          <w:p w14:paraId="42BCA838" w14:textId="496C1A18" w:rsidR="00772FA3" w:rsidRPr="00660BE6" w:rsidRDefault="002B5EBA" w:rsidP="00E52AE3">
            <w:pPr>
              <w:jc w:val="both"/>
              <w:rPr>
                <w:sz w:val="20"/>
                <w:szCs w:val="20"/>
                <w:lang w:val="en-GB" w:eastAsia="ja-JP"/>
              </w:rPr>
            </w:pPr>
            <w:r>
              <w:rPr>
                <w:sz w:val="20"/>
                <w:szCs w:val="20"/>
                <w:lang w:val="en-GB" w:eastAsia="ja-JP"/>
              </w:rPr>
              <w:t>Rank</w:t>
            </w:r>
            <w:r w:rsidR="00772FA3" w:rsidRPr="00660BE6">
              <w:rPr>
                <w:sz w:val="20"/>
                <w:szCs w:val="20"/>
                <w:lang w:val="en-GB" w:eastAsia="ja-JP"/>
              </w:rPr>
              <w:t xml:space="preserve"> 2</w:t>
            </w:r>
          </w:p>
        </w:tc>
        <w:tc>
          <w:tcPr>
            <w:tcW w:w="1895" w:type="dxa"/>
            <w:shd w:val="clear" w:color="auto" w:fill="F4B083" w:themeFill="accent2" w:themeFillTint="99"/>
          </w:tcPr>
          <w:p w14:paraId="1FB42469" w14:textId="0F987696" w:rsidR="00772FA3" w:rsidRPr="00660BE6" w:rsidRDefault="002B5EBA" w:rsidP="00E52AE3">
            <w:pPr>
              <w:jc w:val="both"/>
              <w:rPr>
                <w:sz w:val="20"/>
                <w:szCs w:val="20"/>
                <w:lang w:val="en-GB" w:eastAsia="ja-JP"/>
              </w:rPr>
            </w:pPr>
            <w:r>
              <w:rPr>
                <w:sz w:val="20"/>
                <w:szCs w:val="20"/>
                <w:lang w:val="en-GB" w:eastAsia="ja-JP"/>
              </w:rPr>
              <w:t>Rank</w:t>
            </w:r>
            <w:r w:rsidR="00772FA3" w:rsidRPr="00660BE6">
              <w:rPr>
                <w:sz w:val="20"/>
                <w:szCs w:val="20"/>
                <w:lang w:val="en-GB" w:eastAsia="ja-JP"/>
              </w:rPr>
              <w:t xml:space="preserve"> 4</w:t>
            </w:r>
          </w:p>
        </w:tc>
      </w:tr>
      <w:tr w:rsidR="00772FA3" w14:paraId="2DDB8C14" w14:textId="77777777" w:rsidTr="002C5678">
        <w:tc>
          <w:tcPr>
            <w:tcW w:w="3305" w:type="dxa"/>
            <w:shd w:val="clear" w:color="auto" w:fill="F4B083" w:themeFill="accent2" w:themeFillTint="99"/>
          </w:tcPr>
          <w:p w14:paraId="7021AC73" w14:textId="430DB6D1" w:rsidR="00772FA3" w:rsidRPr="00660BE6" w:rsidRDefault="00772FA3" w:rsidP="00E52AE3">
            <w:pPr>
              <w:jc w:val="both"/>
              <w:rPr>
                <w:sz w:val="20"/>
                <w:szCs w:val="20"/>
                <w:lang w:val="en-GB" w:eastAsia="ja-JP"/>
              </w:rPr>
            </w:pPr>
            <w:r w:rsidRPr="00660BE6">
              <w:rPr>
                <w:sz w:val="20"/>
                <w:szCs w:val="20"/>
                <w:lang w:val="en-GB" w:eastAsia="ja-JP"/>
              </w:rPr>
              <w:t>EncA1 – DecA1</w:t>
            </w:r>
            <w:r w:rsidR="007F0F2C">
              <w:rPr>
                <w:sz w:val="20"/>
                <w:szCs w:val="20"/>
                <w:lang w:val="en-GB" w:eastAsia="ja-JP"/>
              </w:rPr>
              <w:t xml:space="preserve"> (reference pair)</w:t>
            </w:r>
          </w:p>
        </w:tc>
        <w:tc>
          <w:tcPr>
            <w:tcW w:w="1894" w:type="dxa"/>
          </w:tcPr>
          <w:p w14:paraId="2D2240EF" w14:textId="189F598A" w:rsidR="00772FA3" w:rsidRPr="00660BE6" w:rsidRDefault="00474042" w:rsidP="00E52AE3">
            <w:pPr>
              <w:jc w:val="both"/>
              <w:rPr>
                <w:sz w:val="20"/>
                <w:szCs w:val="20"/>
                <w:lang w:val="en-GB" w:eastAsia="ja-JP"/>
              </w:rPr>
            </w:pPr>
            <w:r w:rsidRPr="00474042">
              <w:rPr>
                <w:sz w:val="20"/>
                <w:szCs w:val="20"/>
                <w:lang w:val="en-GB" w:eastAsia="ja-JP"/>
              </w:rPr>
              <w:t>0.78</w:t>
            </w:r>
            <w:r w:rsidR="00CD1F2E">
              <w:rPr>
                <w:sz w:val="20"/>
                <w:szCs w:val="20"/>
                <w:lang w:val="en-GB" w:eastAsia="ja-JP"/>
              </w:rPr>
              <w:t>6</w:t>
            </w:r>
          </w:p>
        </w:tc>
        <w:tc>
          <w:tcPr>
            <w:tcW w:w="1895" w:type="dxa"/>
          </w:tcPr>
          <w:p w14:paraId="2BC4897F" w14:textId="4D694A2A" w:rsidR="00772FA3" w:rsidRPr="00660BE6" w:rsidRDefault="00FA6705" w:rsidP="00E52AE3">
            <w:pPr>
              <w:jc w:val="both"/>
              <w:rPr>
                <w:sz w:val="20"/>
                <w:szCs w:val="20"/>
                <w:lang w:val="en-GB" w:eastAsia="ja-JP"/>
              </w:rPr>
            </w:pPr>
            <w:r w:rsidRPr="00FA6705">
              <w:rPr>
                <w:sz w:val="20"/>
                <w:szCs w:val="20"/>
                <w:lang w:val="en-GB" w:eastAsia="ja-JP"/>
              </w:rPr>
              <w:t>0.76</w:t>
            </w:r>
            <w:r w:rsidR="00CD1F2E">
              <w:rPr>
                <w:sz w:val="20"/>
                <w:szCs w:val="20"/>
                <w:lang w:val="en-GB" w:eastAsia="ja-JP"/>
              </w:rPr>
              <w:t>4</w:t>
            </w:r>
          </w:p>
        </w:tc>
      </w:tr>
      <w:tr w:rsidR="00772FA3" w14:paraId="7BB9FF48" w14:textId="77777777" w:rsidTr="002C5678">
        <w:tc>
          <w:tcPr>
            <w:tcW w:w="3305" w:type="dxa"/>
            <w:shd w:val="clear" w:color="auto" w:fill="F4B083" w:themeFill="accent2" w:themeFillTint="99"/>
          </w:tcPr>
          <w:p w14:paraId="5A99A4EB" w14:textId="222F0637" w:rsidR="00772FA3" w:rsidRPr="00660BE6" w:rsidRDefault="00772FA3" w:rsidP="00E52AE3">
            <w:pPr>
              <w:jc w:val="both"/>
              <w:rPr>
                <w:sz w:val="20"/>
                <w:szCs w:val="20"/>
                <w:lang w:val="en-GB" w:eastAsia="ja-JP"/>
              </w:rPr>
            </w:pPr>
            <w:r w:rsidRPr="00660BE6">
              <w:rPr>
                <w:sz w:val="20"/>
                <w:szCs w:val="20"/>
                <w:lang w:val="en-GB" w:eastAsia="ja-JP"/>
              </w:rPr>
              <w:t>Enc</w:t>
            </w:r>
            <w:r w:rsidR="00C6519C">
              <w:rPr>
                <w:sz w:val="20"/>
                <w:szCs w:val="20"/>
                <w:lang w:val="en-GB" w:eastAsia="ja-JP"/>
              </w:rPr>
              <w:t>A1</w:t>
            </w:r>
            <w:r w:rsidRPr="00660BE6">
              <w:rPr>
                <w:sz w:val="20"/>
                <w:szCs w:val="20"/>
                <w:lang w:val="en-GB" w:eastAsia="ja-JP"/>
              </w:rPr>
              <w:t xml:space="preserve"> – Dec</w:t>
            </w:r>
            <w:r w:rsidR="00C6519C">
              <w:rPr>
                <w:sz w:val="20"/>
                <w:szCs w:val="20"/>
                <w:lang w:val="en-GB" w:eastAsia="ja-JP"/>
              </w:rPr>
              <w:t>E4</w:t>
            </w:r>
          </w:p>
        </w:tc>
        <w:tc>
          <w:tcPr>
            <w:tcW w:w="1894" w:type="dxa"/>
          </w:tcPr>
          <w:p w14:paraId="0DF455B1" w14:textId="477E9AD4" w:rsidR="00772FA3" w:rsidRPr="00660BE6" w:rsidRDefault="00521346" w:rsidP="00E52AE3">
            <w:pPr>
              <w:jc w:val="both"/>
              <w:rPr>
                <w:sz w:val="20"/>
                <w:szCs w:val="20"/>
                <w:lang w:val="en-GB" w:eastAsia="ja-JP"/>
              </w:rPr>
            </w:pPr>
            <w:r w:rsidRPr="00521346">
              <w:rPr>
                <w:sz w:val="20"/>
                <w:szCs w:val="20"/>
                <w:lang w:val="en-GB" w:eastAsia="ja-JP"/>
              </w:rPr>
              <w:t>0.77</w:t>
            </w:r>
            <w:r w:rsidR="00CD1F2E">
              <w:rPr>
                <w:sz w:val="20"/>
                <w:szCs w:val="20"/>
                <w:lang w:val="en-GB" w:eastAsia="ja-JP"/>
              </w:rPr>
              <w:t>8</w:t>
            </w:r>
          </w:p>
        </w:tc>
        <w:tc>
          <w:tcPr>
            <w:tcW w:w="1895" w:type="dxa"/>
          </w:tcPr>
          <w:p w14:paraId="10D94F0A" w14:textId="1ADE8880" w:rsidR="00772FA3" w:rsidRPr="00660BE6" w:rsidRDefault="009A1845" w:rsidP="00E52AE3">
            <w:pPr>
              <w:jc w:val="both"/>
              <w:rPr>
                <w:sz w:val="20"/>
                <w:szCs w:val="20"/>
                <w:lang w:val="en-GB" w:eastAsia="ja-JP"/>
              </w:rPr>
            </w:pPr>
            <w:r w:rsidRPr="009A1845">
              <w:rPr>
                <w:sz w:val="20"/>
                <w:szCs w:val="20"/>
                <w:lang w:val="en-GB" w:eastAsia="ja-JP"/>
              </w:rPr>
              <w:t>0.7</w:t>
            </w:r>
            <w:r w:rsidR="00CD1F2E">
              <w:rPr>
                <w:sz w:val="20"/>
                <w:szCs w:val="20"/>
                <w:lang w:val="en-GB" w:eastAsia="ja-JP"/>
              </w:rPr>
              <w:t>60</w:t>
            </w:r>
          </w:p>
        </w:tc>
      </w:tr>
    </w:tbl>
    <w:p w14:paraId="0EB5322E" w14:textId="77777777" w:rsidR="00772FA3" w:rsidRDefault="00772FA3" w:rsidP="00E52AE3">
      <w:pPr>
        <w:jc w:val="both"/>
        <w:rPr>
          <w:lang w:val="en-GB" w:eastAsia="ja-JP"/>
        </w:rPr>
      </w:pPr>
    </w:p>
    <w:p w14:paraId="79B9DF90" w14:textId="77777777" w:rsidR="00772FA3" w:rsidRPr="00772FA3" w:rsidRDefault="00772FA3" w:rsidP="00E52AE3">
      <w:pPr>
        <w:jc w:val="both"/>
        <w:rPr>
          <w:lang w:val="en-GB" w:eastAsia="ja-JP"/>
        </w:rPr>
      </w:pPr>
    </w:p>
    <w:p w14:paraId="2D5895C0" w14:textId="7007FD99" w:rsidR="00772FA3" w:rsidRPr="007A67A5" w:rsidRDefault="006F7D66" w:rsidP="00A859AE">
      <w:pPr>
        <w:pStyle w:val="Observation"/>
        <w:rPr>
          <w:lang w:val="en-GB"/>
        </w:rPr>
      </w:pPr>
      <w:bookmarkStart w:id="74" w:name="_Toc118707604"/>
      <w:bookmarkStart w:id="75" w:name="_Toc118724423"/>
      <w:bookmarkStart w:id="76" w:name="_Toc118726365"/>
      <w:r>
        <w:rPr>
          <w:lang w:val="en-GB"/>
        </w:rPr>
        <w:t>For Type 3</w:t>
      </w:r>
      <w:r w:rsidR="00F07F10">
        <w:rPr>
          <w:lang w:val="en-GB"/>
        </w:rPr>
        <w:t xml:space="preserve"> sequential</w:t>
      </w:r>
      <w:r>
        <w:rPr>
          <w:lang w:val="en-GB"/>
        </w:rPr>
        <w:t xml:space="preserve"> training, t</w:t>
      </w:r>
      <w:r w:rsidR="007A67A5">
        <w:rPr>
          <w:lang w:val="en-GB"/>
        </w:rPr>
        <w:t xml:space="preserve">he </w:t>
      </w:r>
      <w:r w:rsidR="006D7133">
        <w:rPr>
          <w:lang w:val="en-GB"/>
        </w:rPr>
        <w:t xml:space="preserve">tested UE-first training approach </w:t>
      </w:r>
      <w:r w:rsidR="00446A9D">
        <w:rPr>
          <w:lang w:val="en-GB"/>
        </w:rPr>
        <w:t>worked</w:t>
      </w:r>
      <w:r w:rsidR="0055525D">
        <w:rPr>
          <w:lang w:val="en-GB"/>
        </w:rPr>
        <w:t xml:space="preserve"> well</w:t>
      </w:r>
      <w:r w:rsidR="008D123E">
        <w:rPr>
          <w:lang w:val="en-GB"/>
        </w:rPr>
        <w:t>,</w:t>
      </w:r>
      <w:r w:rsidR="00446A9D">
        <w:rPr>
          <w:lang w:val="en-GB"/>
        </w:rPr>
        <w:t xml:space="preserve"> </w:t>
      </w:r>
      <w:r w:rsidR="002D4F36">
        <w:rPr>
          <w:lang w:val="en-GB"/>
        </w:rPr>
        <w:t>with only a</w:t>
      </w:r>
      <w:r w:rsidR="00446A9D">
        <w:rPr>
          <w:lang w:val="en-GB"/>
        </w:rPr>
        <w:t xml:space="preserve"> </w:t>
      </w:r>
      <w:r w:rsidR="00521C9B">
        <w:rPr>
          <w:lang w:val="en-GB"/>
        </w:rPr>
        <w:t>slight</w:t>
      </w:r>
      <w:r w:rsidR="00446A9D">
        <w:rPr>
          <w:lang w:val="en-GB"/>
        </w:rPr>
        <w:t xml:space="preserve"> (about 1%) degradation compared to</w:t>
      </w:r>
      <w:r w:rsidR="00FA4D1A">
        <w:rPr>
          <w:lang w:val="en-GB"/>
        </w:rPr>
        <w:t xml:space="preserve"> </w:t>
      </w:r>
      <w:r w:rsidR="00EF1980">
        <w:rPr>
          <w:lang w:val="en-GB"/>
        </w:rPr>
        <w:t xml:space="preserve">Type </w:t>
      </w:r>
      <w:r w:rsidR="00424AFF">
        <w:rPr>
          <w:lang w:val="en-GB"/>
        </w:rPr>
        <w:t>1</w:t>
      </w:r>
      <w:r w:rsidR="00446A9D">
        <w:rPr>
          <w:lang w:val="en-GB"/>
        </w:rPr>
        <w:t xml:space="preserve"> joint training.</w:t>
      </w:r>
      <w:bookmarkEnd w:id="74"/>
      <w:bookmarkEnd w:id="75"/>
      <w:bookmarkEnd w:id="76"/>
    </w:p>
    <w:p w14:paraId="7A3E8F67" w14:textId="51FB4FF3" w:rsidR="00B90AB1" w:rsidRPr="00B90AB1" w:rsidRDefault="00B90AB1" w:rsidP="0086529A">
      <w:pPr>
        <w:pStyle w:val="Observation"/>
        <w:numPr>
          <w:ilvl w:val="0"/>
          <w:numId w:val="0"/>
        </w:numPr>
        <w:ind w:left="360" w:hanging="360"/>
        <w:rPr>
          <w:b w:val="0"/>
          <w:bCs w:val="0"/>
          <w:lang w:val="en-GB"/>
        </w:rPr>
      </w:pPr>
    </w:p>
    <w:p w14:paraId="7D91EC5D" w14:textId="45C42C6B" w:rsidR="006E1C82" w:rsidRDefault="00C01F33" w:rsidP="00E52AE3">
      <w:pPr>
        <w:pStyle w:val="Heading1"/>
        <w:ind w:left="0" w:firstLine="0"/>
        <w:jc w:val="both"/>
      </w:pPr>
      <w:r w:rsidRPr="00CE0424">
        <w:t>Conclusion</w:t>
      </w:r>
    </w:p>
    <w:p w14:paraId="14C37713" w14:textId="44BB1B18" w:rsidR="00EA08D5" w:rsidRPr="002C5678" w:rsidRDefault="00EA08D5" w:rsidP="002C5678">
      <w:r>
        <w:rPr>
          <w:lang w:val="en-GB" w:eastAsia="ja-JP"/>
        </w:rPr>
        <w:t>Here follows a list of observations made in this contribution:</w:t>
      </w:r>
    </w:p>
    <w:p w14:paraId="587EF392" w14:textId="77777777" w:rsidR="002C5678" w:rsidRDefault="00EA08D5">
      <w:pPr>
        <w:pStyle w:val="TOC1"/>
        <w:rPr>
          <w:rFonts w:asciiTheme="minorHAnsi" w:eastAsiaTheme="minorEastAsia" w:hAnsiTheme="minorHAnsi" w:cstheme="minorBidi"/>
          <w:b w:val="0"/>
          <w:szCs w:val="22"/>
          <w:lang w:val="en-SE" w:eastAsia="en-SE"/>
        </w:rPr>
      </w:pPr>
      <w:r>
        <w:rPr>
          <w:lang w:val="en-US"/>
        </w:rPr>
        <w:lastRenderedPageBreak/>
        <w:fldChar w:fldCharType="begin"/>
      </w:r>
      <w:r>
        <w:rPr>
          <w:lang w:val="en-US"/>
        </w:rPr>
        <w:instrText xml:space="preserve"> TOC \n \t "Observation,1" </w:instrText>
      </w:r>
      <w:r>
        <w:rPr>
          <w:lang w:val="en-US"/>
        </w:rPr>
        <w:fldChar w:fldCharType="separate"/>
      </w:r>
      <w:r w:rsidR="002C5678">
        <w:t>Observation 1</w:t>
      </w:r>
      <w:r w:rsidR="002C5678">
        <w:rPr>
          <w:rFonts w:asciiTheme="minorHAnsi" w:eastAsiaTheme="minorEastAsia" w:hAnsiTheme="minorHAnsi" w:cstheme="minorBidi"/>
          <w:b w:val="0"/>
          <w:szCs w:val="22"/>
          <w:lang w:val="en-SE" w:eastAsia="en-SE"/>
        </w:rPr>
        <w:tab/>
      </w:r>
      <w:r w:rsidR="002C5678" w:rsidRPr="00027B32">
        <w:rPr>
          <w:shd w:val="clear" w:color="auto" w:fill="FFFFFF"/>
        </w:rPr>
        <w:t>For layers 3 and 4, gains in SGCS over baseline may severely overestimate expected gains. However, gains in RAR for Rank 3 and 4 are closer to expected gain in user throughput.</w:t>
      </w:r>
    </w:p>
    <w:p w14:paraId="195302B4" w14:textId="77777777" w:rsidR="002C5678" w:rsidRDefault="002C5678">
      <w:pPr>
        <w:pStyle w:val="TOC1"/>
        <w:rPr>
          <w:rFonts w:asciiTheme="minorHAnsi" w:eastAsiaTheme="minorEastAsia" w:hAnsiTheme="minorHAnsi" w:cstheme="minorBidi"/>
          <w:b w:val="0"/>
          <w:szCs w:val="22"/>
          <w:lang w:val="en-SE" w:eastAsia="en-SE"/>
        </w:rPr>
      </w:pPr>
      <w:r w:rsidRPr="00027B32">
        <w:t>Observation 2</w:t>
      </w:r>
      <w:r>
        <w:rPr>
          <w:rFonts w:asciiTheme="minorHAnsi" w:eastAsiaTheme="minorEastAsia" w:hAnsiTheme="minorHAnsi" w:cstheme="minorBidi"/>
          <w:b w:val="0"/>
          <w:szCs w:val="22"/>
          <w:lang w:val="en-SE" w:eastAsia="en-SE"/>
        </w:rPr>
        <w:tab/>
      </w:r>
      <w:r w:rsidRPr="00027B32">
        <w:rPr>
          <w:shd w:val="clear" w:color="auto" w:fill="FFFFFF"/>
        </w:rPr>
        <w:t>The Rel.16 eType-II baseline SGCS depends on the rank, hence it’s unclear which rank to assume when computing baseline SGCS for the first layer.</w:t>
      </w:r>
    </w:p>
    <w:p w14:paraId="209B84FD" w14:textId="77777777" w:rsidR="002C5678" w:rsidRDefault="002C5678">
      <w:pPr>
        <w:pStyle w:val="TOC1"/>
        <w:rPr>
          <w:rFonts w:asciiTheme="minorHAnsi" w:eastAsiaTheme="minorEastAsia" w:hAnsiTheme="minorHAnsi" w:cstheme="minorBidi"/>
          <w:b w:val="0"/>
          <w:szCs w:val="22"/>
          <w:lang w:val="en-SE" w:eastAsia="en-SE"/>
        </w:rPr>
      </w:pPr>
      <w:r w:rsidRPr="00027B32">
        <w:t>Observation 3</w:t>
      </w:r>
      <w:r>
        <w:rPr>
          <w:rFonts w:asciiTheme="minorHAnsi" w:eastAsiaTheme="minorEastAsia" w:hAnsiTheme="minorHAnsi" w:cstheme="minorBidi"/>
          <w:b w:val="0"/>
          <w:szCs w:val="22"/>
          <w:lang w:val="en-SE" w:eastAsia="en-SE"/>
        </w:rPr>
        <w:tab/>
      </w:r>
      <w:r w:rsidRPr="00027B32">
        <w:rPr>
          <w:shd w:val="clear" w:color="auto" w:fill="FFFFFF"/>
        </w:rPr>
        <w:t>The agreed per layer SCGS based multi-rank intermediate KPI defeats the purpose of a simple intermediate KPI as KPI becomes both layer and rank specific</w:t>
      </w:r>
    </w:p>
    <w:p w14:paraId="0949B056" w14:textId="77777777" w:rsidR="002C5678" w:rsidRDefault="002C5678">
      <w:pPr>
        <w:pStyle w:val="TOC1"/>
        <w:rPr>
          <w:rFonts w:asciiTheme="minorHAnsi" w:eastAsiaTheme="minorEastAsia" w:hAnsiTheme="minorHAnsi" w:cstheme="minorBidi"/>
          <w:b w:val="0"/>
          <w:szCs w:val="22"/>
          <w:lang w:val="en-SE" w:eastAsia="en-SE"/>
        </w:rPr>
      </w:pPr>
      <w:r w:rsidRPr="00027B32">
        <w:t>Observation 4</w:t>
      </w:r>
      <w:r>
        <w:rPr>
          <w:rFonts w:asciiTheme="minorHAnsi" w:eastAsiaTheme="minorEastAsia" w:hAnsiTheme="minorHAnsi" w:cstheme="minorBidi"/>
          <w:b w:val="0"/>
          <w:szCs w:val="22"/>
          <w:lang w:val="en-SE" w:eastAsia="en-SE"/>
        </w:rPr>
        <w:tab/>
      </w:r>
      <w:r w:rsidRPr="00027B32">
        <w:t>One failed training or a single ML-model with poor performance is not a proof that and implementation is not possible.</w:t>
      </w:r>
    </w:p>
    <w:p w14:paraId="6AFE7F39" w14:textId="77777777" w:rsidR="002C5678" w:rsidRDefault="002C5678">
      <w:pPr>
        <w:pStyle w:val="TOC1"/>
        <w:rPr>
          <w:rFonts w:asciiTheme="minorHAnsi" w:eastAsiaTheme="minorEastAsia" w:hAnsiTheme="minorHAnsi" w:cstheme="minorBidi"/>
          <w:b w:val="0"/>
          <w:szCs w:val="22"/>
          <w:lang w:val="en-SE" w:eastAsia="en-SE"/>
        </w:rPr>
      </w:pPr>
      <w:r w:rsidRPr="00027B32">
        <w:t>Observation 5</w:t>
      </w:r>
      <w:r>
        <w:rPr>
          <w:rFonts w:asciiTheme="minorHAnsi" w:eastAsiaTheme="minorEastAsia" w:hAnsiTheme="minorHAnsi" w:cstheme="minorBidi"/>
          <w:b w:val="0"/>
          <w:szCs w:val="22"/>
          <w:lang w:val="en-SE" w:eastAsia="en-SE"/>
        </w:rPr>
        <w:tab/>
      </w:r>
      <w:r w:rsidRPr="00027B32">
        <w:t>To build trust in the results it is important that enough information about model architecture, dataset, and training situation is provided.</w:t>
      </w:r>
    </w:p>
    <w:p w14:paraId="40639F73" w14:textId="77777777" w:rsidR="002C5678" w:rsidRDefault="002C5678">
      <w:pPr>
        <w:pStyle w:val="TOC1"/>
        <w:rPr>
          <w:rFonts w:asciiTheme="minorHAnsi" w:eastAsiaTheme="minorEastAsia" w:hAnsiTheme="minorHAnsi" w:cstheme="minorBidi"/>
          <w:b w:val="0"/>
          <w:szCs w:val="22"/>
          <w:lang w:val="en-SE" w:eastAsia="en-SE"/>
        </w:rPr>
      </w:pPr>
      <w:r w:rsidRPr="00027B32">
        <w:t>Observation 6</w:t>
      </w:r>
      <w:r>
        <w:rPr>
          <w:rFonts w:asciiTheme="minorHAnsi" w:eastAsiaTheme="minorEastAsia" w:hAnsiTheme="minorHAnsi" w:cstheme="minorBidi"/>
          <w:b w:val="0"/>
          <w:szCs w:val="22"/>
          <w:lang w:val="en-SE" w:eastAsia="en-SE"/>
        </w:rPr>
        <w:tab/>
      </w:r>
      <w:r w:rsidRPr="00027B32">
        <w:t>It is not only the size and the backbone that dictates the performance. Also seemingly small changes to the architecture may significantly change the performance.</w:t>
      </w:r>
    </w:p>
    <w:p w14:paraId="48E8CE6D" w14:textId="77777777" w:rsidR="002C5678" w:rsidRDefault="002C5678">
      <w:pPr>
        <w:pStyle w:val="TOC1"/>
        <w:rPr>
          <w:rFonts w:asciiTheme="minorHAnsi" w:eastAsiaTheme="minorEastAsia" w:hAnsiTheme="minorHAnsi" w:cstheme="minorBidi"/>
          <w:b w:val="0"/>
          <w:szCs w:val="22"/>
          <w:lang w:val="en-SE" w:eastAsia="en-SE"/>
        </w:rPr>
      </w:pPr>
      <w:r>
        <w:t>Observation 7</w:t>
      </w:r>
      <w:r>
        <w:rPr>
          <w:rFonts w:asciiTheme="minorHAnsi" w:eastAsiaTheme="minorEastAsia" w:hAnsiTheme="minorHAnsi" w:cstheme="minorBidi"/>
          <w:b w:val="0"/>
          <w:szCs w:val="22"/>
          <w:lang w:val="en-SE" w:eastAsia="en-SE"/>
        </w:rPr>
        <w:tab/>
      </w:r>
      <w:r>
        <w:t>The trained AEs presented in this contribution are trained on simulation data collected in the “unquantized PC5” format. Hence, the presented results indicates that it is possible to train ML-models for CSI feedback based on UE-collected data with a reasonably low overhead.</w:t>
      </w:r>
    </w:p>
    <w:p w14:paraId="264408A9" w14:textId="77777777" w:rsidR="002C5678" w:rsidRDefault="002C5678">
      <w:pPr>
        <w:pStyle w:val="TOC1"/>
        <w:rPr>
          <w:rFonts w:asciiTheme="minorHAnsi" w:eastAsiaTheme="minorEastAsia" w:hAnsiTheme="minorHAnsi" w:cstheme="minorBidi"/>
          <w:b w:val="0"/>
          <w:szCs w:val="22"/>
          <w:lang w:val="en-SE" w:eastAsia="en-SE"/>
        </w:rPr>
      </w:pPr>
      <w:r w:rsidRPr="00027B32">
        <w:t>Observation 8</w:t>
      </w:r>
      <w:r>
        <w:rPr>
          <w:rFonts w:asciiTheme="minorHAnsi" w:eastAsiaTheme="minorEastAsia" w:hAnsiTheme="minorHAnsi" w:cstheme="minorBidi"/>
          <w:b w:val="0"/>
          <w:szCs w:val="22"/>
          <w:lang w:val="en-SE" w:eastAsia="en-SE"/>
        </w:rPr>
        <w:tab/>
      </w:r>
      <w:r w:rsidRPr="00027B32">
        <w:rPr>
          <w:shd w:val="clear" w:color="auto" w:fill="FFFFFF"/>
        </w:rPr>
        <w:t>The gains for EncA1 – DecA1 over eType-II ParComb 1 is 3.4% in rank-2 mean RAR and 7.0% in rank-4 mean RAR, hence the performance of using AI-CSI tends to be larger at higher rank PDSCH transmission compared to lower rank.</w:t>
      </w:r>
    </w:p>
    <w:p w14:paraId="1B0D05CD" w14:textId="77777777" w:rsidR="002C5678" w:rsidRDefault="002C5678">
      <w:pPr>
        <w:pStyle w:val="TOC1"/>
        <w:rPr>
          <w:rFonts w:asciiTheme="minorHAnsi" w:eastAsiaTheme="minorEastAsia" w:hAnsiTheme="minorHAnsi" w:cstheme="minorBidi"/>
          <w:b w:val="0"/>
          <w:szCs w:val="22"/>
          <w:lang w:val="en-SE" w:eastAsia="en-SE"/>
        </w:rPr>
      </w:pPr>
      <w:r w:rsidRPr="00027B32">
        <w:t>Observation 9</w:t>
      </w:r>
      <w:r>
        <w:rPr>
          <w:rFonts w:asciiTheme="minorHAnsi" w:eastAsiaTheme="minorEastAsia" w:hAnsiTheme="minorHAnsi" w:cstheme="minorBidi"/>
          <w:b w:val="0"/>
          <w:szCs w:val="22"/>
          <w:lang w:val="en-SE" w:eastAsia="en-SE"/>
        </w:rPr>
        <w:tab/>
      </w:r>
      <w:r w:rsidRPr="00027B32">
        <w:t>The presented model generalizes well from Dense Urban 2 GHz trained models to Urbans Micro 4 GHz test, that is, simultaneously, to a both a different carrier frequency and deployment/scenario not seen in training (Case 2).</w:t>
      </w:r>
    </w:p>
    <w:p w14:paraId="5DA44B1C" w14:textId="77777777" w:rsidR="002C5678" w:rsidRDefault="002C5678">
      <w:pPr>
        <w:pStyle w:val="TOC1"/>
        <w:rPr>
          <w:rFonts w:asciiTheme="minorHAnsi" w:eastAsiaTheme="minorEastAsia" w:hAnsiTheme="minorHAnsi" w:cstheme="minorBidi"/>
          <w:b w:val="0"/>
          <w:szCs w:val="22"/>
          <w:lang w:val="en-SE" w:eastAsia="en-SE"/>
        </w:rPr>
      </w:pPr>
      <w:r w:rsidRPr="00027B32">
        <w:t>Observation 10</w:t>
      </w:r>
      <w:r>
        <w:rPr>
          <w:rFonts w:asciiTheme="minorHAnsi" w:eastAsiaTheme="minorEastAsia" w:hAnsiTheme="minorHAnsi" w:cstheme="minorBidi"/>
          <w:b w:val="0"/>
          <w:szCs w:val="22"/>
          <w:lang w:val="en-SE" w:eastAsia="en-SE"/>
        </w:rPr>
        <w:tab/>
      </w:r>
      <w:r w:rsidRPr="00027B32">
        <w:t>The presented model generalizes well for Dense Urban at 2 GHz scenario to the different vertical antenna element spacing 0.3 vs 0.8 lambda respectively.</w:t>
      </w:r>
    </w:p>
    <w:p w14:paraId="02E24F83" w14:textId="77777777" w:rsidR="002C5678" w:rsidRDefault="002C5678">
      <w:pPr>
        <w:pStyle w:val="TOC1"/>
        <w:rPr>
          <w:rFonts w:asciiTheme="minorHAnsi" w:eastAsiaTheme="minorEastAsia" w:hAnsiTheme="minorHAnsi" w:cstheme="minorBidi"/>
          <w:b w:val="0"/>
          <w:szCs w:val="22"/>
          <w:lang w:val="en-SE" w:eastAsia="en-SE"/>
        </w:rPr>
      </w:pPr>
      <w:r w:rsidRPr="00027B32">
        <w:t>Observation 11</w:t>
      </w:r>
      <w:r>
        <w:rPr>
          <w:rFonts w:asciiTheme="minorHAnsi" w:eastAsiaTheme="minorEastAsia" w:hAnsiTheme="minorHAnsi" w:cstheme="minorBidi"/>
          <w:b w:val="0"/>
          <w:szCs w:val="22"/>
          <w:lang w:val="en-SE" w:eastAsia="en-SE"/>
        </w:rPr>
        <w:tab/>
      </w:r>
      <w:r w:rsidRPr="00027B32">
        <w:t>A Case-2 generalization to different bandwidth may be challenging since in can affect the input dimension to the model. However, we see that the configurable pre-processing can handle this, allowing for good generalization performance.</w:t>
      </w:r>
    </w:p>
    <w:p w14:paraId="3F10FC01" w14:textId="77777777" w:rsidR="002C5678" w:rsidRDefault="002C5678">
      <w:pPr>
        <w:pStyle w:val="TOC1"/>
        <w:rPr>
          <w:rFonts w:asciiTheme="minorHAnsi" w:eastAsiaTheme="minorEastAsia" w:hAnsiTheme="minorHAnsi" w:cstheme="minorBidi"/>
          <w:b w:val="0"/>
          <w:szCs w:val="22"/>
          <w:lang w:val="en-SE" w:eastAsia="en-SE"/>
        </w:rPr>
      </w:pPr>
      <w:r w:rsidRPr="00027B32">
        <w:t>Observation 12</w:t>
      </w:r>
      <w:r>
        <w:rPr>
          <w:rFonts w:asciiTheme="minorHAnsi" w:eastAsiaTheme="minorEastAsia" w:hAnsiTheme="minorHAnsi" w:cstheme="minorBidi"/>
          <w:b w:val="0"/>
          <w:szCs w:val="22"/>
          <w:lang w:val="en-SE" w:eastAsia="en-SE"/>
        </w:rPr>
        <w:tab/>
      </w:r>
      <w:r w:rsidRPr="00027B32">
        <w:t>Because of the frequency averaging, the nominal values of the intermediate KPIs for the 20 MHz case are not directly comparable with the 10 MHz case. However, the comparison can be done as improvement over baseline.</w:t>
      </w:r>
    </w:p>
    <w:p w14:paraId="09A07AAD" w14:textId="77777777" w:rsidR="002C5678" w:rsidRDefault="002C5678">
      <w:pPr>
        <w:pStyle w:val="TOC1"/>
        <w:rPr>
          <w:rFonts w:asciiTheme="minorHAnsi" w:eastAsiaTheme="minorEastAsia" w:hAnsiTheme="minorHAnsi" w:cstheme="minorBidi"/>
          <w:b w:val="0"/>
          <w:szCs w:val="22"/>
          <w:lang w:val="en-SE" w:eastAsia="en-SE"/>
        </w:rPr>
      </w:pPr>
      <w:r w:rsidRPr="00027B32">
        <w:t>Observation 13</w:t>
      </w:r>
      <w:r>
        <w:rPr>
          <w:rFonts w:asciiTheme="minorHAnsi" w:eastAsiaTheme="minorEastAsia" w:hAnsiTheme="minorHAnsi" w:cstheme="minorBidi"/>
          <w:b w:val="0"/>
          <w:szCs w:val="22"/>
          <w:lang w:val="en-SE" w:eastAsia="en-SE"/>
        </w:rPr>
        <w:tab/>
      </w:r>
      <w:r w:rsidRPr="00027B32">
        <w:t>The pre-processing allows for easy reconfiguration and generalization of the AI/ML-model, and the improvements over baseline for 20 MHz bandwidth are almost the same as for the 10 MHz case for which training data was provided.</w:t>
      </w:r>
    </w:p>
    <w:p w14:paraId="6C8EEDD3" w14:textId="77777777" w:rsidR="002C5678" w:rsidRDefault="002C5678">
      <w:pPr>
        <w:pStyle w:val="TOC1"/>
        <w:rPr>
          <w:rFonts w:asciiTheme="minorHAnsi" w:eastAsiaTheme="minorEastAsia" w:hAnsiTheme="minorHAnsi" w:cstheme="minorBidi"/>
          <w:b w:val="0"/>
          <w:szCs w:val="22"/>
          <w:lang w:val="en-SE" w:eastAsia="en-SE"/>
        </w:rPr>
      </w:pPr>
      <w:r>
        <w:t>Observation 14</w:t>
      </w:r>
      <w:r>
        <w:rPr>
          <w:rFonts w:asciiTheme="minorHAnsi" w:eastAsiaTheme="minorEastAsia" w:hAnsiTheme="minorHAnsi" w:cstheme="minorBidi"/>
          <w:b w:val="0"/>
          <w:szCs w:val="22"/>
          <w:lang w:val="en-SE" w:eastAsia="en-SE"/>
        </w:rPr>
        <w:tab/>
      </w:r>
      <w:r>
        <w:t>The tested Type 2 joint training of two UE encoders and two NW decoders, that can be paired in any combination, worked well with only a slight (about 1%) degradation compared to the reference pair. All pairs have about the same performance.</w:t>
      </w:r>
    </w:p>
    <w:p w14:paraId="4246B395" w14:textId="77777777" w:rsidR="002C5678" w:rsidRDefault="002C5678">
      <w:pPr>
        <w:pStyle w:val="TOC1"/>
        <w:rPr>
          <w:rFonts w:asciiTheme="minorHAnsi" w:eastAsiaTheme="minorEastAsia" w:hAnsiTheme="minorHAnsi" w:cstheme="minorBidi"/>
          <w:b w:val="0"/>
          <w:szCs w:val="22"/>
          <w:lang w:val="en-SE" w:eastAsia="en-SE"/>
        </w:rPr>
      </w:pPr>
      <w:r w:rsidRPr="00027B32">
        <w:lastRenderedPageBreak/>
        <w:t>Observation 15</w:t>
      </w:r>
      <w:r>
        <w:rPr>
          <w:rFonts w:asciiTheme="minorHAnsi" w:eastAsiaTheme="minorEastAsia" w:hAnsiTheme="minorHAnsi" w:cstheme="minorBidi"/>
          <w:b w:val="0"/>
          <w:szCs w:val="22"/>
          <w:lang w:val="en-SE" w:eastAsia="en-SE"/>
        </w:rPr>
        <w:tab/>
      </w:r>
      <w:r w:rsidRPr="00027B32">
        <w:t>For Type 3 sequential training, the tested NW-first training approach worked well, with no noticeable performance difference compared to Type 1 joint training.</w:t>
      </w:r>
    </w:p>
    <w:p w14:paraId="2D6445C1" w14:textId="77777777" w:rsidR="002C5678" w:rsidRDefault="002C5678">
      <w:pPr>
        <w:pStyle w:val="TOC1"/>
        <w:rPr>
          <w:rFonts w:asciiTheme="minorHAnsi" w:eastAsiaTheme="minorEastAsia" w:hAnsiTheme="minorHAnsi" w:cstheme="minorBidi"/>
          <w:b w:val="0"/>
          <w:szCs w:val="22"/>
          <w:lang w:val="en-SE" w:eastAsia="en-SE"/>
        </w:rPr>
      </w:pPr>
      <w:r w:rsidRPr="00027B32">
        <w:t>Observation 16</w:t>
      </w:r>
      <w:r>
        <w:rPr>
          <w:rFonts w:asciiTheme="minorHAnsi" w:eastAsiaTheme="minorEastAsia" w:hAnsiTheme="minorHAnsi" w:cstheme="minorBidi"/>
          <w:b w:val="0"/>
          <w:szCs w:val="22"/>
          <w:lang w:val="en-SE" w:eastAsia="en-SE"/>
        </w:rPr>
        <w:tab/>
      </w:r>
      <w:r w:rsidRPr="00027B32">
        <w:t>For Type 3 sequential training, the tested UE-first training approach worked well, with only a slight (about 1%) degradation compared to Type 1 joint training.</w:t>
      </w:r>
    </w:p>
    <w:p w14:paraId="76D73361" w14:textId="7AD4C2CB" w:rsidR="009A4C25" w:rsidRPr="002C5678" w:rsidRDefault="00EA08D5" w:rsidP="00A859AE">
      <w:pPr>
        <w:pStyle w:val="Doc-text2"/>
        <w:rPr>
          <w:lang w:val="en-US"/>
        </w:rPr>
      </w:pPr>
      <w:r>
        <w:rPr>
          <w:lang w:val="en-US"/>
        </w:rPr>
        <w:fldChar w:fldCharType="end"/>
      </w:r>
    </w:p>
    <w:p w14:paraId="6225A1B8" w14:textId="713EC9EC" w:rsidR="006E1C82" w:rsidRDefault="008E065E" w:rsidP="00A859AE">
      <w:pPr>
        <w:pStyle w:val="Doc-text2"/>
      </w:pPr>
      <w:r w:rsidRPr="00CE0424">
        <w:t xml:space="preserve">Based on the discussion in </w:t>
      </w:r>
      <w:r w:rsidR="007729A2">
        <w:t xml:space="preserve">the previous </w:t>
      </w:r>
      <w:r w:rsidRPr="00CE0424">
        <w:t>section</w:t>
      </w:r>
      <w:r w:rsidR="007729A2">
        <w:t>s</w:t>
      </w:r>
      <w:r w:rsidRPr="00CE0424">
        <w:t xml:space="preserve"> we propose the following:</w:t>
      </w:r>
    </w:p>
    <w:bookmarkStart w:id="77" w:name="_In-sequence_SDU_delivery"/>
    <w:bookmarkEnd w:id="77"/>
    <w:p w14:paraId="5C3F32ED" w14:textId="415AB1AB" w:rsidR="002C5678" w:rsidRDefault="008016E4">
      <w:pPr>
        <w:pStyle w:val="TOC1"/>
        <w:rPr>
          <w:rFonts w:asciiTheme="minorHAnsi" w:eastAsiaTheme="minorEastAsia" w:hAnsiTheme="minorHAnsi" w:cstheme="minorBidi"/>
          <w:b w:val="0"/>
          <w:szCs w:val="22"/>
          <w:lang w:val="en-SE" w:eastAsia="en-SE"/>
        </w:rPr>
      </w:pPr>
      <w:r>
        <w:rPr>
          <w:rFonts w:ascii="Times New Roman" w:eastAsiaTheme="minorHAnsi" w:hAnsi="Times New Roman" w:cstheme="minorBidi"/>
          <w:noProof w:val="0"/>
          <w:sz w:val="20"/>
          <w:szCs w:val="22"/>
          <w:lang w:val="en-US" w:eastAsia="zh-CN"/>
        </w:rPr>
        <w:fldChar w:fldCharType="begin"/>
      </w:r>
      <w:r>
        <w:rPr>
          <w:rFonts w:ascii="Times New Roman" w:hAnsi="Times New Roman"/>
        </w:rPr>
        <w:instrText xml:space="preserve"> TOC \n \p " " \h \z \t "Proposal,1" </w:instrText>
      </w:r>
      <w:r>
        <w:rPr>
          <w:rFonts w:ascii="Times New Roman" w:eastAsiaTheme="minorHAnsi" w:hAnsi="Times New Roman" w:cstheme="minorBidi"/>
          <w:noProof w:val="0"/>
          <w:sz w:val="20"/>
          <w:szCs w:val="22"/>
          <w:lang w:val="en-US" w:eastAsia="zh-CN"/>
        </w:rPr>
        <w:fldChar w:fldCharType="separate"/>
      </w:r>
      <w:hyperlink w:anchor="_Toc118726366" w:history="1">
        <w:r w:rsidR="002C5678" w:rsidRPr="00323A57">
          <w:rPr>
            <w:rStyle w:val="Hyperlink"/>
          </w:rPr>
          <w:t>Proposal 1</w:t>
        </w:r>
        <w:r w:rsidR="002C5678">
          <w:rPr>
            <w:rFonts w:asciiTheme="minorHAnsi" w:eastAsiaTheme="minorEastAsia" w:hAnsiTheme="minorHAnsi" w:cstheme="minorBidi"/>
            <w:b w:val="0"/>
            <w:szCs w:val="22"/>
            <w:lang w:val="en-SE" w:eastAsia="en-SE"/>
          </w:rPr>
          <w:tab/>
        </w:r>
        <w:r w:rsidR="002C5678" w:rsidRPr="00323A57">
          <w:rPr>
            <w:rStyle w:val="Hyperlink"/>
          </w:rPr>
          <w:t>For both Type 2 and Type 3 training, also evaluate the case with N&gt;1 and M&gt;1</w:t>
        </w:r>
      </w:hyperlink>
    </w:p>
    <w:p w14:paraId="7F91A24F" w14:textId="02FF21C4" w:rsidR="002C5678" w:rsidRDefault="002C5678">
      <w:pPr>
        <w:pStyle w:val="TOC1"/>
        <w:rPr>
          <w:rFonts w:asciiTheme="minorHAnsi" w:eastAsiaTheme="minorEastAsia" w:hAnsiTheme="minorHAnsi" w:cstheme="minorBidi"/>
          <w:b w:val="0"/>
          <w:szCs w:val="22"/>
          <w:lang w:val="en-SE" w:eastAsia="en-SE"/>
        </w:rPr>
      </w:pPr>
      <w:hyperlink w:anchor="_Toc118726367" w:history="1">
        <w:r w:rsidRPr="00323A57">
          <w:rPr>
            <w:rStyle w:val="Hyperlink"/>
          </w:rPr>
          <w:t>Proposal 2</w:t>
        </w:r>
        <w:r>
          <w:rPr>
            <w:rFonts w:asciiTheme="minorHAnsi" w:eastAsiaTheme="minorEastAsia" w:hAnsiTheme="minorHAnsi" w:cstheme="minorBidi"/>
            <w:b w:val="0"/>
            <w:szCs w:val="22"/>
            <w:lang w:val="en-SE" w:eastAsia="en-SE"/>
          </w:rPr>
          <w:tab/>
        </w:r>
        <w:r w:rsidRPr="00323A57">
          <w:rPr>
            <w:rStyle w:val="Hyperlink"/>
          </w:rPr>
          <w:t>If Type 2 training is considered for multi- NW vendor training (N&gt;1), study the impact of different channel databases used at the encoder inputs and how to align these; the possibility of using different loss functions at the decoders and how to align these; and how the joint loss should be designed in a heterogeneous training setup.</w:t>
        </w:r>
      </w:hyperlink>
    </w:p>
    <w:p w14:paraId="110CA657" w14:textId="0AF1ED19" w:rsidR="002C5678" w:rsidRDefault="002C5678">
      <w:pPr>
        <w:pStyle w:val="TOC1"/>
        <w:rPr>
          <w:rFonts w:asciiTheme="minorHAnsi" w:eastAsiaTheme="minorEastAsia" w:hAnsiTheme="minorHAnsi" w:cstheme="minorBidi"/>
          <w:b w:val="0"/>
          <w:szCs w:val="22"/>
          <w:lang w:val="en-SE" w:eastAsia="en-SE"/>
        </w:rPr>
      </w:pPr>
      <w:hyperlink w:anchor="_Toc118726368" w:history="1">
        <w:r w:rsidRPr="00323A57">
          <w:rPr>
            <w:rStyle w:val="Hyperlink"/>
          </w:rPr>
          <w:t>Proposal 3</w:t>
        </w:r>
        <w:r>
          <w:rPr>
            <w:rFonts w:asciiTheme="minorHAnsi" w:eastAsiaTheme="minorEastAsia" w:hAnsiTheme="minorHAnsi" w:cstheme="minorBidi"/>
            <w:b w:val="0"/>
            <w:szCs w:val="22"/>
            <w:lang w:val="en-SE" w:eastAsia="en-SE"/>
          </w:rPr>
          <w:tab/>
        </w:r>
        <w:r w:rsidRPr="00323A57">
          <w:rPr>
            <w:rStyle w:val="Hyperlink"/>
          </w:rPr>
          <w:t>Study security aspects of training two-sided models.</w:t>
        </w:r>
      </w:hyperlink>
    </w:p>
    <w:p w14:paraId="2D5611FA" w14:textId="6921910A" w:rsidR="002C5678" w:rsidRDefault="002C5678">
      <w:pPr>
        <w:pStyle w:val="TOC1"/>
        <w:rPr>
          <w:rFonts w:asciiTheme="minorHAnsi" w:eastAsiaTheme="minorEastAsia" w:hAnsiTheme="minorHAnsi" w:cstheme="minorBidi"/>
          <w:b w:val="0"/>
          <w:szCs w:val="22"/>
          <w:lang w:val="en-SE" w:eastAsia="en-SE"/>
        </w:rPr>
      </w:pPr>
      <w:hyperlink w:anchor="_Toc118726369" w:history="1">
        <w:r w:rsidRPr="00323A57">
          <w:rPr>
            <w:rStyle w:val="Hyperlink"/>
          </w:rPr>
          <w:t>Proposal 4</w:t>
        </w:r>
        <w:r>
          <w:rPr>
            <w:rFonts w:asciiTheme="minorHAnsi" w:eastAsiaTheme="minorEastAsia" w:hAnsiTheme="minorHAnsi" w:cstheme="minorBidi"/>
            <w:b w:val="0"/>
            <w:szCs w:val="22"/>
            <w:lang w:val="en-SE" w:eastAsia="en-SE"/>
          </w:rPr>
          <w:tab/>
        </w:r>
        <w:r w:rsidRPr="00323A57">
          <w:rPr>
            <w:rStyle w:val="Hyperlink"/>
          </w:rPr>
          <w:t>Study the need for and how to mitigate problems with inconsistencies among transferred datasets from multiple vendors in Type 3 sequential training.</w:t>
        </w:r>
      </w:hyperlink>
    </w:p>
    <w:p w14:paraId="59FC6A67" w14:textId="1709728F" w:rsidR="002C5678" w:rsidRDefault="002C5678">
      <w:pPr>
        <w:pStyle w:val="TOC1"/>
        <w:rPr>
          <w:rFonts w:asciiTheme="minorHAnsi" w:eastAsiaTheme="minorEastAsia" w:hAnsiTheme="minorHAnsi" w:cstheme="minorBidi"/>
          <w:b w:val="0"/>
          <w:szCs w:val="22"/>
          <w:lang w:val="en-SE" w:eastAsia="en-SE"/>
        </w:rPr>
      </w:pPr>
      <w:hyperlink w:anchor="_Toc118726370" w:history="1">
        <w:r w:rsidRPr="00323A57">
          <w:rPr>
            <w:rStyle w:val="Hyperlink"/>
            <w:rFonts w:cs="Arial"/>
          </w:rPr>
          <w:t>Proposal 5</w:t>
        </w:r>
        <w:r>
          <w:rPr>
            <w:rFonts w:asciiTheme="minorHAnsi" w:eastAsiaTheme="minorEastAsia" w:hAnsiTheme="minorHAnsi" w:cstheme="minorBidi"/>
            <w:b w:val="0"/>
            <w:szCs w:val="22"/>
            <w:lang w:val="en-SE" w:eastAsia="en-SE"/>
          </w:rPr>
          <w:tab/>
        </w:r>
        <w:r w:rsidRPr="00323A57">
          <w:rPr>
            <w:rStyle w:val="Hyperlink"/>
          </w:rPr>
          <w:t>Unmatched models are defined as the case when decoder and encoder use different Neural Network architectures (e.g. CNN and Transformer respectively).</w:t>
        </w:r>
      </w:hyperlink>
    </w:p>
    <w:p w14:paraId="438ACF4E" w14:textId="2456EDC6" w:rsidR="002C5678" w:rsidRDefault="002C5678">
      <w:pPr>
        <w:pStyle w:val="TOC1"/>
        <w:rPr>
          <w:rFonts w:asciiTheme="minorHAnsi" w:eastAsiaTheme="minorEastAsia" w:hAnsiTheme="minorHAnsi" w:cstheme="minorBidi"/>
          <w:b w:val="0"/>
          <w:szCs w:val="22"/>
          <w:lang w:val="en-SE" w:eastAsia="en-SE"/>
        </w:rPr>
      </w:pPr>
      <w:hyperlink w:anchor="_Toc118726371" w:history="1">
        <w:r w:rsidRPr="00323A57">
          <w:rPr>
            <w:rStyle w:val="Hyperlink"/>
            <w:rFonts w:cs="Arial"/>
          </w:rPr>
          <w:t>Proposal 6</w:t>
        </w:r>
        <w:r>
          <w:rPr>
            <w:rFonts w:asciiTheme="minorHAnsi" w:eastAsiaTheme="minorEastAsia" w:hAnsiTheme="minorHAnsi" w:cstheme="minorBidi"/>
            <w:b w:val="0"/>
            <w:szCs w:val="22"/>
            <w:lang w:val="en-SE" w:eastAsia="en-SE"/>
          </w:rPr>
          <w:tab/>
        </w:r>
        <w:r w:rsidRPr="00323A57">
          <w:rPr>
            <w:rStyle w:val="Hyperlink"/>
          </w:rPr>
          <w:t>Unbalanced two sided models are defined as when two ML-models have significantly (&gt;4x) different sizes of their Neural Network architectures in terms of FLOPS and/or number of parameters. Unbalanced models are further categorized into “encoder heavy” and “decoder heavy” when the two models in question are an encoder and a decoder.</w:t>
        </w:r>
      </w:hyperlink>
    </w:p>
    <w:p w14:paraId="3F3FADAA" w14:textId="4D15F0F8" w:rsidR="002C5678" w:rsidRDefault="002C5678">
      <w:pPr>
        <w:pStyle w:val="TOC1"/>
        <w:rPr>
          <w:rFonts w:asciiTheme="minorHAnsi" w:eastAsiaTheme="minorEastAsia" w:hAnsiTheme="minorHAnsi" w:cstheme="minorBidi"/>
          <w:b w:val="0"/>
          <w:szCs w:val="22"/>
          <w:lang w:val="en-SE" w:eastAsia="en-SE"/>
        </w:rPr>
      </w:pPr>
      <w:hyperlink w:anchor="_Toc118726372" w:history="1">
        <w:r w:rsidRPr="00323A57">
          <w:rPr>
            <w:rStyle w:val="Hyperlink"/>
          </w:rPr>
          <w:t>Proposal 7</w:t>
        </w:r>
        <w:r>
          <w:rPr>
            <w:rFonts w:asciiTheme="minorHAnsi" w:eastAsiaTheme="minorEastAsia" w:hAnsiTheme="minorHAnsi" w:cstheme="minorBidi"/>
            <w:b w:val="0"/>
            <w:szCs w:val="22"/>
            <w:lang w:val="en-SE" w:eastAsia="en-SE"/>
          </w:rPr>
          <w:tab/>
        </w:r>
        <w:r w:rsidRPr="00323A57">
          <w:rPr>
            <w:rStyle w:val="Hyperlink"/>
          </w:rPr>
          <w:t xml:space="preserve">As an intermediate KPI for rank&gt;1 PDSCH, adopt the Relative Achievable Rate (RAR) as defined above, evaluated at the SNR point  </w:t>
        </w:r>
        <m:oMath>
          <m:r>
            <m:rPr>
              <m:sty m:val="bi"/>
            </m:rPr>
            <w:rPr>
              <w:rStyle w:val="Hyperlink"/>
              <w:rFonts w:ascii="Cambria Math" w:hAnsi="Cambria Math"/>
            </w:rPr>
            <m:t>γ=100</m:t>
          </m:r>
          <m:r>
            <m:rPr>
              <m:sty m:val="b"/>
            </m:rPr>
            <w:rPr>
              <w:rStyle w:val="Hyperlink"/>
              <w:rFonts w:ascii="Cambria Math" w:hAnsi="Cambria Math"/>
            </w:rPr>
            <m:t>E</m:t>
          </m:r>
          <m:r>
            <m:rPr>
              <m:sty m:val="bi"/>
            </m:rPr>
            <w:rPr>
              <w:rStyle w:val="Hyperlink"/>
              <w:rFonts w:ascii="Cambria Math" w:hAnsi="Cambria Math"/>
            </w:rPr>
            <m:t>H</m:t>
          </m:r>
          <m:r>
            <m:rPr>
              <m:sty m:val="bi"/>
            </m:rPr>
            <w:rPr>
              <w:rStyle w:val="Hyperlink"/>
              <w:rFonts w:ascii="Cambria Math" w:hAnsi="Cambria Math"/>
            </w:rPr>
            <m:t>1</m:t>
          </m:r>
          <m:r>
            <m:rPr>
              <m:sty m:val="bi"/>
            </m:rPr>
            <w:rPr>
              <w:rStyle w:val="Hyperlink"/>
              <w:rFonts w:ascii="Cambria Math" w:hAnsi="Cambria Math"/>
            </w:rPr>
            <m:t>Ff=1</m:t>
          </m:r>
          <m:r>
            <m:rPr>
              <m:sty m:val="bi"/>
            </m:rPr>
            <w:rPr>
              <w:rStyle w:val="Hyperlink"/>
              <w:rFonts w:ascii="Cambria Math" w:hAnsi="Cambria Math"/>
            </w:rPr>
            <m:t>Fσ</m:t>
          </m:r>
          <m:r>
            <m:rPr>
              <m:sty m:val="b"/>
            </m:rPr>
            <w:rPr>
              <w:rStyle w:val="Hyperlink"/>
              <w:rFonts w:ascii="Cambria Math" w:hAnsi="Cambria Math"/>
            </w:rPr>
            <m:t>max</m:t>
          </m:r>
          <m:r>
            <m:rPr>
              <m:sty m:val="bi"/>
            </m:rPr>
            <w:rPr>
              <w:rStyle w:val="Hyperlink"/>
              <w:rFonts w:ascii="Cambria Math" w:hAnsi="Cambria Math"/>
            </w:rPr>
            <m:t>Hf</m:t>
          </m:r>
        </m:oMath>
        <w:r w:rsidRPr="00323A57">
          <w:rPr>
            <w:rStyle w:val="Hyperlink"/>
          </w:rPr>
          <w:t>.</w:t>
        </w:r>
      </w:hyperlink>
    </w:p>
    <w:p w14:paraId="08F633CB" w14:textId="30F7EC58" w:rsidR="002C5678" w:rsidRDefault="002C5678">
      <w:pPr>
        <w:pStyle w:val="TOC1"/>
        <w:rPr>
          <w:rFonts w:asciiTheme="minorHAnsi" w:eastAsiaTheme="minorEastAsia" w:hAnsiTheme="minorHAnsi" w:cstheme="minorBidi"/>
          <w:b w:val="0"/>
          <w:szCs w:val="22"/>
          <w:lang w:val="en-SE" w:eastAsia="en-SE"/>
        </w:rPr>
      </w:pPr>
      <w:hyperlink w:anchor="_Toc118726373" w:history="1">
        <w:r w:rsidRPr="00323A57">
          <w:rPr>
            <w:rStyle w:val="Hyperlink"/>
          </w:rPr>
          <w:t>Proposal 8</w:t>
        </w:r>
        <w:r>
          <w:rPr>
            <w:rFonts w:asciiTheme="minorHAnsi" w:eastAsiaTheme="minorEastAsia" w:hAnsiTheme="minorHAnsi" w:cstheme="minorBidi"/>
            <w:b w:val="0"/>
            <w:szCs w:val="22"/>
            <w:lang w:val="en-SE" w:eastAsia="en-SE"/>
          </w:rPr>
          <w:tab/>
        </w:r>
        <w:r w:rsidRPr="00323A57">
          <w:rPr>
            <w:rStyle w:val="Hyperlink"/>
            <w:shd w:val="clear" w:color="auto" w:fill="FFFFFF"/>
          </w:rPr>
          <w:t>Use mean RAR for Ranks 2 and 4 over a baseline as an intermediate KPI for rank&gt;1 PDSCH.</w:t>
        </w:r>
      </w:hyperlink>
    </w:p>
    <w:p w14:paraId="682DAED6" w14:textId="5D2112CE" w:rsidR="002C5678" w:rsidRDefault="002C5678">
      <w:pPr>
        <w:pStyle w:val="TOC1"/>
        <w:rPr>
          <w:rFonts w:asciiTheme="minorHAnsi" w:eastAsiaTheme="minorEastAsia" w:hAnsiTheme="minorHAnsi" w:cstheme="minorBidi"/>
          <w:b w:val="0"/>
          <w:szCs w:val="22"/>
          <w:lang w:val="en-SE" w:eastAsia="en-SE"/>
        </w:rPr>
      </w:pPr>
      <w:hyperlink w:anchor="_Toc118726374" w:history="1">
        <w:r w:rsidRPr="00323A57">
          <w:rPr>
            <w:rStyle w:val="Hyperlink"/>
          </w:rPr>
          <w:t>Proposal 9</w:t>
        </w:r>
        <w:r>
          <w:rPr>
            <w:rFonts w:asciiTheme="minorHAnsi" w:eastAsiaTheme="minorEastAsia" w:hAnsiTheme="minorHAnsi" w:cstheme="minorBidi"/>
            <w:b w:val="0"/>
            <w:szCs w:val="22"/>
            <w:lang w:val="en-SE" w:eastAsia="en-SE"/>
          </w:rPr>
          <w:tab/>
        </w:r>
        <w:r w:rsidRPr="00323A57">
          <w:rPr>
            <w:rStyle w:val="Hyperlink"/>
          </w:rPr>
          <w:t>Companies are encouraged to provide optional genie based upper bound performance metrics obtained using ideal CSI per subband.</w:t>
        </w:r>
      </w:hyperlink>
    </w:p>
    <w:p w14:paraId="3B993B82" w14:textId="7259CD52" w:rsidR="002C5678" w:rsidRDefault="002C5678">
      <w:pPr>
        <w:pStyle w:val="TOC1"/>
        <w:rPr>
          <w:rFonts w:asciiTheme="minorHAnsi" w:eastAsiaTheme="minorEastAsia" w:hAnsiTheme="minorHAnsi" w:cstheme="minorBidi"/>
          <w:b w:val="0"/>
          <w:szCs w:val="22"/>
          <w:lang w:val="en-SE" w:eastAsia="en-SE"/>
        </w:rPr>
      </w:pPr>
      <w:hyperlink w:anchor="_Toc118726375" w:history="1">
        <w:r w:rsidRPr="00323A57">
          <w:rPr>
            <w:rStyle w:val="Hyperlink"/>
          </w:rPr>
          <w:t>Proposal 10</w:t>
        </w:r>
        <w:r>
          <w:rPr>
            <w:rFonts w:asciiTheme="minorHAnsi" w:eastAsiaTheme="minorEastAsia" w:hAnsiTheme="minorHAnsi" w:cstheme="minorBidi"/>
            <w:b w:val="0"/>
            <w:szCs w:val="22"/>
            <w:lang w:val="en-SE" w:eastAsia="en-SE"/>
          </w:rPr>
          <w:tab/>
        </w:r>
        <w:r w:rsidRPr="00323A57">
          <w:rPr>
            <w:rStyle w:val="Hyperlink"/>
          </w:rPr>
          <w:t>For the CSI payload size calculation, payload size for each CSI report from the UE in the SLS is logged and the average payload (across all ranks) is obtained from this log.</w:t>
        </w:r>
      </w:hyperlink>
    </w:p>
    <w:p w14:paraId="367A9601" w14:textId="76609B46" w:rsidR="009F6334" w:rsidRDefault="008016E4" w:rsidP="00071CB7">
      <w:pPr>
        <w:pStyle w:val="BodyText"/>
      </w:pPr>
      <w:r>
        <w:rPr>
          <w:rFonts w:ascii="Times New Roman" w:eastAsia="Times New Roman" w:hAnsi="Times New Roman" w:cs="Times New Roman"/>
          <w:noProof/>
          <w:sz w:val="22"/>
          <w:szCs w:val="20"/>
          <w:lang w:val="en-GB" w:eastAsia="ja-JP"/>
        </w:rPr>
        <w:fldChar w:fldCharType="end"/>
      </w:r>
    </w:p>
    <w:p w14:paraId="71D79D99" w14:textId="77777777" w:rsidR="00F507D1" w:rsidRPr="00CE0424" w:rsidRDefault="00F507D1" w:rsidP="00E52AE3">
      <w:pPr>
        <w:pStyle w:val="Heading1"/>
        <w:jc w:val="both"/>
      </w:pPr>
      <w:r w:rsidRPr="00CE0424">
        <w:t>References</w:t>
      </w:r>
    </w:p>
    <w:bookmarkStart w:id="78" w:name="_Ref100575223"/>
    <w:bookmarkStart w:id="79" w:name="_Ref174151459"/>
    <w:bookmarkStart w:id="80" w:name="_Ref189809556"/>
    <w:p w14:paraId="63C793CA" w14:textId="7A26C72F" w:rsidR="001930A7" w:rsidRDefault="00491BA7" w:rsidP="00A859AE">
      <w:pPr>
        <w:pStyle w:val="Reference"/>
      </w:pPr>
      <w:r>
        <w:fldChar w:fldCharType="begin"/>
      </w:r>
      <w:r>
        <w:instrText xml:space="preserve"> HYPERLINK "https://www.3gpp.org/ftp/tsg_ran/TSG_RAN/TSGR_94e/Docs/RP-213599.zip" </w:instrText>
      </w:r>
      <w:r>
        <w:fldChar w:fldCharType="separate"/>
      </w:r>
      <w:r w:rsidR="0063549E" w:rsidRPr="00491BA7">
        <w:rPr>
          <w:rStyle w:val="Hyperlink"/>
        </w:rPr>
        <w:t>R</w:t>
      </w:r>
      <w:r w:rsidR="00053119" w:rsidRPr="00491BA7">
        <w:rPr>
          <w:rStyle w:val="Hyperlink"/>
        </w:rPr>
        <w:t>P</w:t>
      </w:r>
      <w:r w:rsidR="0063549E" w:rsidRPr="00491BA7">
        <w:rPr>
          <w:rStyle w:val="Hyperlink"/>
        </w:rPr>
        <w:t>-2</w:t>
      </w:r>
      <w:r w:rsidR="00973FF5" w:rsidRPr="00491BA7">
        <w:rPr>
          <w:rStyle w:val="Hyperlink"/>
        </w:rPr>
        <w:t>13599</w:t>
      </w:r>
      <w:r>
        <w:fldChar w:fldCharType="end"/>
      </w:r>
      <w:r w:rsidR="0063549E" w:rsidRPr="0033664C">
        <w:t>,</w:t>
      </w:r>
      <w:r w:rsidR="00717A87" w:rsidRPr="00717A87" w:rsidDel="00491BA7">
        <w:t xml:space="preserve"> </w:t>
      </w:r>
      <w:r w:rsidR="00717A87" w:rsidRPr="00717A87">
        <w:t>Study on Artificial Intelligence (AI)/Machine Learning (ML) for NR Air Interface</w:t>
      </w:r>
      <w:r w:rsidR="0063549E">
        <w:t xml:space="preserve">, </w:t>
      </w:r>
      <w:r w:rsidR="00E52689" w:rsidRPr="00E52689">
        <w:t>Qualcomm (Moderator</w:t>
      </w:r>
      <w:r w:rsidR="00B6665E">
        <w:t>),</w:t>
      </w:r>
      <w:r w:rsidR="00B6665E" w:rsidRPr="00B6665E">
        <w:t xml:space="preserve"> RAN Meeting #94e</w:t>
      </w:r>
      <w:r w:rsidR="0063549E" w:rsidRPr="0077658E">
        <w:t xml:space="preserve">, </w:t>
      </w:r>
      <w:r w:rsidR="00F42A65" w:rsidRPr="00F42A65">
        <w:t>Dec</w:t>
      </w:r>
      <w:r w:rsidR="00F42A65">
        <w:t>ember</w:t>
      </w:r>
      <w:r w:rsidR="00F42A65" w:rsidRPr="00F42A65">
        <w:t xml:space="preserve"> 6</w:t>
      </w:r>
      <w:r w:rsidR="00F42A65">
        <w:t>th</w:t>
      </w:r>
      <w:r w:rsidR="00F42A65" w:rsidRPr="00F42A65">
        <w:t xml:space="preserve"> </w:t>
      </w:r>
      <w:r w:rsidR="00F42A65">
        <w:t>–</w:t>
      </w:r>
      <w:r w:rsidR="00F42A65" w:rsidRPr="00F42A65">
        <w:t xml:space="preserve"> 17</w:t>
      </w:r>
      <w:r w:rsidR="00F42A65">
        <w:t>th</w:t>
      </w:r>
      <w:r w:rsidR="00F42A65" w:rsidRPr="00F42A65">
        <w:t>, 2021</w:t>
      </w:r>
      <w:bookmarkEnd w:id="78"/>
    </w:p>
    <w:p w14:paraId="5CDCDDAF" w14:textId="41832F28" w:rsidR="00E727DE" w:rsidRDefault="00B07FE6" w:rsidP="00071CB7">
      <w:pPr>
        <w:pStyle w:val="Reference"/>
      </w:pPr>
      <w:bookmarkStart w:id="81" w:name="_Ref100061117"/>
      <w:r>
        <w:t>3GP</w:t>
      </w:r>
      <w:r w:rsidRPr="003E48FC">
        <w:t>P</w:t>
      </w:r>
      <w:r w:rsidR="00FC7D62" w:rsidRPr="003E48FC">
        <w:t xml:space="preserve"> </w:t>
      </w:r>
      <w:r w:rsidR="003E48FC" w:rsidRPr="0033664C">
        <w:t>R1-2006973</w:t>
      </w:r>
      <w:r w:rsidR="00E25D7A" w:rsidRPr="0033664C">
        <w:t>, Discussion Summary for CSI enhancements MTRP and FR1 FDD reciprocity</w:t>
      </w:r>
      <w:r w:rsidR="0033664C">
        <w:t>, Huaw</w:t>
      </w:r>
      <w:r w:rsidR="0077658E">
        <w:t>e</w:t>
      </w:r>
      <w:r w:rsidR="0033664C">
        <w:t>i</w:t>
      </w:r>
      <w:r w:rsidR="00B568D1" w:rsidRPr="00BF6F2D">
        <w:t>, RAN1#102e</w:t>
      </w:r>
      <w:r w:rsidR="00B568D1">
        <w:t>,</w:t>
      </w:r>
      <w:r w:rsidR="0077658E">
        <w:t xml:space="preserve"> </w:t>
      </w:r>
      <w:r w:rsidR="0077658E" w:rsidRPr="0077658E">
        <w:t>E-meeting, August 17th – 28th, 2020</w:t>
      </w:r>
      <w:bookmarkEnd w:id="81"/>
      <w:r w:rsidR="007040D4">
        <w:t>.</w:t>
      </w:r>
    </w:p>
    <w:p w14:paraId="18E71F7A" w14:textId="4D9DD082" w:rsidR="007040D4" w:rsidRPr="006A3C98" w:rsidRDefault="007040D4" w:rsidP="0086529A">
      <w:pPr>
        <w:pStyle w:val="Reference"/>
      </w:pPr>
      <w:bookmarkStart w:id="82" w:name="_Ref102125847"/>
      <w:r w:rsidRPr="006B173F">
        <w:rPr>
          <w:lang w:val="en-GB" w:eastAsia="ja-JP"/>
        </w:rPr>
        <w:lastRenderedPageBreak/>
        <w:t>R1-2203282</w:t>
      </w:r>
      <w:r>
        <w:rPr>
          <w:lang w:val="en-GB" w:eastAsia="ja-JP"/>
        </w:rPr>
        <w:t xml:space="preserve">, Discussion on AI-CSI, Ericsson, </w:t>
      </w:r>
      <w:r w:rsidR="00922455">
        <w:rPr>
          <w:lang w:val="en-GB" w:eastAsia="ja-JP"/>
        </w:rPr>
        <w:t>3GPP TSG-RAN WG1 Meeting #109-e,</w:t>
      </w:r>
      <w:r w:rsidR="00271A5C">
        <w:rPr>
          <w:lang w:val="en-GB" w:eastAsia="ja-JP"/>
        </w:rPr>
        <w:t xml:space="preserve"> E-meeting,</w:t>
      </w:r>
      <w:r w:rsidR="00922455">
        <w:rPr>
          <w:lang w:val="en-GB" w:eastAsia="ja-JP"/>
        </w:rPr>
        <w:t xml:space="preserve"> May 16</w:t>
      </w:r>
      <w:r w:rsidR="00922455" w:rsidRPr="00DF3862">
        <w:rPr>
          <w:vertAlign w:val="superscript"/>
          <w:lang w:val="en-GB" w:eastAsia="ja-JP"/>
        </w:rPr>
        <w:t>th</w:t>
      </w:r>
      <w:r w:rsidR="00922455">
        <w:rPr>
          <w:lang w:val="en-GB" w:eastAsia="ja-JP"/>
        </w:rPr>
        <w:t xml:space="preserve"> – 27</w:t>
      </w:r>
      <w:r w:rsidR="00922455" w:rsidRPr="00DF3862">
        <w:rPr>
          <w:vertAlign w:val="superscript"/>
          <w:lang w:val="en-GB" w:eastAsia="ja-JP"/>
        </w:rPr>
        <w:t>th</w:t>
      </w:r>
      <w:r w:rsidR="00922455">
        <w:rPr>
          <w:lang w:val="en-GB" w:eastAsia="ja-JP"/>
        </w:rPr>
        <w:t xml:space="preserve"> 2022.</w:t>
      </w:r>
      <w:bookmarkEnd w:id="82"/>
    </w:p>
    <w:p w14:paraId="59EFF954" w14:textId="1803E7B2" w:rsidR="006A3C98" w:rsidRPr="00956A79" w:rsidRDefault="006A3C98" w:rsidP="0086529A">
      <w:pPr>
        <w:pStyle w:val="Reference"/>
      </w:pPr>
      <w:bookmarkStart w:id="83" w:name="_Ref110980020"/>
      <w:r>
        <w:t>R1-2205492</w:t>
      </w:r>
      <w:r w:rsidR="00D60F11">
        <w:t xml:space="preserve">, </w:t>
      </w:r>
      <w:r w:rsidR="00D60F11" w:rsidRPr="00D60F11">
        <w:t>Summary#5 of [109-e-R18-AI/ML-03]</w:t>
      </w:r>
      <w:r w:rsidR="00D60F11" w:rsidRPr="00D60F11">
        <w:tab/>
        <w:t>Moderator (Huawei)</w:t>
      </w:r>
      <w:r w:rsidR="003B2FF6">
        <w:t xml:space="preserve">, </w:t>
      </w:r>
      <w:r w:rsidR="003B2FF6">
        <w:rPr>
          <w:lang w:val="en-GB" w:eastAsia="ja-JP"/>
        </w:rPr>
        <w:t>3GPP TSG-RAN WG1 Meeting #109-e, May 16</w:t>
      </w:r>
      <w:r w:rsidR="003B2FF6" w:rsidRPr="00DF3862">
        <w:rPr>
          <w:vertAlign w:val="superscript"/>
          <w:lang w:val="en-GB" w:eastAsia="ja-JP"/>
        </w:rPr>
        <w:t>th</w:t>
      </w:r>
      <w:r w:rsidR="003B2FF6">
        <w:rPr>
          <w:lang w:val="en-GB" w:eastAsia="ja-JP"/>
        </w:rPr>
        <w:t xml:space="preserve"> – 27</w:t>
      </w:r>
      <w:r w:rsidR="003B2FF6" w:rsidRPr="00DF3862">
        <w:rPr>
          <w:vertAlign w:val="superscript"/>
          <w:lang w:val="en-GB" w:eastAsia="ja-JP"/>
        </w:rPr>
        <w:t>th</w:t>
      </w:r>
      <w:r w:rsidR="003B2FF6">
        <w:rPr>
          <w:lang w:val="en-GB" w:eastAsia="ja-JP"/>
        </w:rPr>
        <w:t xml:space="preserve"> 2022.</w:t>
      </w:r>
      <w:bookmarkEnd w:id="83"/>
    </w:p>
    <w:p w14:paraId="21672E03" w14:textId="0E7DAA8F" w:rsidR="00956A79" w:rsidRDefault="00956A79" w:rsidP="00A66E44">
      <w:pPr>
        <w:pStyle w:val="Reference"/>
      </w:pPr>
      <w:r w:rsidRPr="00956A79">
        <w:t>R1-2206884</w:t>
      </w:r>
      <w:r>
        <w:t>,</w:t>
      </w:r>
      <w:r w:rsidR="00F10ECD">
        <w:t xml:space="preserve"> Discussions on AI-CSI</w:t>
      </w:r>
      <w:r w:rsidR="00916261">
        <w:t>, Ericsson</w:t>
      </w:r>
      <w:r w:rsidR="00B84C58">
        <w:t xml:space="preserve">, </w:t>
      </w:r>
      <w:r w:rsidR="00B84C58" w:rsidRPr="00B84C58">
        <w:t>3GPP TSG-RAN WG1 Meeting #1</w:t>
      </w:r>
      <w:r w:rsidR="00B84C58">
        <w:t>10</w:t>
      </w:r>
      <w:r w:rsidR="00B84C58" w:rsidRPr="00B84C58">
        <w:t>,</w:t>
      </w:r>
      <w:r w:rsidR="00C71B92">
        <w:t xml:space="preserve"> Toulo</w:t>
      </w:r>
      <w:r w:rsidR="00271A5C">
        <w:t>use, France,</w:t>
      </w:r>
      <w:r w:rsidR="00B84C58" w:rsidRPr="00B84C58">
        <w:t xml:space="preserve"> </w:t>
      </w:r>
      <w:r w:rsidR="00977300">
        <w:t>August</w:t>
      </w:r>
      <w:r w:rsidR="00B84C58" w:rsidRPr="00B84C58">
        <w:t xml:space="preserve"> </w:t>
      </w:r>
      <w:r w:rsidR="00AD0639">
        <w:t>22</w:t>
      </w:r>
      <w:r w:rsidR="00280F81">
        <w:t>nd</w:t>
      </w:r>
      <w:r w:rsidR="00B84C58" w:rsidRPr="00B84C58">
        <w:t xml:space="preserve"> – 2</w:t>
      </w:r>
      <w:r w:rsidR="00280F81">
        <w:t>6</w:t>
      </w:r>
      <w:r w:rsidR="00B84C58" w:rsidRPr="00B84C58">
        <w:t>th 2022</w:t>
      </w:r>
      <w:r w:rsidR="00DB08A1">
        <w:t>.</w:t>
      </w:r>
    </w:p>
    <w:p w14:paraId="2AA01A76" w14:textId="182F4DE4" w:rsidR="00956A79" w:rsidRDefault="00956A79" w:rsidP="00937972">
      <w:pPr>
        <w:pStyle w:val="Reference"/>
      </w:pPr>
      <w:r w:rsidRPr="00956A79">
        <w:t>R1-2208729</w:t>
      </w:r>
      <w:r>
        <w:t>,</w:t>
      </w:r>
      <w:r w:rsidR="00BC4C0F" w:rsidRPr="00BC4C0F">
        <w:t xml:space="preserve"> </w:t>
      </w:r>
      <w:r w:rsidR="00AB3074">
        <w:t>Evaluation</w:t>
      </w:r>
      <w:r w:rsidR="00BC4C0F" w:rsidRPr="00BC4C0F">
        <w:t xml:space="preserve"> o</w:t>
      </w:r>
      <w:r w:rsidR="00FB2700">
        <w:t>f</w:t>
      </w:r>
      <w:r w:rsidR="00BC4C0F" w:rsidRPr="00BC4C0F">
        <w:t xml:space="preserve"> AI-CSI, Ericsson, 3GPP TSG-RAN WG1 Meeting #110-</w:t>
      </w:r>
      <w:r w:rsidR="00BC4C0F">
        <w:t>bis-</w:t>
      </w:r>
      <w:r w:rsidR="00BC4C0F" w:rsidRPr="00BC4C0F">
        <w:t>e,</w:t>
      </w:r>
      <w:r w:rsidR="00271A5C">
        <w:t xml:space="preserve"> E-meeting,</w:t>
      </w:r>
      <w:r w:rsidR="00BC4C0F" w:rsidRPr="00BC4C0F">
        <w:t xml:space="preserve"> </w:t>
      </w:r>
      <w:r w:rsidR="00230F50">
        <w:t>October</w:t>
      </w:r>
      <w:r w:rsidR="00BC4C0F" w:rsidRPr="00BC4C0F">
        <w:t xml:space="preserve"> 1</w:t>
      </w:r>
      <w:r w:rsidR="003E32DD">
        <w:t>0</w:t>
      </w:r>
      <w:r w:rsidR="00BC4C0F" w:rsidRPr="00BC4C0F">
        <w:t xml:space="preserve">th – </w:t>
      </w:r>
      <w:r w:rsidR="009C4C0C">
        <w:t>19</w:t>
      </w:r>
      <w:r w:rsidR="00BC4C0F" w:rsidRPr="00BC4C0F">
        <w:t>th 2022</w:t>
      </w:r>
      <w:r w:rsidR="00DB08A1">
        <w:t>.</w:t>
      </w:r>
    </w:p>
    <w:p w14:paraId="09B923DE" w14:textId="765CE364" w:rsidR="006E6FA0" w:rsidRDefault="006E6FA0" w:rsidP="006E6FA0">
      <w:pPr>
        <w:pStyle w:val="Reference"/>
      </w:pPr>
      <w:r w:rsidRPr="00956A79">
        <w:t>R1-22</w:t>
      </w:r>
      <w:r>
        <w:t xml:space="preserve">10955, Discussions on AI-CSI, Ericsson, </w:t>
      </w:r>
      <w:r w:rsidRPr="00B84C58">
        <w:t>3GPP TSG-RAN WG1 Meeting #1</w:t>
      </w:r>
      <w:r>
        <w:t>11</w:t>
      </w:r>
      <w:r w:rsidRPr="00B84C58">
        <w:t>,</w:t>
      </w:r>
      <w:r>
        <w:t xml:space="preserve"> Toulouse</w:t>
      </w:r>
    </w:p>
    <w:p w14:paraId="4CE64101" w14:textId="77777777" w:rsidR="006E6FA0" w:rsidRPr="00BF6F2D" w:rsidRDefault="006E6FA0" w:rsidP="002C5678">
      <w:pPr>
        <w:pStyle w:val="Reference"/>
        <w:numPr>
          <w:ilvl w:val="0"/>
          <w:numId w:val="0"/>
        </w:numPr>
        <w:ind w:left="567"/>
      </w:pPr>
    </w:p>
    <w:bookmarkEnd w:id="79"/>
    <w:bookmarkEnd w:id="80"/>
    <w:p w14:paraId="05785C9D" w14:textId="1CEC20D6" w:rsidR="003F7A31" w:rsidRPr="001A33FD" w:rsidRDefault="00B404E4" w:rsidP="00E52AE3">
      <w:pPr>
        <w:pStyle w:val="Heading1"/>
        <w:jc w:val="both"/>
      </w:pPr>
      <w:r>
        <w:t>Appendix</w:t>
      </w:r>
    </w:p>
    <w:p w14:paraId="59B99558" w14:textId="5B993E18" w:rsidR="003F7A31" w:rsidRDefault="003F7A31" w:rsidP="00E52AE3">
      <w:pPr>
        <w:pStyle w:val="Heading2"/>
        <w:jc w:val="both"/>
      </w:pPr>
      <w:r>
        <w:t>Model sizes</w:t>
      </w:r>
    </w:p>
    <w:p w14:paraId="0864D123" w14:textId="37ECFA03" w:rsidR="00963FAC" w:rsidRDefault="006B7E86" w:rsidP="00E52AE3">
      <w:pPr>
        <w:jc w:val="both"/>
        <w:rPr>
          <w:lang w:val="en-GB" w:eastAsia="ja-JP"/>
        </w:rPr>
      </w:pPr>
      <w:r>
        <w:rPr>
          <w:lang w:val="en-GB" w:eastAsia="ja-JP"/>
        </w:rPr>
        <w:t>In this section we present the mod</w:t>
      </w:r>
      <w:r w:rsidR="00C008D2">
        <w:rPr>
          <w:lang w:val="en-GB" w:eastAsia="ja-JP"/>
        </w:rPr>
        <w:t>el sizes in terms of number of FLOPs and number of parameters for the different encoder</w:t>
      </w:r>
      <w:r w:rsidR="007F0D17">
        <w:rPr>
          <w:lang w:val="en-GB" w:eastAsia="ja-JP"/>
        </w:rPr>
        <w:t>/decoder</w:t>
      </w:r>
      <w:r w:rsidR="00C008D2">
        <w:rPr>
          <w:lang w:val="en-GB" w:eastAsia="ja-JP"/>
        </w:rPr>
        <w:t xml:space="preserve"> architectures</w:t>
      </w:r>
      <w:r w:rsidR="00D64C9D">
        <w:rPr>
          <w:lang w:val="en-GB" w:eastAsia="ja-JP"/>
        </w:rPr>
        <w:t xml:space="preserve">, in accordance with the </w:t>
      </w:r>
      <w:r w:rsidR="00E7451A">
        <w:rPr>
          <w:lang w:val="en-GB" w:eastAsia="ja-JP"/>
        </w:rPr>
        <w:t>agreement at RAN1#110.</w:t>
      </w:r>
    </w:p>
    <w:tbl>
      <w:tblPr>
        <w:tblStyle w:val="TableGrid"/>
        <w:tblW w:w="0" w:type="auto"/>
        <w:tblLook w:val="04A0" w:firstRow="1" w:lastRow="0" w:firstColumn="1" w:lastColumn="0" w:noHBand="0" w:noVBand="1"/>
      </w:tblPr>
      <w:tblGrid>
        <w:gridCol w:w="9629"/>
      </w:tblGrid>
      <w:tr w:rsidR="00963FAC" w14:paraId="34308204" w14:textId="77777777" w:rsidTr="00963FAC">
        <w:tc>
          <w:tcPr>
            <w:tcW w:w="9629" w:type="dxa"/>
          </w:tcPr>
          <w:p w14:paraId="27BD4527" w14:textId="77777777" w:rsidR="001652CF" w:rsidRPr="008A6E1F" w:rsidRDefault="001652CF" w:rsidP="00E52AE3">
            <w:pPr>
              <w:spacing w:after="0"/>
              <w:jc w:val="both"/>
              <w:rPr>
                <w:sz w:val="20"/>
                <w:szCs w:val="20"/>
                <w:lang w:val="en-GB"/>
              </w:rPr>
            </w:pPr>
            <w:r w:rsidRPr="008A6E1F">
              <w:rPr>
                <w:sz w:val="20"/>
                <w:szCs w:val="20"/>
                <w:highlight w:val="green"/>
                <w:lang w:val="en-GB"/>
              </w:rPr>
              <w:t>Agreement</w:t>
            </w:r>
          </w:p>
          <w:p w14:paraId="614BCE26" w14:textId="5DA0EFE4" w:rsidR="00963FAC" w:rsidRPr="00BB106B" w:rsidRDefault="001652CF" w:rsidP="00E52AE3">
            <w:pPr>
              <w:spacing w:after="0"/>
              <w:jc w:val="both"/>
              <w:rPr>
                <w:sz w:val="20"/>
                <w:szCs w:val="20"/>
                <w:lang w:val="en-GB"/>
              </w:rPr>
            </w:pPr>
            <w:r w:rsidRPr="008A6E1F">
              <w:rPr>
                <w:sz w:val="20"/>
                <w:szCs w:val="20"/>
                <w:lang w:val="en-GB"/>
              </w:rPr>
              <w:t xml:space="preserve">For the evaluation of the AI/ML based CSI compression sub use cases, the capability/complexity related KPIs, including </w:t>
            </w:r>
            <w:r w:rsidRPr="00B02091">
              <w:rPr>
                <w:color w:val="FF0000"/>
                <w:sz w:val="20"/>
                <w:szCs w:val="20"/>
                <w:lang w:val="en-GB"/>
              </w:rPr>
              <w:t>FLOPs</w:t>
            </w:r>
            <w:r w:rsidRPr="008A6E1F">
              <w:rPr>
                <w:sz w:val="20"/>
                <w:szCs w:val="20"/>
                <w:lang w:val="en-GB"/>
              </w:rPr>
              <w:t xml:space="preserve"> as well as AI/ML model size and/or </w:t>
            </w:r>
            <w:r w:rsidRPr="00B02091">
              <w:rPr>
                <w:color w:val="FF0000"/>
                <w:sz w:val="20"/>
                <w:szCs w:val="20"/>
                <w:lang w:val="en-GB"/>
              </w:rPr>
              <w:t>number of AI/ML parameters</w:t>
            </w:r>
            <w:r w:rsidRPr="008A6E1F">
              <w:rPr>
                <w:sz w:val="20"/>
                <w:szCs w:val="20"/>
                <w:lang w:val="en-GB"/>
              </w:rPr>
              <w:t xml:space="preserve">, are to be reported </w:t>
            </w:r>
            <w:r w:rsidRPr="00B02091">
              <w:rPr>
                <w:color w:val="FF0000"/>
                <w:sz w:val="20"/>
                <w:szCs w:val="20"/>
                <w:lang w:val="en-GB"/>
              </w:rPr>
              <w:t>separately for the CSI generation part and the CSI reconstruction part</w:t>
            </w:r>
            <w:r w:rsidRPr="008A6E1F">
              <w:rPr>
                <w:sz w:val="20"/>
                <w:szCs w:val="20"/>
                <w:lang w:val="en-GB"/>
              </w:rPr>
              <w:t>.</w:t>
            </w:r>
          </w:p>
        </w:tc>
      </w:tr>
    </w:tbl>
    <w:p w14:paraId="58518607" w14:textId="56D7EA28" w:rsidR="00780AE0" w:rsidRDefault="00780AE0" w:rsidP="00E52AE3">
      <w:pPr>
        <w:jc w:val="both"/>
        <w:rPr>
          <w:lang w:val="en-GB" w:eastAsia="ja-JP"/>
        </w:rPr>
      </w:pPr>
      <w:r>
        <w:rPr>
          <w:lang w:val="en-GB" w:eastAsia="ja-JP"/>
        </w:rPr>
        <w:t>The underlying encoder architecture was presented in [</w:t>
      </w:r>
      <w:r w:rsidRPr="002E2EB6">
        <w:rPr>
          <w:color w:val="FF0000"/>
          <w:highlight w:val="yellow"/>
        </w:rPr>
        <w:t>R1-2208729</w:t>
      </w:r>
      <w:r>
        <w:rPr>
          <w:lang w:val="en-GB" w:eastAsia="ja-JP"/>
        </w:rPr>
        <w:t xml:space="preserve">] and is illustrated in </w:t>
      </w:r>
      <w:r w:rsidR="00EC36FF">
        <w:rPr>
          <w:lang w:val="en-GB" w:eastAsia="ja-JP"/>
        </w:rPr>
        <w:fldChar w:fldCharType="begin"/>
      </w:r>
      <w:r w:rsidR="00EC36FF">
        <w:rPr>
          <w:lang w:val="en-GB" w:eastAsia="ja-JP"/>
        </w:rPr>
        <w:instrText xml:space="preserve"> REF _Ref118467116 \h </w:instrText>
      </w:r>
      <w:r w:rsidR="00AC4C7E">
        <w:rPr>
          <w:lang w:val="en-GB" w:eastAsia="ja-JP"/>
        </w:rPr>
        <w:instrText xml:space="preserve"> \* MERGEFORMAT </w:instrText>
      </w:r>
      <w:r w:rsidR="00EC36FF">
        <w:rPr>
          <w:lang w:val="en-GB" w:eastAsia="ja-JP"/>
        </w:rPr>
      </w:r>
      <w:r w:rsidR="00EC36FF">
        <w:rPr>
          <w:lang w:val="en-GB" w:eastAsia="ja-JP"/>
        </w:rPr>
        <w:fldChar w:fldCharType="separate"/>
      </w:r>
      <w:r w:rsidR="002C5678" w:rsidRPr="00CE0424">
        <w:t xml:space="preserve">Figure </w:t>
      </w:r>
      <w:r w:rsidR="002C5678">
        <w:rPr>
          <w:noProof/>
        </w:rPr>
        <w:t>2</w:t>
      </w:r>
      <w:r w:rsidR="00EC36FF">
        <w:rPr>
          <w:lang w:val="en-GB" w:eastAsia="ja-JP"/>
        </w:rPr>
        <w:fldChar w:fldCharType="end"/>
      </w:r>
      <w:r w:rsidR="00EC36FF">
        <w:rPr>
          <w:lang w:val="en-GB" w:eastAsia="ja-JP"/>
        </w:rPr>
        <w:t xml:space="preserve">. The decoder has a matching architecture </w:t>
      </w:r>
      <w:r w:rsidR="004C32C5">
        <w:rPr>
          <w:lang w:val="en-GB" w:eastAsia="ja-JP"/>
        </w:rPr>
        <w:t>with</w:t>
      </w:r>
      <w:r w:rsidR="00EC36FF">
        <w:rPr>
          <w:lang w:val="en-GB" w:eastAsia="ja-JP"/>
        </w:rPr>
        <w:t xml:space="preserve"> different branches depending on layer and rank.</w:t>
      </w:r>
    </w:p>
    <w:p w14:paraId="0CD8050C" w14:textId="4A8F9282" w:rsidR="00963FAC" w:rsidRDefault="00963FAC" w:rsidP="00E52AE3">
      <w:pPr>
        <w:jc w:val="both"/>
        <w:rPr>
          <w:lang w:val="en-GB" w:eastAsia="ja-JP"/>
        </w:rPr>
      </w:pPr>
    </w:p>
    <w:p w14:paraId="5778045D" w14:textId="549C0B6A" w:rsidR="00D63045" w:rsidRPr="00CE0424" w:rsidRDefault="00D63045" w:rsidP="00E52AE3">
      <w:pPr>
        <w:pStyle w:val="TH"/>
        <w:jc w:val="both"/>
      </w:pPr>
      <w:r>
        <w:rPr>
          <w:noProof/>
        </w:rPr>
        <w:drawing>
          <wp:inline distT="0" distB="0" distL="0" distR="0" wp14:anchorId="09A1861C" wp14:editId="25A20B66">
            <wp:extent cx="3243941" cy="299657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9">
                      <a:extLst>
                        <a:ext uri="{28A0092B-C50C-407E-A947-70E740481C1C}">
                          <a14:useLocalDpi xmlns:a14="http://schemas.microsoft.com/office/drawing/2010/main" val="0"/>
                        </a:ext>
                      </a:extLst>
                    </a:blip>
                    <a:stretch>
                      <a:fillRect/>
                    </a:stretch>
                  </pic:blipFill>
                  <pic:spPr>
                    <a:xfrm>
                      <a:off x="0" y="0"/>
                      <a:ext cx="3243941" cy="2996570"/>
                    </a:xfrm>
                    <a:prstGeom prst="rect">
                      <a:avLst/>
                    </a:prstGeom>
                  </pic:spPr>
                </pic:pic>
              </a:graphicData>
            </a:graphic>
          </wp:inline>
        </w:drawing>
      </w:r>
    </w:p>
    <w:p w14:paraId="324C5740" w14:textId="37CC0567" w:rsidR="00D63045" w:rsidRDefault="00D63045" w:rsidP="00E52AE3">
      <w:pPr>
        <w:pStyle w:val="Caption"/>
        <w:jc w:val="both"/>
      </w:pPr>
      <w:bookmarkStart w:id="84" w:name="_Ref118467116"/>
      <w:r w:rsidRPr="00CE0424">
        <w:t xml:space="preserve">Figure </w:t>
      </w:r>
      <w:r w:rsidRPr="00CE0424">
        <w:fldChar w:fldCharType="begin"/>
      </w:r>
      <w:r w:rsidRPr="00CE0424">
        <w:instrText xml:space="preserve"> SEQ Figure \* ARABIC </w:instrText>
      </w:r>
      <w:r w:rsidRPr="00CE0424">
        <w:fldChar w:fldCharType="separate"/>
      </w:r>
      <w:r w:rsidR="002C5678">
        <w:rPr>
          <w:noProof/>
        </w:rPr>
        <w:t>2</w:t>
      </w:r>
      <w:r w:rsidRPr="00CE0424">
        <w:fldChar w:fldCharType="end"/>
      </w:r>
      <w:bookmarkEnd w:id="84"/>
      <w:r w:rsidRPr="00CE0424">
        <w:t xml:space="preserve">: </w:t>
      </w:r>
      <w:r w:rsidR="00B6741D">
        <w:t>The general encoder architecture. The decoder has a matching architecture</w:t>
      </w:r>
    </w:p>
    <w:p w14:paraId="737D6130" w14:textId="7C9D4D90" w:rsidR="00D63045" w:rsidRPr="006B7E86" w:rsidRDefault="00B3172A" w:rsidP="00E52AE3">
      <w:pPr>
        <w:jc w:val="both"/>
        <w:rPr>
          <w:lang w:val="en-GB" w:eastAsia="ja-JP"/>
        </w:rPr>
      </w:pPr>
      <w:r>
        <w:rPr>
          <w:lang w:eastAsia="ja-JP"/>
        </w:rPr>
        <w:t>In the tables below the number of parameters are the total number of parameters for all 6 branches</w:t>
      </w:r>
      <w:r w:rsidR="00753C92">
        <w:rPr>
          <w:lang w:eastAsia="ja-JP"/>
        </w:rPr>
        <w:t xml:space="preserve">, as this </w:t>
      </w:r>
      <w:proofErr w:type="spellStart"/>
      <w:r w:rsidR="00753C92">
        <w:rPr>
          <w:lang w:eastAsia="ja-JP"/>
        </w:rPr>
        <w:t>it</w:t>
      </w:r>
      <w:proofErr w:type="spellEnd"/>
      <w:r w:rsidR="00753C92">
        <w:rPr>
          <w:lang w:eastAsia="ja-JP"/>
        </w:rPr>
        <w:t xml:space="preserve"> the total number of parameters needed to store to </w:t>
      </w:r>
      <w:r w:rsidR="00BD0CBC">
        <w:rPr>
          <w:lang w:eastAsia="ja-JP"/>
        </w:rPr>
        <w:t xml:space="preserve">run the model in inference. The number of FLOPs presented are </w:t>
      </w:r>
      <w:r w:rsidR="00704781">
        <w:rPr>
          <w:lang w:eastAsia="ja-JP"/>
        </w:rPr>
        <w:t>the total number of flops</w:t>
      </w:r>
      <w:r w:rsidR="00CF4CC5">
        <w:rPr>
          <w:lang w:eastAsia="ja-JP"/>
        </w:rPr>
        <w:t xml:space="preserve"> for a single layer</w:t>
      </w:r>
      <w:r w:rsidR="00566A81">
        <w:rPr>
          <w:lang w:eastAsia="ja-JP"/>
        </w:rPr>
        <w:t xml:space="preserve"> </w:t>
      </w:r>
      <w:r w:rsidR="00CF4CC5">
        <w:rPr>
          <w:lang w:eastAsia="ja-JP"/>
        </w:rPr>
        <w:t>as well as</w:t>
      </w:r>
      <w:r w:rsidR="00704781">
        <w:rPr>
          <w:lang w:eastAsia="ja-JP"/>
        </w:rPr>
        <w:t xml:space="preserve"> for running all 6 branches. However, </w:t>
      </w:r>
      <w:r w:rsidR="00CF4CC5">
        <w:rPr>
          <w:lang w:eastAsia="ja-JP"/>
        </w:rPr>
        <w:t>the latter</w:t>
      </w:r>
      <w:r w:rsidR="00704781">
        <w:rPr>
          <w:lang w:eastAsia="ja-JP"/>
        </w:rPr>
        <w:t xml:space="preserve"> </w:t>
      </w:r>
      <w:r w:rsidR="00CF4CC5">
        <w:rPr>
          <w:lang w:eastAsia="ja-JP"/>
        </w:rPr>
        <w:t>should</w:t>
      </w:r>
      <w:r w:rsidR="00704781">
        <w:rPr>
          <w:lang w:eastAsia="ja-JP"/>
        </w:rPr>
        <w:t xml:space="preserve"> be understood as an upper bound, since </w:t>
      </w:r>
      <w:r w:rsidR="00390FC2">
        <w:rPr>
          <w:lang w:eastAsia="ja-JP"/>
        </w:rPr>
        <w:t>depending on how the UE computes the RI</w:t>
      </w:r>
      <w:r w:rsidR="00C9769F">
        <w:rPr>
          <w:lang w:eastAsia="ja-JP"/>
        </w:rPr>
        <w:t xml:space="preserve"> it may not be necessary to run all 6</w:t>
      </w:r>
      <w:r w:rsidR="00486FF7">
        <w:rPr>
          <w:lang w:eastAsia="ja-JP"/>
        </w:rPr>
        <w:t xml:space="preserve"> branches</w:t>
      </w:r>
      <w:r w:rsidR="00C9769F">
        <w:rPr>
          <w:lang w:eastAsia="ja-JP"/>
        </w:rPr>
        <w:t xml:space="preserve"> for every sample. Likewise, the decoder will only run </w:t>
      </w:r>
      <w:proofErr w:type="gramStart"/>
      <w:r w:rsidR="00C9769F">
        <w:rPr>
          <w:lang w:eastAsia="ja-JP"/>
        </w:rPr>
        <w:t>a number of</w:t>
      </w:r>
      <w:proofErr w:type="gramEnd"/>
      <w:r w:rsidR="00C9769F">
        <w:rPr>
          <w:lang w:eastAsia="ja-JP"/>
        </w:rPr>
        <w:t xml:space="preserve"> branches equal to the </w:t>
      </w:r>
      <w:r w:rsidR="00C9769F">
        <w:rPr>
          <w:lang w:eastAsia="ja-JP"/>
        </w:rPr>
        <w:lastRenderedPageBreak/>
        <w:t>received RI</w:t>
      </w:r>
      <w:r w:rsidR="00486FF7">
        <w:rPr>
          <w:lang w:eastAsia="ja-JP"/>
        </w:rPr>
        <w:t>, and thus for the decoder</w:t>
      </w:r>
      <w:r w:rsidR="00606CE9">
        <w:rPr>
          <w:lang w:eastAsia="ja-JP"/>
        </w:rPr>
        <w:t xml:space="preserve"> an upper bound</w:t>
      </w:r>
      <w:r w:rsidR="009174FE">
        <w:rPr>
          <w:lang w:eastAsia="ja-JP"/>
        </w:rPr>
        <w:t xml:space="preserve"> on the number of FLOPs</w:t>
      </w:r>
      <w:r w:rsidR="00606CE9">
        <w:rPr>
          <w:lang w:eastAsia="ja-JP"/>
        </w:rPr>
        <w:t xml:space="preserve"> </w:t>
      </w:r>
      <w:r w:rsidR="00CF4CC5">
        <w:rPr>
          <w:lang w:eastAsia="ja-JP"/>
        </w:rPr>
        <w:t xml:space="preserve">is given </w:t>
      </w:r>
      <w:r w:rsidR="00606CE9">
        <w:rPr>
          <w:lang w:eastAsia="ja-JP"/>
        </w:rPr>
        <w:t xml:space="preserve">by </w:t>
      </w:r>
      <w:r w:rsidR="009174FE">
        <w:rPr>
          <w:lang w:eastAsia="ja-JP"/>
        </w:rPr>
        <w:t xml:space="preserve">4 times the number of FLOPs </w:t>
      </w:r>
      <w:r w:rsidR="00B5530A">
        <w:rPr>
          <w:lang w:eastAsia="ja-JP"/>
        </w:rPr>
        <w:t>for a single layer</w:t>
      </w:r>
      <w:r w:rsidR="00486FF7">
        <w:rPr>
          <w:lang w:eastAsia="ja-JP"/>
        </w:rPr>
        <w:t>.</w:t>
      </w:r>
      <w:r w:rsidR="00B5530A">
        <w:rPr>
          <w:lang w:eastAsia="ja-JP"/>
        </w:rPr>
        <w:t xml:space="preserve"> </w:t>
      </w:r>
      <w:r w:rsidR="00486FF7">
        <w:rPr>
          <w:lang w:eastAsia="ja-JP"/>
        </w:rPr>
        <w:t>A</w:t>
      </w:r>
      <w:r w:rsidR="00B5530A">
        <w:rPr>
          <w:lang w:eastAsia="ja-JP"/>
        </w:rPr>
        <w:t>ll layers have the same number of FLOPs, the difference in the</w:t>
      </w:r>
      <w:r w:rsidR="00263FD1">
        <w:rPr>
          <w:lang w:eastAsia="ja-JP"/>
        </w:rPr>
        <w:t xml:space="preserve"> Layer</w:t>
      </w:r>
      <w:r w:rsidR="00B5530A">
        <w:rPr>
          <w:lang w:eastAsia="ja-JP"/>
        </w:rPr>
        <w:t xml:space="preserve"> A and</w:t>
      </w:r>
      <w:r w:rsidR="00263FD1">
        <w:rPr>
          <w:lang w:eastAsia="ja-JP"/>
        </w:rPr>
        <w:t xml:space="preserve"> Layer</w:t>
      </w:r>
      <w:r w:rsidR="00B5530A">
        <w:rPr>
          <w:lang w:eastAsia="ja-JP"/>
        </w:rPr>
        <w:t xml:space="preserve"> B architectures is related to </w:t>
      </w:r>
      <w:r w:rsidR="00737415">
        <w:rPr>
          <w:lang w:eastAsia="ja-JP"/>
        </w:rPr>
        <w:t>what is sent over the air</w:t>
      </w:r>
      <w:r w:rsidR="006C3EDF">
        <w:rPr>
          <w:lang w:eastAsia="ja-JP"/>
        </w:rPr>
        <w:t>.</w:t>
      </w:r>
    </w:p>
    <w:p w14:paraId="51526D15" w14:textId="343EEC81" w:rsidR="00CF687A" w:rsidRPr="00131C48" w:rsidRDefault="00CF687A" w:rsidP="00E52AE3">
      <w:pPr>
        <w:pStyle w:val="Caption"/>
        <w:jc w:val="both"/>
      </w:pPr>
      <w:r w:rsidRPr="00131C48">
        <w:t xml:space="preserve">Table </w:t>
      </w:r>
      <w:r w:rsidRPr="00131C48">
        <w:fldChar w:fldCharType="begin"/>
      </w:r>
      <w:r w:rsidRPr="00131C48">
        <w:instrText xml:space="preserve"> SEQ Table \* ARABIC </w:instrText>
      </w:r>
      <w:r w:rsidRPr="00131C48">
        <w:fldChar w:fldCharType="separate"/>
      </w:r>
      <w:r w:rsidR="002C5678">
        <w:rPr>
          <w:noProof/>
        </w:rPr>
        <w:t>19</w:t>
      </w:r>
      <w:r w:rsidRPr="00131C48">
        <w:fldChar w:fldCharType="end"/>
      </w:r>
      <w:r w:rsidRPr="00131C48">
        <w:t xml:space="preserve"> </w:t>
      </w:r>
      <w:r w:rsidR="00D46C9D">
        <w:t xml:space="preserve">Encoder </w:t>
      </w:r>
      <w:r w:rsidR="00741487">
        <w:t>m</w:t>
      </w:r>
      <w:r>
        <w:t>odel sizes in terms of FLOPs and number of parameters</w:t>
      </w:r>
    </w:p>
    <w:tbl>
      <w:tblPr>
        <w:tblStyle w:val="TableGrid"/>
        <w:tblW w:w="5000" w:type="pct"/>
        <w:tblLook w:val="04A0" w:firstRow="1" w:lastRow="0" w:firstColumn="1" w:lastColumn="0" w:noHBand="0" w:noVBand="1"/>
      </w:tblPr>
      <w:tblGrid>
        <w:gridCol w:w="2491"/>
        <w:gridCol w:w="2378"/>
        <w:gridCol w:w="2380"/>
        <w:gridCol w:w="2380"/>
      </w:tblGrid>
      <w:tr w:rsidR="00CF4CC5" w14:paraId="56EAA5E9" w14:textId="77777777" w:rsidTr="00CF4CC5">
        <w:tc>
          <w:tcPr>
            <w:tcW w:w="5000" w:type="pct"/>
            <w:gridSpan w:val="4"/>
          </w:tcPr>
          <w:p w14:paraId="622F9817" w14:textId="5F68B46D" w:rsidR="00CF4CC5" w:rsidRPr="00C66123" w:rsidRDefault="00CF4CC5" w:rsidP="00E52AE3">
            <w:pPr>
              <w:jc w:val="both"/>
              <w:rPr>
                <w:szCs w:val="20"/>
                <w:lang w:val="en-GB" w:eastAsia="ja-JP"/>
              </w:rPr>
            </w:pPr>
            <w:r>
              <w:rPr>
                <w:sz w:val="20"/>
                <w:szCs w:val="20"/>
                <w:lang w:val="en-GB" w:eastAsia="ja-JP"/>
              </w:rPr>
              <w:t>Encoders</w:t>
            </w:r>
          </w:p>
        </w:tc>
      </w:tr>
      <w:tr w:rsidR="00CF4CC5" w14:paraId="66F50491" w14:textId="77777777" w:rsidTr="00CF4CC5">
        <w:tc>
          <w:tcPr>
            <w:tcW w:w="1293" w:type="pct"/>
          </w:tcPr>
          <w:p w14:paraId="02EBC9A5" w14:textId="0AEE585E" w:rsidR="00CF4CC5" w:rsidRPr="00C66123" w:rsidRDefault="00CF4CC5" w:rsidP="00E52AE3">
            <w:pPr>
              <w:jc w:val="both"/>
              <w:rPr>
                <w:sz w:val="20"/>
                <w:szCs w:val="20"/>
                <w:lang w:val="en-GB" w:eastAsia="ja-JP"/>
              </w:rPr>
            </w:pPr>
            <w:r>
              <w:rPr>
                <w:sz w:val="20"/>
                <w:szCs w:val="20"/>
                <w:lang w:val="en-GB" w:eastAsia="ja-JP"/>
              </w:rPr>
              <w:t>Encoder architecture</w:t>
            </w:r>
          </w:p>
        </w:tc>
        <w:tc>
          <w:tcPr>
            <w:tcW w:w="1235" w:type="pct"/>
          </w:tcPr>
          <w:p w14:paraId="2AA364EF" w14:textId="043B41C4" w:rsidR="00CF4CC5" w:rsidRPr="00C66123" w:rsidRDefault="00CF4CC5" w:rsidP="00E52AE3">
            <w:pPr>
              <w:jc w:val="both"/>
              <w:rPr>
                <w:sz w:val="20"/>
                <w:szCs w:val="20"/>
                <w:lang w:val="en-GB" w:eastAsia="ja-JP"/>
              </w:rPr>
            </w:pPr>
            <w:r>
              <w:rPr>
                <w:sz w:val="20"/>
                <w:szCs w:val="20"/>
                <w:lang w:val="en-GB" w:eastAsia="ja-JP"/>
              </w:rPr>
              <w:t>FLOPs (per layer)</w:t>
            </w:r>
          </w:p>
        </w:tc>
        <w:tc>
          <w:tcPr>
            <w:tcW w:w="1236" w:type="pct"/>
          </w:tcPr>
          <w:p w14:paraId="00D32771" w14:textId="5D40657C" w:rsidR="00CF4CC5" w:rsidRDefault="00CF4CC5" w:rsidP="00E52AE3">
            <w:pPr>
              <w:jc w:val="both"/>
              <w:rPr>
                <w:szCs w:val="20"/>
                <w:lang w:val="en-GB" w:eastAsia="ja-JP"/>
              </w:rPr>
            </w:pPr>
            <w:r>
              <w:rPr>
                <w:sz w:val="20"/>
                <w:szCs w:val="20"/>
                <w:lang w:val="en-GB" w:eastAsia="ja-JP"/>
              </w:rPr>
              <w:t>FLOPs (upper bound)</w:t>
            </w:r>
          </w:p>
        </w:tc>
        <w:tc>
          <w:tcPr>
            <w:tcW w:w="1236" w:type="pct"/>
          </w:tcPr>
          <w:p w14:paraId="5963DBD3" w14:textId="5DEDA4AB" w:rsidR="00CF4CC5" w:rsidRPr="00C66123" w:rsidRDefault="00CF4CC5" w:rsidP="00E52AE3">
            <w:pPr>
              <w:jc w:val="both"/>
              <w:rPr>
                <w:sz w:val="20"/>
                <w:szCs w:val="20"/>
                <w:lang w:val="en-GB" w:eastAsia="ja-JP"/>
              </w:rPr>
            </w:pPr>
            <w:r>
              <w:rPr>
                <w:sz w:val="20"/>
                <w:szCs w:val="20"/>
                <w:lang w:val="en-GB" w:eastAsia="ja-JP"/>
              </w:rPr>
              <w:t>Number of parameters</w:t>
            </w:r>
          </w:p>
        </w:tc>
      </w:tr>
      <w:tr w:rsidR="00CF4CC5" w14:paraId="40A24F2D" w14:textId="77777777" w:rsidTr="00CF4CC5">
        <w:tc>
          <w:tcPr>
            <w:tcW w:w="1293" w:type="pct"/>
          </w:tcPr>
          <w:p w14:paraId="60BD237D" w14:textId="7F3851D1" w:rsidR="00CF4CC5" w:rsidRPr="00C66123" w:rsidRDefault="00CF4CC5" w:rsidP="00E52AE3">
            <w:pPr>
              <w:jc w:val="both"/>
              <w:rPr>
                <w:sz w:val="20"/>
                <w:szCs w:val="20"/>
                <w:lang w:val="en-GB" w:eastAsia="ja-JP"/>
              </w:rPr>
            </w:pPr>
            <w:r>
              <w:rPr>
                <w:sz w:val="20"/>
                <w:szCs w:val="20"/>
                <w:lang w:val="en-GB" w:eastAsia="ja-JP"/>
              </w:rPr>
              <w:t>Encoder A (</w:t>
            </w:r>
            <w:proofErr w:type="spellStart"/>
            <w:r>
              <w:rPr>
                <w:sz w:val="20"/>
                <w:szCs w:val="20"/>
                <w:lang w:val="en-GB" w:eastAsia="ja-JP"/>
              </w:rPr>
              <w:t>EncA</w:t>
            </w:r>
            <w:proofErr w:type="spellEnd"/>
            <w:r>
              <w:rPr>
                <w:sz w:val="20"/>
                <w:szCs w:val="20"/>
                <w:lang w:val="en-GB" w:eastAsia="ja-JP"/>
              </w:rPr>
              <w:t>)</w:t>
            </w:r>
          </w:p>
        </w:tc>
        <w:tc>
          <w:tcPr>
            <w:tcW w:w="1235" w:type="pct"/>
          </w:tcPr>
          <w:p w14:paraId="53075311" w14:textId="5214056C" w:rsidR="00CF4CC5" w:rsidRPr="00C66123" w:rsidRDefault="0062214D" w:rsidP="00E52AE3">
            <w:pPr>
              <w:jc w:val="both"/>
              <w:rPr>
                <w:sz w:val="20"/>
                <w:szCs w:val="20"/>
                <w:lang w:val="en-GB" w:eastAsia="ja-JP"/>
              </w:rPr>
            </w:pPr>
            <w:r>
              <w:rPr>
                <w:sz w:val="20"/>
                <w:szCs w:val="20"/>
                <w:lang w:val="en-GB" w:eastAsia="ja-JP"/>
              </w:rPr>
              <w:t>32 k</w:t>
            </w:r>
          </w:p>
        </w:tc>
        <w:tc>
          <w:tcPr>
            <w:tcW w:w="1236" w:type="pct"/>
          </w:tcPr>
          <w:p w14:paraId="50568448" w14:textId="1070B80C" w:rsidR="00CF4CC5" w:rsidRDefault="00CF4CC5" w:rsidP="00E52AE3">
            <w:pPr>
              <w:jc w:val="both"/>
              <w:rPr>
                <w:szCs w:val="20"/>
                <w:lang w:val="en-GB" w:eastAsia="ja-JP"/>
              </w:rPr>
            </w:pPr>
            <w:r>
              <w:rPr>
                <w:sz w:val="20"/>
                <w:szCs w:val="20"/>
                <w:lang w:val="en-GB" w:eastAsia="ja-JP"/>
              </w:rPr>
              <w:t>192 k</w:t>
            </w:r>
          </w:p>
        </w:tc>
        <w:tc>
          <w:tcPr>
            <w:tcW w:w="1236" w:type="pct"/>
          </w:tcPr>
          <w:p w14:paraId="5B0A9927" w14:textId="285141D0" w:rsidR="00CF4CC5" w:rsidRPr="00C66123" w:rsidRDefault="00CF4CC5" w:rsidP="00E52AE3">
            <w:pPr>
              <w:jc w:val="both"/>
              <w:rPr>
                <w:sz w:val="20"/>
                <w:szCs w:val="20"/>
                <w:lang w:val="en-GB" w:eastAsia="ja-JP"/>
              </w:rPr>
            </w:pPr>
            <w:r>
              <w:rPr>
                <w:sz w:val="20"/>
                <w:szCs w:val="20"/>
                <w:lang w:val="en-GB" w:eastAsia="ja-JP"/>
              </w:rPr>
              <w:t>78 k</w:t>
            </w:r>
          </w:p>
        </w:tc>
      </w:tr>
      <w:tr w:rsidR="00CF4CC5" w14:paraId="131DC88E" w14:textId="77777777" w:rsidTr="00CF4CC5">
        <w:tc>
          <w:tcPr>
            <w:tcW w:w="1293" w:type="pct"/>
          </w:tcPr>
          <w:p w14:paraId="2DC43B4E" w14:textId="422E5DE8" w:rsidR="00CF4CC5" w:rsidRPr="00C66123" w:rsidRDefault="00CF4CC5" w:rsidP="00E52AE3">
            <w:pPr>
              <w:jc w:val="both"/>
              <w:rPr>
                <w:sz w:val="20"/>
                <w:szCs w:val="20"/>
                <w:lang w:val="en-GB" w:eastAsia="ja-JP"/>
              </w:rPr>
            </w:pPr>
            <w:r>
              <w:rPr>
                <w:sz w:val="20"/>
                <w:szCs w:val="20"/>
                <w:lang w:val="en-GB" w:eastAsia="ja-JP"/>
              </w:rPr>
              <w:t>Encoder B (</w:t>
            </w:r>
            <w:proofErr w:type="spellStart"/>
            <w:r>
              <w:rPr>
                <w:sz w:val="20"/>
                <w:szCs w:val="20"/>
                <w:lang w:val="en-GB" w:eastAsia="ja-JP"/>
              </w:rPr>
              <w:t>EncB</w:t>
            </w:r>
            <w:proofErr w:type="spellEnd"/>
            <w:r>
              <w:rPr>
                <w:sz w:val="20"/>
                <w:szCs w:val="20"/>
                <w:lang w:val="en-GB" w:eastAsia="ja-JP"/>
              </w:rPr>
              <w:t>)</w:t>
            </w:r>
          </w:p>
        </w:tc>
        <w:tc>
          <w:tcPr>
            <w:tcW w:w="1235" w:type="pct"/>
          </w:tcPr>
          <w:p w14:paraId="5C23DD86" w14:textId="0DF95E9D" w:rsidR="00CF4CC5" w:rsidRPr="00C66123" w:rsidRDefault="009269BD" w:rsidP="00E52AE3">
            <w:pPr>
              <w:jc w:val="both"/>
              <w:rPr>
                <w:sz w:val="20"/>
                <w:szCs w:val="20"/>
                <w:lang w:val="en-GB" w:eastAsia="ja-JP"/>
              </w:rPr>
            </w:pPr>
            <w:r>
              <w:rPr>
                <w:sz w:val="20"/>
                <w:szCs w:val="20"/>
                <w:lang w:val="en-GB" w:eastAsia="ja-JP"/>
              </w:rPr>
              <w:t>38 k</w:t>
            </w:r>
          </w:p>
        </w:tc>
        <w:tc>
          <w:tcPr>
            <w:tcW w:w="1236" w:type="pct"/>
          </w:tcPr>
          <w:p w14:paraId="52342373" w14:textId="4F51524A" w:rsidR="00CF4CC5" w:rsidRDefault="00CF4CC5" w:rsidP="00E52AE3">
            <w:pPr>
              <w:jc w:val="both"/>
              <w:rPr>
                <w:szCs w:val="20"/>
                <w:lang w:val="en-GB" w:eastAsia="ja-JP"/>
              </w:rPr>
            </w:pPr>
            <w:r>
              <w:rPr>
                <w:sz w:val="20"/>
                <w:szCs w:val="20"/>
                <w:lang w:val="en-GB" w:eastAsia="ja-JP"/>
              </w:rPr>
              <w:t>228 k</w:t>
            </w:r>
          </w:p>
        </w:tc>
        <w:tc>
          <w:tcPr>
            <w:tcW w:w="1236" w:type="pct"/>
          </w:tcPr>
          <w:p w14:paraId="66F654BD" w14:textId="17CDEE1A" w:rsidR="00CF4CC5" w:rsidRPr="00C66123" w:rsidRDefault="00CF4CC5" w:rsidP="00E52AE3">
            <w:pPr>
              <w:jc w:val="both"/>
              <w:rPr>
                <w:sz w:val="20"/>
                <w:szCs w:val="20"/>
                <w:lang w:val="en-GB" w:eastAsia="ja-JP"/>
              </w:rPr>
            </w:pPr>
            <w:r>
              <w:rPr>
                <w:sz w:val="20"/>
                <w:szCs w:val="20"/>
                <w:lang w:val="en-GB" w:eastAsia="ja-JP"/>
              </w:rPr>
              <w:t>96 k</w:t>
            </w:r>
          </w:p>
        </w:tc>
      </w:tr>
      <w:tr w:rsidR="00CF4CC5" w14:paraId="4D48B463" w14:textId="77777777" w:rsidTr="00CF4CC5">
        <w:tc>
          <w:tcPr>
            <w:tcW w:w="1293" w:type="pct"/>
          </w:tcPr>
          <w:p w14:paraId="78A3A6A8" w14:textId="12442098" w:rsidR="00CF4CC5" w:rsidRPr="00C66123" w:rsidRDefault="00CF4CC5" w:rsidP="00E52AE3">
            <w:pPr>
              <w:jc w:val="both"/>
              <w:rPr>
                <w:sz w:val="20"/>
                <w:szCs w:val="20"/>
                <w:lang w:val="en-GB" w:eastAsia="ja-JP"/>
              </w:rPr>
            </w:pPr>
            <w:r>
              <w:rPr>
                <w:sz w:val="20"/>
                <w:szCs w:val="20"/>
                <w:lang w:val="en-GB" w:eastAsia="ja-JP"/>
              </w:rPr>
              <w:t>Encoder D (</w:t>
            </w:r>
            <w:proofErr w:type="spellStart"/>
            <w:r>
              <w:rPr>
                <w:sz w:val="20"/>
                <w:szCs w:val="20"/>
                <w:lang w:val="en-GB" w:eastAsia="ja-JP"/>
              </w:rPr>
              <w:t>EncD</w:t>
            </w:r>
            <w:proofErr w:type="spellEnd"/>
            <w:r>
              <w:rPr>
                <w:sz w:val="20"/>
                <w:szCs w:val="20"/>
                <w:lang w:val="en-GB" w:eastAsia="ja-JP"/>
              </w:rPr>
              <w:t>)</w:t>
            </w:r>
          </w:p>
        </w:tc>
        <w:tc>
          <w:tcPr>
            <w:tcW w:w="1235" w:type="pct"/>
          </w:tcPr>
          <w:p w14:paraId="393D6847" w14:textId="6A7F49FC" w:rsidR="00CF4CC5" w:rsidRPr="00C66123" w:rsidRDefault="00566A81" w:rsidP="00E52AE3">
            <w:pPr>
              <w:jc w:val="both"/>
              <w:rPr>
                <w:sz w:val="20"/>
                <w:szCs w:val="20"/>
                <w:lang w:val="en-GB" w:eastAsia="ja-JP"/>
              </w:rPr>
            </w:pPr>
            <w:r>
              <w:rPr>
                <w:sz w:val="20"/>
                <w:szCs w:val="20"/>
                <w:lang w:val="en-GB" w:eastAsia="ja-JP"/>
              </w:rPr>
              <w:t>60 k</w:t>
            </w:r>
          </w:p>
        </w:tc>
        <w:tc>
          <w:tcPr>
            <w:tcW w:w="1236" w:type="pct"/>
          </w:tcPr>
          <w:p w14:paraId="3A7BF47A" w14:textId="7DCEC7FB" w:rsidR="00CF4CC5" w:rsidRDefault="00CF4CC5" w:rsidP="00E52AE3">
            <w:pPr>
              <w:jc w:val="both"/>
              <w:rPr>
                <w:szCs w:val="20"/>
                <w:lang w:val="en-GB" w:eastAsia="ja-JP"/>
              </w:rPr>
            </w:pPr>
            <w:r>
              <w:rPr>
                <w:sz w:val="20"/>
                <w:szCs w:val="20"/>
                <w:lang w:val="en-GB" w:eastAsia="ja-JP"/>
              </w:rPr>
              <w:t>360 k</w:t>
            </w:r>
          </w:p>
        </w:tc>
        <w:tc>
          <w:tcPr>
            <w:tcW w:w="1236" w:type="pct"/>
          </w:tcPr>
          <w:p w14:paraId="03D63F58" w14:textId="010BBDC6" w:rsidR="00CF4CC5" w:rsidRPr="00C66123" w:rsidRDefault="00CF4CC5" w:rsidP="00E52AE3">
            <w:pPr>
              <w:jc w:val="both"/>
              <w:rPr>
                <w:sz w:val="20"/>
                <w:szCs w:val="20"/>
                <w:lang w:val="en-GB" w:eastAsia="ja-JP"/>
              </w:rPr>
            </w:pPr>
            <w:r>
              <w:rPr>
                <w:sz w:val="20"/>
                <w:szCs w:val="20"/>
                <w:lang w:val="en-GB" w:eastAsia="ja-JP"/>
              </w:rPr>
              <w:t>156 k</w:t>
            </w:r>
          </w:p>
        </w:tc>
      </w:tr>
    </w:tbl>
    <w:p w14:paraId="71C237F7" w14:textId="77777777" w:rsidR="003F7A31" w:rsidRDefault="003F7A31" w:rsidP="00E52AE3">
      <w:pPr>
        <w:jc w:val="both"/>
        <w:rPr>
          <w:lang w:val="en-GB" w:eastAsia="ja-JP"/>
        </w:rPr>
      </w:pPr>
    </w:p>
    <w:p w14:paraId="269D0FB9" w14:textId="6D03E0E2" w:rsidR="00CF687A" w:rsidRPr="00131C48" w:rsidRDefault="00CF687A" w:rsidP="00E52AE3">
      <w:pPr>
        <w:pStyle w:val="Caption"/>
        <w:jc w:val="both"/>
      </w:pPr>
      <w:r w:rsidRPr="00131C48">
        <w:t xml:space="preserve">Table </w:t>
      </w:r>
      <w:r w:rsidRPr="00131C48">
        <w:fldChar w:fldCharType="begin"/>
      </w:r>
      <w:r w:rsidRPr="00131C48">
        <w:instrText xml:space="preserve"> SEQ Table \* ARABIC </w:instrText>
      </w:r>
      <w:r w:rsidRPr="00131C48">
        <w:fldChar w:fldCharType="separate"/>
      </w:r>
      <w:r w:rsidR="002C5678">
        <w:rPr>
          <w:noProof/>
        </w:rPr>
        <w:t>20</w:t>
      </w:r>
      <w:r w:rsidRPr="00131C48">
        <w:fldChar w:fldCharType="end"/>
      </w:r>
      <w:r w:rsidRPr="00131C48">
        <w:t xml:space="preserve"> </w:t>
      </w:r>
      <w:r w:rsidR="00741487">
        <w:t>Decoder m</w:t>
      </w:r>
      <w:r>
        <w:t>odel sizes in terms of FLOPs and number of parameters</w:t>
      </w:r>
    </w:p>
    <w:tbl>
      <w:tblPr>
        <w:tblStyle w:val="TableGrid"/>
        <w:tblW w:w="5000" w:type="pct"/>
        <w:tblLook w:val="04A0" w:firstRow="1" w:lastRow="0" w:firstColumn="1" w:lastColumn="0" w:noHBand="0" w:noVBand="1"/>
      </w:tblPr>
      <w:tblGrid>
        <w:gridCol w:w="2491"/>
        <w:gridCol w:w="2378"/>
        <w:gridCol w:w="2378"/>
        <w:gridCol w:w="2382"/>
      </w:tblGrid>
      <w:tr w:rsidR="00CF4CC5" w14:paraId="72304C7D" w14:textId="77777777" w:rsidTr="00CF4CC5">
        <w:tc>
          <w:tcPr>
            <w:tcW w:w="5000" w:type="pct"/>
            <w:gridSpan w:val="4"/>
          </w:tcPr>
          <w:p w14:paraId="7270F33C" w14:textId="009A2165" w:rsidR="00CF4CC5" w:rsidRPr="00CF4CC5" w:rsidRDefault="00CF4CC5" w:rsidP="00E52AE3">
            <w:pPr>
              <w:jc w:val="both"/>
              <w:rPr>
                <w:sz w:val="20"/>
                <w:szCs w:val="20"/>
                <w:lang w:val="en-GB" w:eastAsia="ja-JP"/>
              </w:rPr>
            </w:pPr>
            <w:r w:rsidRPr="00CF4CC5">
              <w:rPr>
                <w:sz w:val="20"/>
                <w:szCs w:val="20"/>
                <w:lang w:val="en-GB" w:eastAsia="ja-JP"/>
              </w:rPr>
              <w:t>Decoders</w:t>
            </w:r>
          </w:p>
        </w:tc>
      </w:tr>
      <w:tr w:rsidR="00CF4CC5" w14:paraId="6DE67EB0" w14:textId="77777777" w:rsidTr="00CF4CC5">
        <w:tc>
          <w:tcPr>
            <w:tcW w:w="1293" w:type="pct"/>
          </w:tcPr>
          <w:p w14:paraId="41F355D0" w14:textId="14C98422" w:rsidR="00CF4CC5" w:rsidRPr="00C66123" w:rsidRDefault="00CF4CC5" w:rsidP="00E52AE3">
            <w:pPr>
              <w:jc w:val="both"/>
              <w:rPr>
                <w:sz w:val="20"/>
                <w:szCs w:val="20"/>
                <w:lang w:val="en-GB" w:eastAsia="ja-JP"/>
              </w:rPr>
            </w:pPr>
            <w:r>
              <w:rPr>
                <w:sz w:val="20"/>
                <w:szCs w:val="20"/>
                <w:lang w:val="en-GB" w:eastAsia="ja-JP"/>
              </w:rPr>
              <w:t>Decoder architecture</w:t>
            </w:r>
          </w:p>
        </w:tc>
        <w:tc>
          <w:tcPr>
            <w:tcW w:w="1235" w:type="pct"/>
          </w:tcPr>
          <w:p w14:paraId="21BF2091" w14:textId="6DE68FDB" w:rsidR="00CF4CC5" w:rsidRPr="00CF4CC5" w:rsidRDefault="00CF4CC5" w:rsidP="00E52AE3">
            <w:pPr>
              <w:jc w:val="both"/>
              <w:rPr>
                <w:sz w:val="20"/>
                <w:szCs w:val="20"/>
                <w:lang w:val="en-GB" w:eastAsia="ja-JP"/>
              </w:rPr>
            </w:pPr>
            <w:r w:rsidRPr="00CF4CC5">
              <w:rPr>
                <w:sz w:val="20"/>
                <w:szCs w:val="20"/>
                <w:lang w:val="en-GB" w:eastAsia="ja-JP"/>
              </w:rPr>
              <w:t>FLOPs (per layer)</w:t>
            </w:r>
          </w:p>
        </w:tc>
        <w:tc>
          <w:tcPr>
            <w:tcW w:w="1235" w:type="pct"/>
          </w:tcPr>
          <w:p w14:paraId="2F2FF6E3" w14:textId="26CAC072" w:rsidR="00CF4CC5" w:rsidRPr="00CF4CC5" w:rsidRDefault="00CF4CC5" w:rsidP="00E52AE3">
            <w:pPr>
              <w:jc w:val="both"/>
              <w:rPr>
                <w:sz w:val="20"/>
                <w:szCs w:val="20"/>
                <w:lang w:val="en-GB" w:eastAsia="ja-JP"/>
              </w:rPr>
            </w:pPr>
            <w:r w:rsidRPr="00CF4CC5">
              <w:rPr>
                <w:sz w:val="20"/>
                <w:szCs w:val="20"/>
                <w:lang w:val="en-GB" w:eastAsia="ja-JP"/>
              </w:rPr>
              <w:t>FLOPs (upper bound)</w:t>
            </w:r>
          </w:p>
        </w:tc>
        <w:tc>
          <w:tcPr>
            <w:tcW w:w="1237" w:type="pct"/>
          </w:tcPr>
          <w:p w14:paraId="5E1F32A3" w14:textId="77777777" w:rsidR="00CF4CC5" w:rsidRPr="00CF4CC5" w:rsidRDefault="00CF4CC5" w:rsidP="00E52AE3">
            <w:pPr>
              <w:jc w:val="both"/>
              <w:rPr>
                <w:sz w:val="20"/>
                <w:szCs w:val="20"/>
                <w:lang w:val="en-GB" w:eastAsia="ja-JP"/>
              </w:rPr>
            </w:pPr>
            <w:r w:rsidRPr="00CF4CC5">
              <w:rPr>
                <w:sz w:val="20"/>
                <w:szCs w:val="20"/>
                <w:lang w:val="en-GB" w:eastAsia="ja-JP"/>
              </w:rPr>
              <w:t>Number of parameters</w:t>
            </w:r>
          </w:p>
        </w:tc>
      </w:tr>
      <w:tr w:rsidR="00CF4CC5" w14:paraId="400C5A49" w14:textId="77777777" w:rsidTr="00CF4CC5">
        <w:tc>
          <w:tcPr>
            <w:tcW w:w="1293" w:type="pct"/>
          </w:tcPr>
          <w:p w14:paraId="3E972039" w14:textId="16E9F3EC" w:rsidR="00CF4CC5" w:rsidRPr="00C66123" w:rsidRDefault="00CF4CC5" w:rsidP="00E52AE3">
            <w:pPr>
              <w:jc w:val="both"/>
              <w:rPr>
                <w:sz w:val="20"/>
                <w:szCs w:val="20"/>
                <w:lang w:val="en-GB" w:eastAsia="ja-JP"/>
              </w:rPr>
            </w:pPr>
            <w:r>
              <w:rPr>
                <w:sz w:val="20"/>
                <w:szCs w:val="20"/>
                <w:lang w:val="en-GB" w:eastAsia="ja-JP"/>
              </w:rPr>
              <w:t>Decoder A (</w:t>
            </w:r>
            <w:proofErr w:type="spellStart"/>
            <w:r>
              <w:rPr>
                <w:sz w:val="20"/>
                <w:szCs w:val="20"/>
                <w:lang w:val="en-GB" w:eastAsia="ja-JP"/>
              </w:rPr>
              <w:t>DecA</w:t>
            </w:r>
            <w:proofErr w:type="spellEnd"/>
            <w:r>
              <w:rPr>
                <w:sz w:val="20"/>
                <w:szCs w:val="20"/>
                <w:lang w:val="en-GB" w:eastAsia="ja-JP"/>
              </w:rPr>
              <w:t>)</w:t>
            </w:r>
          </w:p>
        </w:tc>
        <w:tc>
          <w:tcPr>
            <w:tcW w:w="1235" w:type="pct"/>
          </w:tcPr>
          <w:p w14:paraId="560B3183" w14:textId="0400A7AD" w:rsidR="00CF4CC5" w:rsidRPr="00CF4CC5" w:rsidRDefault="00404FB2" w:rsidP="00E52AE3">
            <w:pPr>
              <w:jc w:val="both"/>
              <w:rPr>
                <w:sz w:val="20"/>
                <w:szCs w:val="20"/>
                <w:lang w:val="en-GB" w:eastAsia="ja-JP"/>
              </w:rPr>
            </w:pPr>
            <w:r>
              <w:rPr>
                <w:sz w:val="20"/>
                <w:szCs w:val="20"/>
                <w:lang w:val="en-GB" w:eastAsia="ja-JP"/>
              </w:rPr>
              <w:t>34</w:t>
            </w:r>
            <w:r w:rsidR="00C20DE0">
              <w:rPr>
                <w:sz w:val="20"/>
                <w:szCs w:val="20"/>
                <w:lang w:val="en-GB" w:eastAsia="ja-JP"/>
              </w:rPr>
              <w:t xml:space="preserve"> k</w:t>
            </w:r>
          </w:p>
        </w:tc>
        <w:tc>
          <w:tcPr>
            <w:tcW w:w="1235" w:type="pct"/>
          </w:tcPr>
          <w:p w14:paraId="46BBEEF7" w14:textId="36699C4D" w:rsidR="00CF4CC5" w:rsidRPr="00CF4CC5" w:rsidRDefault="00404FB2" w:rsidP="00E52AE3">
            <w:pPr>
              <w:jc w:val="both"/>
              <w:rPr>
                <w:sz w:val="20"/>
                <w:szCs w:val="20"/>
                <w:lang w:val="en-GB" w:eastAsia="ja-JP"/>
              </w:rPr>
            </w:pPr>
            <w:r>
              <w:rPr>
                <w:sz w:val="20"/>
                <w:szCs w:val="20"/>
                <w:lang w:val="en-GB" w:eastAsia="ja-JP"/>
              </w:rPr>
              <w:t>136</w:t>
            </w:r>
            <w:r w:rsidR="00CF4CC5" w:rsidRPr="00CF4CC5">
              <w:rPr>
                <w:sz w:val="20"/>
                <w:szCs w:val="20"/>
                <w:lang w:val="en-GB" w:eastAsia="ja-JP"/>
              </w:rPr>
              <w:t xml:space="preserve"> k</w:t>
            </w:r>
          </w:p>
        </w:tc>
        <w:tc>
          <w:tcPr>
            <w:tcW w:w="1237" w:type="pct"/>
          </w:tcPr>
          <w:p w14:paraId="32CB65C7" w14:textId="0ABB9CA2" w:rsidR="00CF4CC5" w:rsidRPr="00CF4CC5" w:rsidRDefault="00CF4CC5" w:rsidP="00E52AE3">
            <w:pPr>
              <w:jc w:val="both"/>
              <w:rPr>
                <w:sz w:val="20"/>
                <w:szCs w:val="20"/>
                <w:lang w:val="en-GB" w:eastAsia="ja-JP"/>
              </w:rPr>
            </w:pPr>
            <w:r w:rsidRPr="00CF4CC5">
              <w:rPr>
                <w:sz w:val="20"/>
                <w:szCs w:val="20"/>
                <w:lang w:val="en-GB" w:eastAsia="ja-JP"/>
              </w:rPr>
              <w:t>78 k</w:t>
            </w:r>
          </w:p>
        </w:tc>
      </w:tr>
      <w:tr w:rsidR="00CF4CC5" w14:paraId="4D450D6F" w14:textId="77777777" w:rsidTr="00CF4CC5">
        <w:tc>
          <w:tcPr>
            <w:tcW w:w="1293" w:type="pct"/>
          </w:tcPr>
          <w:p w14:paraId="34F077F0" w14:textId="4959F2B5" w:rsidR="00CF4CC5" w:rsidRPr="00C66123" w:rsidRDefault="00CF4CC5" w:rsidP="00E52AE3">
            <w:pPr>
              <w:jc w:val="both"/>
              <w:rPr>
                <w:sz w:val="20"/>
                <w:szCs w:val="20"/>
                <w:lang w:val="en-GB" w:eastAsia="ja-JP"/>
              </w:rPr>
            </w:pPr>
            <w:r>
              <w:rPr>
                <w:sz w:val="20"/>
                <w:szCs w:val="20"/>
                <w:lang w:val="en-GB" w:eastAsia="ja-JP"/>
              </w:rPr>
              <w:t>Decoder C (</w:t>
            </w:r>
            <w:proofErr w:type="spellStart"/>
            <w:r>
              <w:rPr>
                <w:sz w:val="20"/>
                <w:szCs w:val="20"/>
                <w:lang w:val="en-GB" w:eastAsia="ja-JP"/>
              </w:rPr>
              <w:t>DecC</w:t>
            </w:r>
            <w:proofErr w:type="spellEnd"/>
            <w:r>
              <w:rPr>
                <w:sz w:val="20"/>
                <w:szCs w:val="20"/>
                <w:lang w:val="en-GB" w:eastAsia="ja-JP"/>
              </w:rPr>
              <w:t>)</w:t>
            </w:r>
          </w:p>
        </w:tc>
        <w:tc>
          <w:tcPr>
            <w:tcW w:w="1235" w:type="pct"/>
          </w:tcPr>
          <w:p w14:paraId="631C1AB0" w14:textId="6E926B18" w:rsidR="00CF4CC5" w:rsidRPr="00CF4CC5" w:rsidRDefault="00C61101" w:rsidP="00E52AE3">
            <w:pPr>
              <w:jc w:val="both"/>
              <w:rPr>
                <w:sz w:val="20"/>
                <w:szCs w:val="20"/>
                <w:lang w:val="en-GB" w:eastAsia="ja-JP"/>
              </w:rPr>
            </w:pPr>
            <w:r>
              <w:rPr>
                <w:sz w:val="20"/>
                <w:szCs w:val="20"/>
                <w:lang w:val="en-GB" w:eastAsia="ja-JP"/>
              </w:rPr>
              <w:t>50</w:t>
            </w:r>
            <w:r w:rsidR="00C20DE0">
              <w:rPr>
                <w:sz w:val="20"/>
                <w:szCs w:val="20"/>
                <w:lang w:val="en-GB" w:eastAsia="ja-JP"/>
              </w:rPr>
              <w:t xml:space="preserve"> k</w:t>
            </w:r>
          </w:p>
        </w:tc>
        <w:tc>
          <w:tcPr>
            <w:tcW w:w="1235" w:type="pct"/>
          </w:tcPr>
          <w:p w14:paraId="08360EBA" w14:textId="675D89E7" w:rsidR="00CF4CC5" w:rsidRPr="00CF4CC5" w:rsidRDefault="00C61101" w:rsidP="00E52AE3">
            <w:pPr>
              <w:jc w:val="both"/>
              <w:rPr>
                <w:sz w:val="20"/>
                <w:szCs w:val="20"/>
                <w:lang w:val="en-GB" w:eastAsia="ja-JP"/>
              </w:rPr>
            </w:pPr>
            <w:r>
              <w:rPr>
                <w:sz w:val="20"/>
                <w:szCs w:val="20"/>
                <w:lang w:val="en-GB" w:eastAsia="ja-JP"/>
              </w:rPr>
              <w:t>2</w:t>
            </w:r>
            <w:r w:rsidR="00CF4CC5" w:rsidRPr="00CF4CC5">
              <w:rPr>
                <w:sz w:val="20"/>
                <w:szCs w:val="20"/>
                <w:lang w:val="en-GB" w:eastAsia="ja-JP"/>
              </w:rPr>
              <w:t>00 k</w:t>
            </w:r>
          </w:p>
        </w:tc>
        <w:tc>
          <w:tcPr>
            <w:tcW w:w="1237" w:type="pct"/>
          </w:tcPr>
          <w:p w14:paraId="1CDFB590" w14:textId="72F5B67C" w:rsidR="00CF4CC5" w:rsidRPr="00CF4CC5" w:rsidRDefault="00CF4CC5" w:rsidP="00E52AE3">
            <w:pPr>
              <w:jc w:val="both"/>
              <w:rPr>
                <w:sz w:val="20"/>
                <w:szCs w:val="20"/>
                <w:lang w:val="en-GB" w:eastAsia="ja-JP"/>
              </w:rPr>
            </w:pPr>
            <w:r w:rsidRPr="00CF4CC5">
              <w:rPr>
                <w:sz w:val="20"/>
                <w:szCs w:val="20"/>
                <w:lang w:val="en-GB" w:eastAsia="ja-JP"/>
              </w:rPr>
              <w:t>120 k</w:t>
            </w:r>
          </w:p>
        </w:tc>
      </w:tr>
      <w:tr w:rsidR="00CF4CC5" w14:paraId="0570CA5D" w14:textId="77777777" w:rsidTr="00CF4CC5">
        <w:tc>
          <w:tcPr>
            <w:tcW w:w="1293" w:type="pct"/>
          </w:tcPr>
          <w:p w14:paraId="6D213709" w14:textId="357458B4" w:rsidR="00CF4CC5" w:rsidRPr="00C66123" w:rsidRDefault="00CF4CC5" w:rsidP="00E52AE3">
            <w:pPr>
              <w:jc w:val="both"/>
              <w:rPr>
                <w:sz w:val="20"/>
                <w:szCs w:val="20"/>
                <w:lang w:val="en-GB" w:eastAsia="ja-JP"/>
              </w:rPr>
            </w:pPr>
            <w:r>
              <w:rPr>
                <w:sz w:val="20"/>
                <w:szCs w:val="20"/>
                <w:lang w:val="en-GB" w:eastAsia="ja-JP"/>
              </w:rPr>
              <w:t>Decoder E (</w:t>
            </w:r>
            <w:proofErr w:type="spellStart"/>
            <w:r>
              <w:rPr>
                <w:sz w:val="20"/>
                <w:szCs w:val="20"/>
                <w:lang w:val="en-GB" w:eastAsia="ja-JP"/>
              </w:rPr>
              <w:t>DecE</w:t>
            </w:r>
            <w:proofErr w:type="spellEnd"/>
            <w:r>
              <w:rPr>
                <w:sz w:val="20"/>
                <w:szCs w:val="20"/>
                <w:lang w:val="en-GB" w:eastAsia="ja-JP"/>
              </w:rPr>
              <w:t>)</w:t>
            </w:r>
          </w:p>
        </w:tc>
        <w:tc>
          <w:tcPr>
            <w:tcW w:w="1235" w:type="pct"/>
          </w:tcPr>
          <w:p w14:paraId="36E4BA49" w14:textId="25662E5D" w:rsidR="00CF4CC5" w:rsidRPr="00CF4CC5" w:rsidRDefault="007F6F34" w:rsidP="00E52AE3">
            <w:pPr>
              <w:jc w:val="both"/>
              <w:rPr>
                <w:sz w:val="20"/>
                <w:szCs w:val="20"/>
                <w:lang w:val="en-GB" w:eastAsia="ja-JP"/>
              </w:rPr>
            </w:pPr>
            <w:r>
              <w:rPr>
                <w:sz w:val="20"/>
                <w:szCs w:val="20"/>
                <w:lang w:val="en-GB" w:eastAsia="ja-JP"/>
              </w:rPr>
              <w:t>18</w:t>
            </w:r>
            <w:r w:rsidR="00C20DE0">
              <w:rPr>
                <w:sz w:val="20"/>
                <w:szCs w:val="20"/>
                <w:lang w:val="en-GB" w:eastAsia="ja-JP"/>
              </w:rPr>
              <w:t xml:space="preserve"> k</w:t>
            </w:r>
          </w:p>
        </w:tc>
        <w:tc>
          <w:tcPr>
            <w:tcW w:w="1235" w:type="pct"/>
          </w:tcPr>
          <w:p w14:paraId="2E493AB3" w14:textId="603CAB5B" w:rsidR="00CF4CC5" w:rsidRPr="00CF4CC5" w:rsidRDefault="007F6F34" w:rsidP="00E52AE3">
            <w:pPr>
              <w:jc w:val="both"/>
              <w:rPr>
                <w:sz w:val="20"/>
                <w:szCs w:val="20"/>
                <w:lang w:val="en-GB" w:eastAsia="ja-JP"/>
              </w:rPr>
            </w:pPr>
            <w:r>
              <w:rPr>
                <w:sz w:val="20"/>
                <w:szCs w:val="20"/>
                <w:lang w:val="en-GB" w:eastAsia="ja-JP"/>
              </w:rPr>
              <w:t>72</w:t>
            </w:r>
            <w:r w:rsidR="00CF4CC5" w:rsidRPr="00CF4CC5">
              <w:rPr>
                <w:sz w:val="20"/>
                <w:szCs w:val="20"/>
                <w:lang w:val="en-GB" w:eastAsia="ja-JP"/>
              </w:rPr>
              <w:t xml:space="preserve"> k</w:t>
            </w:r>
          </w:p>
        </w:tc>
        <w:tc>
          <w:tcPr>
            <w:tcW w:w="1237" w:type="pct"/>
          </w:tcPr>
          <w:p w14:paraId="4A5DA431" w14:textId="3CE76354" w:rsidR="00CF4CC5" w:rsidRPr="00CF4CC5" w:rsidRDefault="00CF4CC5" w:rsidP="00E52AE3">
            <w:pPr>
              <w:jc w:val="both"/>
              <w:rPr>
                <w:sz w:val="20"/>
                <w:szCs w:val="20"/>
                <w:lang w:val="en-GB" w:eastAsia="ja-JP"/>
              </w:rPr>
            </w:pPr>
            <w:r w:rsidRPr="00CF4CC5">
              <w:rPr>
                <w:sz w:val="20"/>
                <w:szCs w:val="20"/>
                <w:lang w:val="en-GB" w:eastAsia="ja-JP"/>
              </w:rPr>
              <w:t>9.0 k</w:t>
            </w:r>
          </w:p>
        </w:tc>
      </w:tr>
      <w:tr w:rsidR="00CF4CC5" w14:paraId="78FFA5D5" w14:textId="77777777" w:rsidTr="00CF4CC5">
        <w:tc>
          <w:tcPr>
            <w:tcW w:w="1293" w:type="pct"/>
          </w:tcPr>
          <w:p w14:paraId="53100E1A" w14:textId="685B9C29" w:rsidR="00CF4CC5" w:rsidRPr="00C66123" w:rsidRDefault="00CF4CC5" w:rsidP="00E52AE3">
            <w:pPr>
              <w:jc w:val="both"/>
              <w:rPr>
                <w:sz w:val="20"/>
                <w:szCs w:val="20"/>
                <w:lang w:val="en-GB" w:eastAsia="ja-JP"/>
              </w:rPr>
            </w:pPr>
            <w:r>
              <w:rPr>
                <w:sz w:val="20"/>
                <w:szCs w:val="20"/>
                <w:lang w:val="en-GB" w:eastAsia="ja-JP"/>
              </w:rPr>
              <w:t>Decoder F (</w:t>
            </w:r>
            <w:proofErr w:type="spellStart"/>
            <w:r>
              <w:rPr>
                <w:sz w:val="20"/>
                <w:szCs w:val="20"/>
                <w:lang w:val="en-GB" w:eastAsia="ja-JP"/>
              </w:rPr>
              <w:t>DecF</w:t>
            </w:r>
            <w:proofErr w:type="spellEnd"/>
            <w:r>
              <w:rPr>
                <w:sz w:val="20"/>
                <w:szCs w:val="20"/>
                <w:lang w:val="en-GB" w:eastAsia="ja-JP"/>
              </w:rPr>
              <w:t>)</w:t>
            </w:r>
          </w:p>
        </w:tc>
        <w:tc>
          <w:tcPr>
            <w:tcW w:w="1235" w:type="pct"/>
          </w:tcPr>
          <w:p w14:paraId="5B5854DC" w14:textId="09680E06" w:rsidR="00CF4CC5" w:rsidRPr="00CF4CC5" w:rsidRDefault="007D4C36" w:rsidP="00E52AE3">
            <w:pPr>
              <w:jc w:val="both"/>
              <w:rPr>
                <w:sz w:val="20"/>
                <w:szCs w:val="20"/>
                <w:lang w:val="en-GB" w:eastAsia="ja-JP"/>
              </w:rPr>
            </w:pPr>
            <w:r>
              <w:rPr>
                <w:sz w:val="20"/>
                <w:szCs w:val="20"/>
                <w:lang w:val="en-GB" w:eastAsia="ja-JP"/>
              </w:rPr>
              <w:t>88</w:t>
            </w:r>
            <w:r w:rsidR="00C20DE0">
              <w:rPr>
                <w:sz w:val="20"/>
                <w:szCs w:val="20"/>
                <w:lang w:val="en-GB" w:eastAsia="ja-JP"/>
              </w:rPr>
              <w:t xml:space="preserve"> k</w:t>
            </w:r>
          </w:p>
        </w:tc>
        <w:tc>
          <w:tcPr>
            <w:tcW w:w="1235" w:type="pct"/>
          </w:tcPr>
          <w:p w14:paraId="29F9DDC1" w14:textId="2B60C94B" w:rsidR="00CF4CC5" w:rsidRPr="00CF4CC5" w:rsidRDefault="0055028C" w:rsidP="00E52AE3">
            <w:pPr>
              <w:jc w:val="both"/>
              <w:rPr>
                <w:sz w:val="20"/>
                <w:szCs w:val="20"/>
                <w:lang w:val="en-GB" w:eastAsia="ja-JP"/>
              </w:rPr>
            </w:pPr>
            <w:r>
              <w:rPr>
                <w:sz w:val="20"/>
                <w:szCs w:val="20"/>
                <w:lang w:val="en-GB" w:eastAsia="ja-JP"/>
              </w:rPr>
              <w:t>352</w:t>
            </w:r>
            <w:r w:rsidR="00CF4CC5" w:rsidRPr="00CF4CC5">
              <w:rPr>
                <w:sz w:val="20"/>
                <w:szCs w:val="20"/>
                <w:lang w:val="en-GB" w:eastAsia="ja-JP"/>
              </w:rPr>
              <w:t xml:space="preserve"> k</w:t>
            </w:r>
          </w:p>
        </w:tc>
        <w:tc>
          <w:tcPr>
            <w:tcW w:w="1237" w:type="pct"/>
          </w:tcPr>
          <w:p w14:paraId="71BCF493" w14:textId="6CBD02E5" w:rsidR="00CF4CC5" w:rsidRPr="00CF4CC5" w:rsidRDefault="00CF4CC5" w:rsidP="00E52AE3">
            <w:pPr>
              <w:jc w:val="both"/>
              <w:rPr>
                <w:sz w:val="20"/>
                <w:szCs w:val="20"/>
                <w:lang w:val="en-GB" w:eastAsia="ja-JP"/>
              </w:rPr>
            </w:pPr>
            <w:r w:rsidRPr="00CF4CC5">
              <w:rPr>
                <w:sz w:val="20"/>
                <w:szCs w:val="20"/>
                <w:lang w:val="en-GB" w:eastAsia="ja-JP"/>
              </w:rPr>
              <w:t>228 k</w:t>
            </w:r>
          </w:p>
        </w:tc>
      </w:tr>
      <w:tr w:rsidR="00CF4CC5" w14:paraId="06791F35" w14:textId="77777777" w:rsidTr="00CF4CC5">
        <w:tc>
          <w:tcPr>
            <w:tcW w:w="1293" w:type="pct"/>
          </w:tcPr>
          <w:p w14:paraId="0289D518" w14:textId="0EB7DB1D" w:rsidR="00CF4CC5" w:rsidRPr="00C66123" w:rsidRDefault="00CF4CC5" w:rsidP="00E52AE3">
            <w:pPr>
              <w:jc w:val="both"/>
              <w:rPr>
                <w:sz w:val="20"/>
                <w:szCs w:val="20"/>
                <w:lang w:val="en-GB" w:eastAsia="ja-JP"/>
              </w:rPr>
            </w:pPr>
            <w:r>
              <w:rPr>
                <w:sz w:val="20"/>
                <w:szCs w:val="20"/>
                <w:lang w:val="en-GB" w:eastAsia="ja-JP"/>
              </w:rPr>
              <w:t>Decoder G (</w:t>
            </w:r>
            <w:proofErr w:type="spellStart"/>
            <w:r>
              <w:rPr>
                <w:sz w:val="20"/>
                <w:szCs w:val="20"/>
                <w:lang w:val="en-GB" w:eastAsia="ja-JP"/>
              </w:rPr>
              <w:t>DecG</w:t>
            </w:r>
            <w:proofErr w:type="spellEnd"/>
            <w:r>
              <w:rPr>
                <w:sz w:val="20"/>
                <w:szCs w:val="20"/>
                <w:lang w:val="en-GB" w:eastAsia="ja-JP"/>
              </w:rPr>
              <w:t>)</w:t>
            </w:r>
          </w:p>
        </w:tc>
        <w:tc>
          <w:tcPr>
            <w:tcW w:w="1235" w:type="pct"/>
          </w:tcPr>
          <w:p w14:paraId="4664BEDC" w14:textId="1BC1471A" w:rsidR="00CF4CC5" w:rsidRPr="00CF4CC5" w:rsidRDefault="005E4978" w:rsidP="00E52AE3">
            <w:pPr>
              <w:jc w:val="both"/>
              <w:rPr>
                <w:sz w:val="20"/>
                <w:szCs w:val="20"/>
                <w:lang w:val="en-GB" w:eastAsia="ja-JP"/>
              </w:rPr>
            </w:pPr>
            <w:r>
              <w:rPr>
                <w:sz w:val="20"/>
                <w:szCs w:val="20"/>
                <w:lang w:val="en-GB" w:eastAsia="ja-JP"/>
              </w:rPr>
              <w:t>83</w:t>
            </w:r>
            <w:r w:rsidR="00C20DE0">
              <w:rPr>
                <w:sz w:val="20"/>
                <w:szCs w:val="20"/>
                <w:lang w:val="en-GB" w:eastAsia="ja-JP"/>
              </w:rPr>
              <w:t xml:space="preserve"> k</w:t>
            </w:r>
          </w:p>
        </w:tc>
        <w:tc>
          <w:tcPr>
            <w:tcW w:w="1235" w:type="pct"/>
          </w:tcPr>
          <w:p w14:paraId="7CC09ECE" w14:textId="1A9D95A5" w:rsidR="00CF4CC5" w:rsidRPr="00CF4CC5" w:rsidRDefault="005E4978" w:rsidP="00E52AE3">
            <w:pPr>
              <w:jc w:val="both"/>
              <w:rPr>
                <w:sz w:val="20"/>
                <w:szCs w:val="20"/>
                <w:lang w:val="en-GB" w:eastAsia="ja-JP"/>
              </w:rPr>
            </w:pPr>
            <w:r>
              <w:rPr>
                <w:sz w:val="20"/>
                <w:szCs w:val="20"/>
                <w:lang w:val="en-GB" w:eastAsia="ja-JP"/>
              </w:rPr>
              <w:t>332</w:t>
            </w:r>
            <w:r w:rsidR="00CF4CC5" w:rsidRPr="00CF4CC5">
              <w:rPr>
                <w:sz w:val="20"/>
                <w:szCs w:val="20"/>
                <w:lang w:val="en-GB" w:eastAsia="ja-JP"/>
              </w:rPr>
              <w:t xml:space="preserve"> k</w:t>
            </w:r>
          </w:p>
        </w:tc>
        <w:tc>
          <w:tcPr>
            <w:tcW w:w="1237" w:type="pct"/>
          </w:tcPr>
          <w:p w14:paraId="049941AC" w14:textId="4024B9A3" w:rsidR="00CF4CC5" w:rsidRPr="00CF4CC5" w:rsidRDefault="00CF4CC5" w:rsidP="00E52AE3">
            <w:pPr>
              <w:jc w:val="both"/>
              <w:rPr>
                <w:sz w:val="20"/>
                <w:szCs w:val="20"/>
                <w:lang w:val="en-GB" w:eastAsia="ja-JP"/>
              </w:rPr>
            </w:pPr>
            <w:r w:rsidRPr="00CF4CC5">
              <w:rPr>
                <w:sz w:val="20"/>
                <w:szCs w:val="20"/>
                <w:lang w:val="en-GB" w:eastAsia="ja-JP"/>
              </w:rPr>
              <w:t>228 k</w:t>
            </w:r>
          </w:p>
        </w:tc>
      </w:tr>
    </w:tbl>
    <w:p w14:paraId="0A39811C" w14:textId="7AD4E497" w:rsidR="00CF687A" w:rsidRDefault="00807EDB" w:rsidP="00E52AE3">
      <w:pPr>
        <w:jc w:val="both"/>
        <w:rPr>
          <w:lang w:val="en-GB" w:eastAsia="ja-JP"/>
        </w:rPr>
      </w:pPr>
      <w:r>
        <w:rPr>
          <w:lang w:val="en-GB" w:eastAsia="ja-JP"/>
        </w:rPr>
        <w:t>Note</w:t>
      </w:r>
      <w:r w:rsidR="0096209B">
        <w:rPr>
          <w:lang w:val="en-GB" w:eastAsia="ja-JP"/>
        </w:rPr>
        <w:t>:</w:t>
      </w:r>
      <w:r>
        <w:rPr>
          <w:lang w:val="en-GB" w:eastAsia="ja-JP"/>
        </w:rPr>
        <w:t xml:space="preserve"> </w:t>
      </w:r>
      <w:r w:rsidR="0096209B">
        <w:rPr>
          <w:lang w:val="en-GB" w:eastAsia="ja-JP"/>
        </w:rPr>
        <w:t>T</w:t>
      </w:r>
      <w:r>
        <w:rPr>
          <w:lang w:val="en-GB" w:eastAsia="ja-JP"/>
        </w:rPr>
        <w:t xml:space="preserve">he difference in FLOPs for </w:t>
      </w:r>
      <w:proofErr w:type="spellStart"/>
      <w:r>
        <w:rPr>
          <w:lang w:val="en-GB" w:eastAsia="ja-JP"/>
        </w:rPr>
        <w:t>DecF</w:t>
      </w:r>
      <w:proofErr w:type="spellEnd"/>
      <w:r>
        <w:rPr>
          <w:lang w:val="en-GB" w:eastAsia="ja-JP"/>
        </w:rPr>
        <w:t xml:space="preserve"> and </w:t>
      </w:r>
      <w:proofErr w:type="spellStart"/>
      <w:r>
        <w:rPr>
          <w:lang w:val="en-GB" w:eastAsia="ja-JP"/>
        </w:rPr>
        <w:t>DecG</w:t>
      </w:r>
      <w:proofErr w:type="spellEnd"/>
      <w:r>
        <w:rPr>
          <w:lang w:val="en-GB" w:eastAsia="ja-JP"/>
        </w:rPr>
        <w:t xml:space="preserve"> reflects the </w:t>
      </w:r>
      <w:r w:rsidR="00F94EE3">
        <w:rPr>
          <w:lang w:val="en-GB" w:eastAsia="ja-JP"/>
        </w:rPr>
        <w:t xml:space="preserve">operations for the </w:t>
      </w:r>
      <w:r w:rsidR="00B076A9">
        <w:rPr>
          <w:lang w:val="en-GB" w:eastAsia="ja-JP"/>
        </w:rPr>
        <w:t>skip connections.</w:t>
      </w:r>
    </w:p>
    <w:p w14:paraId="2FE606BB" w14:textId="77777777" w:rsidR="00CF687A" w:rsidRPr="003F7A31" w:rsidRDefault="00CF687A" w:rsidP="00E52AE3">
      <w:pPr>
        <w:jc w:val="both"/>
        <w:rPr>
          <w:lang w:val="en-GB" w:eastAsia="ja-JP"/>
        </w:rPr>
      </w:pPr>
    </w:p>
    <w:p w14:paraId="7679E13B" w14:textId="7EB2925B" w:rsidR="002A40DE" w:rsidRDefault="002A40DE" w:rsidP="00E52AE3">
      <w:pPr>
        <w:pStyle w:val="Heading2"/>
        <w:jc w:val="both"/>
      </w:pPr>
      <w:r>
        <w:t>Full CDF curves</w:t>
      </w:r>
    </w:p>
    <w:p w14:paraId="7DE7B1F2" w14:textId="6DE25106" w:rsidR="00F56BCD" w:rsidRDefault="00F56BCD" w:rsidP="00E52AE3">
      <w:pPr>
        <w:pStyle w:val="Heading3"/>
        <w:jc w:val="both"/>
      </w:pPr>
      <w:r>
        <w:t>CDFs for “</w:t>
      </w:r>
      <w:r w:rsidR="00B70F9E">
        <w:rPr>
          <w:b/>
          <w:bCs/>
          <w:lang w:val="en-US"/>
        </w:rPr>
        <w:fldChar w:fldCharType="begin"/>
      </w:r>
      <w:r w:rsidR="00B70F9E">
        <w:instrText xml:space="preserve"> REF _Ref118706884 \n \h </w:instrText>
      </w:r>
      <w:r w:rsidR="00B70F9E">
        <w:rPr>
          <w:b/>
          <w:bCs/>
          <w:lang w:val="en-US"/>
        </w:rPr>
      </w:r>
      <w:r w:rsidR="00B70F9E">
        <w:rPr>
          <w:b/>
          <w:bCs/>
          <w:lang w:val="en-US"/>
        </w:rPr>
        <w:fldChar w:fldCharType="separate"/>
      </w:r>
      <w:r w:rsidR="002C5678">
        <w:t>4</w:t>
      </w:r>
      <w:r w:rsidR="00B70F9E">
        <w:rPr>
          <w:b/>
          <w:bCs/>
          <w:lang w:val="en-US"/>
        </w:rPr>
        <w:fldChar w:fldCharType="end"/>
      </w:r>
      <w:r w:rsidR="00B70F9E">
        <w:rPr>
          <w:b/>
          <w:bCs/>
          <w:lang w:val="en-US"/>
        </w:rPr>
        <w:t xml:space="preserve"> </w:t>
      </w:r>
      <w:r w:rsidR="00B70F9E">
        <w:rPr>
          <w:b/>
          <w:bCs/>
          <w:lang w:val="en-US"/>
        </w:rPr>
        <w:fldChar w:fldCharType="begin"/>
      </w:r>
      <w:r w:rsidR="00B70F9E">
        <w:rPr>
          <w:b/>
          <w:bCs/>
          <w:lang w:val="en-US"/>
        </w:rPr>
        <w:instrText xml:space="preserve"> REF _Ref118706884 \h </w:instrText>
      </w:r>
      <w:r w:rsidR="00B70F9E">
        <w:rPr>
          <w:b/>
          <w:bCs/>
          <w:lang w:val="en-US"/>
        </w:rPr>
      </w:r>
      <w:r w:rsidR="00B70F9E">
        <w:rPr>
          <w:b/>
          <w:bCs/>
          <w:lang w:val="en-US"/>
        </w:rPr>
        <w:fldChar w:fldCharType="separate"/>
      </w:r>
      <w:r w:rsidR="002C5678">
        <w:t>Training performance for Type 1 baseline</w:t>
      </w:r>
      <w:r w:rsidR="00B70F9E">
        <w:rPr>
          <w:b/>
          <w:bCs/>
          <w:lang w:val="en-US"/>
        </w:rPr>
        <w:fldChar w:fldCharType="end"/>
      </w:r>
      <w:r>
        <w:t>”</w:t>
      </w:r>
    </w:p>
    <w:p w14:paraId="6A375723" w14:textId="77777777" w:rsidR="00292F3A" w:rsidRPr="00292F3A" w:rsidRDefault="00292F3A" w:rsidP="00E52AE3">
      <w:pPr>
        <w:jc w:val="both"/>
        <w:rPr>
          <w:lang w:val="en-GB" w:eastAsia="ja-JP"/>
        </w:rPr>
      </w:pPr>
    </w:p>
    <w:p w14:paraId="65CB326B" w14:textId="77777777" w:rsidR="00F56BCD" w:rsidRPr="00CE0424" w:rsidRDefault="00F56BCD" w:rsidP="00A859AE">
      <w:pPr>
        <w:pStyle w:val="TH"/>
        <w:jc w:val="both"/>
      </w:pPr>
      <w:r>
        <w:rPr>
          <w:noProof/>
        </w:rPr>
        <w:lastRenderedPageBreak/>
        <w:drawing>
          <wp:inline distT="0" distB="0" distL="0" distR="0" wp14:anchorId="1C1564C3" wp14:editId="7BC757D7">
            <wp:extent cx="6105525" cy="29617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0">
                      <a:extLst>
                        <a:ext uri="{28A0092B-C50C-407E-A947-70E740481C1C}">
                          <a14:useLocalDpi xmlns:a14="http://schemas.microsoft.com/office/drawing/2010/main" val="0"/>
                        </a:ext>
                      </a:extLst>
                    </a:blip>
                    <a:stretch>
                      <a:fillRect/>
                    </a:stretch>
                  </pic:blipFill>
                  <pic:spPr>
                    <a:xfrm>
                      <a:off x="0" y="0"/>
                      <a:ext cx="6177285" cy="2996570"/>
                    </a:xfrm>
                    <a:prstGeom prst="rect">
                      <a:avLst/>
                    </a:prstGeom>
                  </pic:spPr>
                </pic:pic>
              </a:graphicData>
            </a:graphic>
          </wp:inline>
        </w:drawing>
      </w:r>
    </w:p>
    <w:p w14:paraId="3F5A27E9" w14:textId="48D73E01" w:rsidR="00F56BCD" w:rsidRDefault="00F56BCD"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3</w:t>
      </w:r>
      <w:r w:rsidRPr="00CE0424">
        <w:fldChar w:fldCharType="end"/>
      </w:r>
      <w:r w:rsidRPr="00CE0424">
        <w:t xml:space="preserve">: </w:t>
      </w:r>
      <w:r w:rsidRPr="007B5A8A">
        <w:t xml:space="preserve">CDF of </w:t>
      </w:r>
      <w:r>
        <w:t xml:space="preserve">SGCS for layers 1 and 2 for baseline AE, Encoder A1 and Decoder A1, as well as Rel16 </w:t>
      </w:r>
      <w:proofErr w:type="spellStart"/>
      <w:r>
        <w:t>eType</w:t>
      </w:r>
      <w:proofErr w:type="spellEnd"/>
      <w:r>
        <w:t>-II for parameter combinations 1, 2, and 3.</w:t>
      </w:r>
    </w:p>
    <w:p w14:paraId="00B9E4D9" w14:textId="77777777" w:rsidR="00F56BCD" w:rsidRPr="00CE0424" w:rsidRDefault="00F56BCD" w:rsidP="00A859AE">
      <w:pPr>
        <w:pStyle w:val="TH"/>
        <w:jc w:val="both"/>
      </w:pPr>
      <w:r>
        <w:rPr>
          <w:noProof/>
        </w:rPr>
        <w:drawing>
          <wp:inline distT="0" distB="0" distL="0" distR="0" wp14:anchorId="2981CC7E" wp14:editId="738EBB23">
            <wp:extent cx="6177285" cy="299656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1">
                      <a:extLst>
                        <a:ext uri="{28A0092B-C50C-407E-A947-70E740481C1C}">
                          <a14:useLocalDpi xmlns:a14="http://schemas.microsoft.com/office/drawing/2010/main" val="0"/>
                        </a:ext>
                      </a:extLst>
                    </a:blip>
                    <a:stretch>
                      <a:fillRect/>
                    </a:stretch>
                  </pic:blipFill>
                  <pic:spPr>
                    <a:xfrm>
                      <a:off x="0" y="0"/>
                      <a:ext cx="6177285" cy="2996569"/>
                    </a:xfrm>
                    <a:prstGeom prst="rect">
                      <a:avLst/>
                    </a:prstGeom>
                  </pic:spPr>
                </pic:pic>
              </a:graphicData>
            </a:graphic>
          </wp:inline>
        </w:drawing>
      </w:r>
    </w:p>
    <w:p w14:paraId="768D0C14" w14:textId="0472889B" w:rsidR="00F56BCD" w:rsidRDefault="00F56BCD"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4</w:t>
      </w:r>
      <w:r w:rsidRPr="00CE0424">
        <w:fldChar w:fldCharType="end"/>
      </w:r>
      <w:r w:rsidRPr="00CE0424">
        <w:t xml:space="preserve">: </w:t>
      </w:r>
      <w:r w:rsidRPr="007B5A8A">
        <w:t xml:space="preserve">CDF of </w:t>
      </w:r>
      <w:r>
        <w:t xml:space="preserve">SGCS for layers 3 and 4 for baseline AE, Encoder A1 and Decoder A1, as well as Rel16 </w:t>
      </w:r>
      <w:proofErr w:type="spellStart"/>
      <w:r>
        <w:t>eType</w:t>
      </w:r>
      <w:proofErr w:type="spellEnd"/>
      <w:r>
        <w:t>-II for parameter combinations 1, 2, and 3.</w:t>
      </w:r>
    </w:p>
    <w:p w14:paraId="1356EEE5" w14:textId="77777777" w:rsidR="00F56BCD" w:rsidRDefault="00F56BCD" w:rsidP="00E52AE3">
      <w:pPr>
        <w:jc w:val="both"/>
        <w:rPr>
          <w:lang w:eastAsia="ja-JP"/>
        </w:rPr>
      </w:pPr>
    </w:p>
    <w:p w14:paraId="6A177CA4" w14:textId="77777777" w:rsidR="00F56BCD" w:rsidRPr="00CE0424" w:rsidRDefault="00F56BCD" w:rsidP="00A859AE">
      <w:pPr>
        <w:pStyle w:val="TH"/>
        <w:jc w:val="both"/>
      </w:pPr>
      <w:r>
        <w:rPr>
          <w:noProof/>
        </w:rPr>
        <w:lastRenderedPageBreak/>
        <w:drawing>
          <wp:inline distT="0" distB="0" distL="0" distR="0" wp14:anchorId="3B72F79D" wp14:editId="44920F5C">
            <wp:extent cx="6177285" cy="299656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extLst>
                        <a:ext uri="{28A0092B-C50C-407E-A947-70E740481C1C}">
                          <a14:useLocalDpi xmlns:a14="http://schemas.microsoft.com/office/drawing/2010/main" val="0"/>
                        </a:ext>
                      </a:extLst>
                    </a:blip>
                    <a:stretch>
                      <a:fillRect/>
                    </a:stretch>
                  </pic:blipFill>
                  <pic:spPr>
                    <a:xfrm>
                      <a:off x="0" y="0"/>
                      <a:ext cx="6177285" cy="2996569"/>
                    </a:xfrm>
                    <a:prstGeom prst="rect">
                      <a:avLst/>
                    </a:prstGeom>
                  </pic:spPr>
                </pic:pic>
              </a:graphicData>
            </a:graphic>
          </wp:inline>
        </w:drawing>
      </w:r>
    </w:p>
    <w:p w14:paraId="22158CFA" w14:textId="38EF466D" w:rsidR="00F56BCD" w:rsidRDefault="00F56BCD"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5</w:t>
      </w:r>
      <w:r w:rsidRPr="00CE0424">
        <w:fldChar w:fldCharType="end"/>
      </w:r>
      <w:r w:rsidRPr="00CE0424">
        <w:t xml:space="preserve">: </w:t>
      </w:r>
      <w:r w:rsidRPr="007B5A8A">
        <w:t xml:space="preserve">CDF of </w:t>
      </w:r>
      <w:r>
        <w:t xml:space="preserve">RAR for layers 1 and 2 for baseline AE, Encoder A1 and Decoder A1, as well as Rel16 </w:t>
      </w:r>
      <w:proofErr w:type="spellStart"/>
      <w:r>
        <w:t>eType</w:t>
      </w:r>
      <w:proofErr w:type="spellEnd"/>
      <w:r>
        <w:t>-II for parameter combinations 1, 2, and 3.</w:t>
      </w:r>
    </w:p>
    <w:p w14:paraId="2FCE0DCA" w14:textId="77777777" w:rsidR="00F56BCD" w:rsidRPr="00CE0424" w:rsidRDefault="00F56BCD" w:rsidP="00A859AE">
      <w:pPr>
        <w:pStyle w:val="TH"/>
        <w:jc w:val="both"/>
      </w:pPr>
      <w:r>
        <w:rPr>
          <w:noProof/>
        </w:rPr>
        <w:drawing>
          <wp:inline distT="0" distB="0" distL="0" distR="0" wp14:anchorId="326427A5" wp14:editId="4751BC02">
            <wp:extent cx="6177284" cy="299656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3">
                      <a:extLst>
                        <a:ext uri="{28A0092B-C50C-407E-A947-70E740481C1C}">
                          <a14:useLocalDpi xmlns:a14="http://schemas.microsoft.com/office/drawing/2010/main" val="0"/>
                        </a:ext>
                      </a:extLst>
                    </a:blip>
                    <a:stretch>
                      <a:fillRect/>
                    </a:stretch>
                  </pic:blipFill>
                  <pic:spPr>
                    <a:xfrm>
                      <a:off x="0" y="0"/>
                      <a:ext cx="6177284" cy="2996569"/>
                    </a:xfrm>
                    <a:prstGeom prst="rect">
                      <a:avLst/>
                    </a:prstGeom>
                  </pic:spPr>
                </pic:pic>
              </a:graphicData>
            </a:graphic>
          </wp:inline>
        </w:drawing>
      </w:r>
    </w:p>
    <w:p w14:paraId="0EF3D65A" w14:textId="4E6D8C34" w:rsidR="00F56BCD" w:rsidRDefault="00F56BCD"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6</w:t>
      </w:r>
      <w:r w:rsidRPr="00CE0424">
        <w:fldChar w:fldCharType="end"/>
      </w:r>
      <w:r w:rsidRPr="00CE0424">
        <w:t xml:space="preserve">: </w:t>
      </w:r>
      <w:r w:rsidRPr="007B5A8A">
        <w:t xml:space="preserve">CDF of </w:t>
      </w:r>
      <w:r>
        <w:t xml:space="preserve">RAR for layers 3 and 4 for baseline AE, Encoder A1 and Decoder A1, as well as Rel16 </w:t>
      </w:r>
      <w:proofErr w:type="spellStart"/>
      <w:r>
        <w:t>eType</w:t>
      </w:r>
      <w:proofErr w:type="spellEnd"/>
      <w:r>
        <w:t>-II for parameter combinations 1, 2, and 3.</w:t>
      </w:r>
    </w:p>
    <w:p w14:paraId="33840097" w14:textId="6B7C3CFF" w:rsidR="00ED546C" w:rsidRDefault="00ED546C" w:rsidP="00E52AE3">
      <w:pPr>
        <w:spacing w:after="0" w:line="240" w:lineRule="auto"/>
        <w:jc w:val="both"/>
        <w:rPr>
          <w:lang w:eastAsia="ja-JP"/>
        </w:rPr>
      </w:pPr>
      <w:r>
        <w:rPr>
          <w:lang w:eastAsia="ja-JP"/>
        </w:rPr>
        <w:br w:type="page"/>
      </w:r>
    </w:p>
    <w:p w14:paraId="6708493E" w14:textId="553EA5B9" w:rsidR="009001B5" w:rsidRDefault="009001B5" w:rsidP="00E52AE3">
      <w:pPr>
        <w:pStyle w:val="Heading3"/>
        <w:jc w:val="both"/>
      </w:pPr>
      <w:r>
        <w:lastRenderedPageBreak/>
        <w:t>CDFs for “</w:t>
      </w:r>
      <w:r>
        <w:fldChar w:fldCharType="begin"/>
      </w:r>
      <w:r>
        <w:instrText xml:space="preserve"> REF _Ref118298232 \n \h </w:instrText>
      </w:r>
      <w:r w:rsidR="00AC4C7E">
        <w:instrText xml:space="preserve"> \* MERGEFORMAT </w:instrText>
      </w:r>
      <w:r>
        <w:fldChar w:fldCharType="separate"/>
      </w:r>
      <w:r w:rsidR="002C5678">
        <w:t>2.5</w:t>
      </w:r>
      <w:r>
        <w:fldChar w:fldCharType="end"/>
      </w:r>
      <w:r>
        <w:t xml:space="preserve"> </w:t>
      </w:r>
      <w:r>
        <w:fldChar w:fldCharType="begin"/>
      </w:r>
      <w:r>
        <w:instrText xml:space="preserve"> REF _Ref118298232 \h </w:instrText>
      </w:r>
      <w:r w:rsidR="00AC4C7E">
        <w:instrText xml:space="preserve"> \* MERGEFORMAT </w:instrText>
      </w:r>
      <w:r>
        <w:fldChar w:fldCharType="separate"/>
      </w:r>
      <w:r w:rsidR="002C5678">
        <w:t xml:space="preserve">The difficulties in drawing conclusions based on </w:t>
      </w:r>
      <w:r>
        <w:fldChar w:fldCharType="end"/>
      </w:r>
      <w:r>
        <w:t>”</w:t>
      </w:r>
    </w:p>
    <w:p w14:paraId="43EECED4" w14:textId="77777777" w:rsidR="009001B5" w:rsidRPr="008F2633" w:rsidRDefault="009001B5" w:rsidP="00E52AE3">
      <w:pPr>
        <w:jc w:val="both"/>
        <w:rPr>
          <w:lang w:val="en-GB" w:eastAsia="ja-JP"/>
        </w:rPr>
      </w:pPr>
    </w:p>
    <w:p w14:paraId="3B8165CB" w14:textId="77777777" w:rsidR="009001B5" w:rsidRPr="00CE0424" w:rsidRDefault="009001B5" w:rsidP="00A859AE">
      <w:pPr>
        <w:pStyle w:val="TH"/>
        <w:jc w:val="both"/>
      </w:pPr>
      <w:r>
        <w:rPr>
          <w:noProof/>
        </w:rPr>
        <w:drawing>
          <wp:inline distT="0" distB="0" distL="0" distR="0" wp14:anchorId="7E408F42" wp14:editId="0DC4CB0B">
            <wp:extent cx="2948348" cy="2996569"/>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48348" cy="2996569"/>
                    </a:xfrm>
                    <a:prstGeom prst="rect">
                      <a:avLst/>
                    </a:prstGeom>
                  </pic:spPr>
                </pic:pic>
              </a:graphicData>
            </a:graphic>
          </wp:inline>
        </w:drawing>
      </w:r>
    </w:p>
    <w:p w14:paraId="6E2B0139" w14:textId="5BA8811A" w:rsidR="009001B5" w:rsidRDefault="009001B5"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7</w:t>
      </w:r>
      <w:r w:rsidRPr="00CE0424">
        <w:fldChar w:fldCharType="end"/>
      </w:r>
      <w:r w:rsidRPr="00CE0424">
        <w:t xml:space="preserve">: </w:t>
      </w:r>
      <w:r w:rsidRPr="007B5A8A">
        <w:t xml:space="preserve">CDF of </w:t>
      </w:r>
      <w:r>
        <w:t xml:space="preserve">SGCS for </w:t>
      </w:r>
      <w:r w:rsidR="0057376B">
        <w:t xml:space="preserve">larger </w:t>
      </w:r>
      <w:r>
        <w:t>decoder models with and without extra skip connections.</w:t>
      </w:r>
    </w:p>
    <w:p w14:paraId="02DAD7CE" w14:textId="77777777" w:rsidR="009001B5" w:rsidRDefault="009001B5" w:rsidP="00E52AE3">
      <w:pPr>
        <w:jc w:val="both"/>
        <w:rPr>
          <w:lang w:val="en-GB" w:eastAsia="ja-JP"/>
        </w:rPr>
      </w:pPr>
    </w:p>
    <w:p w14:paraId="2095A320" w14:textId="77777777" w:rsidR="009001B5" w:rsidRPr="00CE0424" w:rsidRDefault="009001B5" w:rsidP="00A859AE">
      <w:pPr>
        <w:pStyle w:val="TH"/>
        <w:jc w:val="both"/>
      </w:pPr>
      <w:r>
        <w:rPr>
          <w:noProof/>
        </w:rPr>
        <w:drawing>
          <wp:inline distT="0" distB="0" distL="0" distR="0" wp14:anchorId="51AE2668" wp14:editId="21045394">
            <wp:extent cx="2948348" cy="2996569"/>
            <wp:effectExtent l="0" t="0" r="444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48348" cy="2996569"/>
                    </a:xfrm>
                    <a:prstGeom prst="rect">
                      <a:avLst/>
                    </a:prstGeom>
                  </pic:spPr>
                </pic:pic>
              </a:graphicData>
            </a:graphic>
          </wp:inline>
        </w:drawing>
      </w:r>
    </w:p>
    <w:p w14:paraId="279FB954" w14:textId="6A6DB6F5" w:rsidR="009001B5" w:rsidRDefault="009001B5"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8</w:t>
      </w:r>
      <w:r w:rsidRPr="00CE0424">
        <w:fldChar w:fldCharType="end"/>
      </w:r>
      <w:r w:rsidRPr="00CE0424">
        <w:t xml:space="preserve">: </w:t>
      </w:r>
      <w:r w:rsidRPr="007B5A8A">
        <w:t xml:space="preserve">CDF of </w:t>
      </w:r>
      <w:r>
        <w:t xml:space="preserve">RAR for </w:t>
      </w:r>
      <w:r w:rsidR="0057376B">
        <w:t xml:space="preserve">larger </w:t>
      </w:r>
      <w:r>
        <w:t>decoder models with and without extra skip connections.</w:t>
      </w:r>
    </w:p>
    <w:p w14:paraId="3595868F" w14:textId="77777777" w:rsidR="009001B5" w:rsidRDefault="009001B5" w:rsidP="00E52AE3">
      <w:pPr>
        <w:spacing w:after="0" w:line="240" w:lineRule="auto"/>
        <w:jc w:val="both"/>
        <w:rPr>
          <w:lang w:eastAsia="ja-JP"/>
        </w:rPr>
      </w:pPr>
    </w:p>
    <w:p w14:paraId="4457FAE2" w14:textId="77777777" w:rsidR="009001B5" w:rsidRDefault="009001B5" w:rsidP="00E52AE3">
      <w:pPr>
        <w:spacing w:after="0" w:line="240" w:lineRule="auto"/>
        <w:jc w:val="both"/>
        <w:rPr>
          <w:lang w:eastAsia="ja-JP"/>
        </w:rPr>
      </w:pPr>
      <w:r>
        <w:rPr>
          <w:lang w:eastAsia="ja-JP"/>
        </w:rPr>
        <w:br w:type="page"/>
      </w:r>
    </w:p>
    <w:p w14:paraId="1DDD6D65" w14:textId="264AD25D" w:rsidR="002D03F6" w:rsidRDefault="001539A2" w:rsidP="00E52AE3">
      <w:pPr>
        <w:pStyle w:val="Heading3"/>
        <w:jc w:val="both"/>
      </w:pPr>
      <w:r>
        <w:lastRenderedPageBreak/>
        <w:t>CDFs for “</w:t>
      </w:r>
      <w:r>
        <w:fldChar w:fldCharType="begin"/>
      </w:r>
      <w:r>
        <w:instrText xml:space="preserve"> REF _Ref118293459 \n \h </w:instrText>
      </w:r>
      <w:r>
        <w:fldChar w:fldCharType="separate"/>
      </w:r>
      <w:r w:rsidR="002C5678">
        <w:t>3</w:t>
      </w:r>
      <w:r>
        <w:fldChar w:fldCharType="end"/>
      </w:r>
      <w:r>
        <w:t xml:space="preserve"> </w:t>
      </w:r>
      <w:r>
        <w:fldChar w:fldCharType="begin"/>
      </w:r>
      <w:r>
        <w:instrText xml:space="preserve"> REF _Ref118293459 \h </w:instrText>
      </w:r>
      <w:r>
        <w:fldChar w:fldCharType="separate"/>
      </w:r>
      <w:r w:rsidR="002C5678">
        <w:t>Performance of high-resolution transfer of target CSI and NW data collection</w:t>
      </w:r>
      <w:r>
        <w:fldChar w:fldCharType="end"/>
      </w:r>
      <w:r>
        <w:t>”</w:t>
      </w:r>
    </w:p>
    <w:p w14:paraId="00A7195C" w14:textId="77777777" w:rsidR="0003093C" w:rsidRPr="0003093C" w:rsidRDefault="0003093C" w:rsidP="00E52AE3">
      <w:pPr>
        <w:jc w:val="both"/>
        <w:rPr>
          <w:lang w:val="en-GB" w:eastAsia="ja-JP"/>
        </w:rPr>
      </w:pPr>
    </w:p>
    <w:p w14:paraId="52BA7755" w14:textId="77777777" w:rsidR="002D03F6" w:rsidRPr="00CE0424" w:rsidRDefault="002D03F6" w:rsidP="00A859AE">
      <w:pPr>
        <w:pStyle w:val="TH"/>
        <w:jc w:val="both"/>
      </w:pPr>
      <w:r>
        <w:rPr>
          <w:noProof/>
        </w:rPr>
        <w:drawing>
          <wp:inline distT="0" distB="0" distL="0" distR="0" wp14:anchorId="029F1107" wp14:editId="2B5CF09E">
            <wp:extent cx="6177285" cy="299656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6">
                      <a:extLst>
                        <a:ext uri="{28A0092B-C50C-407E-A947-70E740481C1C}">
                          <a14:useLocalDpi xmlns:a14="http://schemas.microsoft.com/office/drawing/2010/main" val="0"/>
                        </a:ext>
                      </a:extLst>
                    </a:blip>
                    <a:stretch>
                      <a:fillRect/>
                    </a:stretch>
                  </pic:blipFill>
                  <pic:spPr>
                    <a:xfrm>
                      <a:off x="0" y="0"/>
                      <a:ext cx="6177285" cy="2996569"/>
                    </a:xfrm>
                    <a:prstGeom prst="rect">
                      <a:avLst/>
                    </a:prstGeom>
                  </pic:spPr>
                </pic:pic>
              </a:graphicData>
            </a:graphic>
          </wp:inline>
        </w:drawing>
      </w:r>
    </w:p>
    <w:p w14:paraId="5680E832" w14:textId="1F74FF05" w:rsidR="002D03F6" w:rsidRDefault="002D03F6"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9</w:t>
      </w:r>
      <w:r w:rsidRPr="00CE0424">
        <w:fldChar w:fldCharType="end"/>
      </w:r>
      <w:r w:rsidRPr="00CE0424">
        <w:t xml:space="preserve">: </w:t>
      </w:r>
      <w:r w:rsidRPr="007B5A8A">
        <w:t xml:space="preserve">CDF of </w:t>
      </w:r>
      <w:r>
        <w:t>SGCS for layers 1 and 2, for 3 different high-resolution formats.</w:t>
      </w:r>
    </w:p>
    <w:p w14:paraId="2A58AAB8" w14:textId="77777777" w:rsidR="002D03F6" w:rsidRPr="00CE0424" w:rsidRDefault="002D03F6" w:rsidP="00A859AE">
      <w:pPr>
        <w:pStyle w:val="TH"/>
        <w:jc w:val="both"/>
      </w:pPr>
      <w:r>
        <w:rPr>
          <w:noProof/>
        </w:rPr>
        <w:drawing>
          <wp:inline distT="0" distB="0" distL="0" distR="0" wp14:anchorId="2787A449" wp14:editId="19B6488F">
            <wp:extent cx="6177284" cy="299656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7">
                      <a:extLst>
                        <a:ext uri="{28A0092B-C50C-407E-A947-70E740481C1C}">
                          <a14:useLocalDpi xmlns:a14="http://schemas.microsoft.com/office/drawing/2010/main" val="0"/>
                        </a:ext>
                      </a:extLst>
                    </a:blip>
                    <a:stretch>
                      <a:fillRect/>
                    </a:stretch>
                  </pic:blipFill>
                  <pic:spPr>
                    <a:xfrm>
                      <a:off x="0" y="0"/>
                      <a:ext cx="6177284" cy="2996569"/>
                    </a:xfrm>
                    <a:prstGeom prst="rect">
                      <a:avLst/>
                    </a:prstGeom>
                  </pic:spPr>
                </pic:pic>
              </a:graphicData>
            </a:graphic>
          </wp:inline>
        </w:drawing>
      </w:r>
    </w:p>
    <w:p w14:paraId="269A258B" w14:textId="6668365C" w:rsidR="002D03F6" w:rsidRDefault="002D03F6"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10</w:t>
      </w:r>
      <w:r w:rsidRPr="00CE0424">
        <w:fldChar w:fldCharType="end"/>
      </w:r>
      <w:r w:rsidRPr="00CE0424">
        <w:t xml:space="preserve">: </w:t>
      </w:r>
      <w:r w:rsidRPr="007B5A8A">
        <w:t xml:space="preserve">CDF of </w:t>
      </w:r>
      <w:r>
        <w:t>SGCS for layers 3 and 4, for 3 different high-resolution formats.</w:t>
      </w:r>
    </w:p>
    <w:p w14:paraId="677EF90B" w14:textId="77777777" w:rsidR="002D03F6" w:rsidRDefault="002D03F6" w:rsidP="00E52AE3">
      <w:pPr>
        <w:jc w:val="both"/>
        <w:rPr>
          <w:lang w:val="en-GB" w:eastAsia="ja-JP"/>
        </w:rPr>
      </w:pPr>
    </w:p>
    <w:p w14:paraId="0D24FC42" w14:textId="77777777" w:rsidR="002D03F6" w:rsidRPr="00CE0424" w:rsidRDefault="002D03F6" w:rsidP="00A859AE">
      <w:pPr>
        <w:pStyle w:val="TH"/>
        <w:jc w:val="both"/>
      </w:pPr>
      <w:r>
        <w:rPr>
          <w:noProof/>
        </w:rPr>
        <w:lastRenderedPageBreak/>
        <w:drawing>
          <wp:inline distT="0" distB="0" distL="0" distR="0" wp14:anchorId="5FF59503" wp14:editId="6B6286BA">
            <wp:extent cx="6177284" cy="299656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8">
                      <a:extLst>
                        <a:ext uri="{28A0092B-C50C-407E-A947-70E740481C1C}">
                          <a14:useLocalDpi xmlns:a14="http://schemas.microsoft.com/office/drawing/2010/main" val="0"/>
                        </a:ext>
                      </a:extLst>
                    </a:blip>
                    <a:stretch>
                      <a:fillRect/>
                    </a:stretch>
                  </pic:blipFill>
                  <pic:spPr>
                    <a:xfrm>
                      <a:off x="0" y="0"/>
                      <a:ext cx="6177284" cy="2996569"/>
                    </a:xfrm>
                    <a:prstGeom prst="rect">
                      <a:avLst/>
                    </a:prstGeom>
                  </pic:spPr>
                </pic:pic>
              </a:graphicData>
            </a:graphic>
          </wp:inline>
        </w:drawing>
      </w:r>
    </w:p>
    <w:p w14:paraId="5EEE1A9C" w14:textId="46FA5591" w:rsidR="002D03F6" w:rsidRDefault="002D03F6"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11</w:t>
      </w:r>
      <w:r w:rsidRPr="00CE0424">
        <w:fldChar w:fldCharType="end"/>
      </w:r>
      <w:r w:rsidRPr="00CE0424">
        <w:t xml:space="preserve">: </w:t>
      </w:r>
      <w:r w:rsidRPr="007B5A8A">
        <w:t xml:space="preserve">CDF of </w:t>
      </w:r>
      <w:r>
        <w:t>RAR for layers 1 and 2, for 3 different high-resolution formats.</w:t>
      </w:r>
    </w:p>
    <w:p w14:paraId="6F7FBA12" w14:textId="77777777" w:rsidR="002D03F6" w:rsidRPr="00CE0424" w:rsidRDefault="002D03F6" w:rsidP="00A859AE">
      <w:pPr>
        <w:pStyle w:val="TH"/>
        <w:jc w:val="both"/>
      </w:pPr>
      <w:r>
        <w:rPr>
          <w:noProof/>
        </w:rPr>
        <w:drawing>
          <wp:inline distT="0" distB="0" distL="0" distR="0" wp14:anchorId="3DD78A54" wp14:editId="10E27CA1">
            <wp:extent cx="6177284" cy="299656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19">
                      <a:extLst>
                        <a:ext uri="{28A0092B-C50C-407E-A947-70E740481C1C}">
                          <a14:useLocalDpi xmlns:a14="http://schemas.microsoft.com/office/drawing/2010/main" val="0"/>
                        </a:ext>
                      </a:extLst>
                    </a:blip>
                    <a:stretch>
                      <a:fillRect/>
                    </a:stretch>
                  </pic:blipFill>
                  <pic:spPr>
                    <a:xfrm>
                      <a:off x="0" y="0"/>
                      <a:ext cx="6177284" cy="2996568"/>
                    </a:xfrm>
                    <a:prstGeom prst="rect">
                      <a:avLst/>
                    </a:prstGeom>
                  </pic:spPr>
                </pic:pic>
              </a:graphicData>
            </a:graphic>
          </wp:inline>
        </w:drawing>
      </w:r>
    </w:p>
    <w:p w14:paraId="121237DB" w14:textId="0CB175F8" w:rsidR="002D03F6" w:rsidRDefault="002D03F6"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12</w:t>
      </w:r>
      <w:r w:rsidRPr="00CE0424">
        <w:fldChar w:fldCharType="end"/>
      </w:r>
      <w:r w:rsidRPr="00CE0424">
        <w:t xml:space="preserve">: </w:t>
      </w:r>
      <w:r w:rsidRPr="007B5A8A">
        <w:t xml:space="preserve">CDF of </w:t>
      </w:r>
      <w:r>
        <w:t>RAR for layers 3 and 4, for 3 different high-resolution formats.</w:t>
      </w:r>
    </w:p>
    <w:p w14:paraId="08EF82F0" w14:textId="40762E9C" w:rsidR="00ED546C" w:rsidRDefault="00ED546C" w:rsidP="00E52AE3">
      <w:pPr>
        <w:spacing w:after="0" w:line="240" w:lineRule="auto"/>
        <w:jc w:val="both"/>
        <w:rPr>
          <w:b/>
          <w:bCs/>
          <w:lang w:eastAsia="ja-JP"/>
        </w:rPr>
      </w:pPr>
      <w:r>
        <w:rPr>
          <w:b/>
          <w:bCs/>
          <w:lang w:eastAsia="ja-JP"/>
        </w:rPr>
        <w:br w:type="page"/>
      </w:r>
    </w:p>
    <w:p w14:paraId="6B67D601" w14:textId="280EC0DC" w:rsidR="00ED2944" w:rsidRDefault="00ED2944" w:rsidP="00E52AE3">
      <w:pPr>
        <w:pStyle w:val="Heading3"/>
        <w:jc w:val="both"/>
      </w:pPr>
      <w:r>
        <w:lastRenderedPageBreak/>
        <w:t>CDFs for “</w:t>
      </w:r>
      <w:r>
        <w:fldChar w:fldCharType="begin"/>
      </w:r>
      <w:r>
        <w:instrText xml:space="preserve"> REF _Ref118318851 \n \h </w:instrText>
      </w:r>
      <w:r w:rsidR="00AC4C7E">
        <w:instrText xml:space="preserve"> \* MERGEFORMAT </w:instrText>
      </w:r>
      <w:r>
        <w:fldChar w:fldCharType="separate"/>
      </w:r>
      <w:r w:rsidR="002C5678">
        <w:t>5.1.1</w:t>
      </w:r>
      <w:r>
        <w:fldChar w:fldCharType="end"/>
      </w:r>
      <w:r>
        <w:t xml:space="preserve"> </w:t>
      </w:r>
      <w:r>
        <w:fldChar w:fldCharType="begin"/>
      </w:r>
      <w:r>
        <w:instrText xml:space="preserve"> REF _Ref118318851 \h </w:instrText>
      </w:r>
      <w:r w:rsidR="00AC4C7E">
        <w:instrText xml:space="preserve"> \* MERGEFORMAT </w:instrText>
      </w:r>
      <w:r>
        <w:fldChar w:fldCharType="separate"/>
      </w:r>
      <w:r w:rsidR="002C5678">
        <w:t>Generalization from Dense Urban @ 2 GHz to UMi @ 4 GHz</w:t>
      </w:r>
      <w:r>
        <w:fldChar w:fldCharType="end"/>
      </w:r>
      <w:r>
        <w:t>”</w:t>
      </w:r>
    </w:p>
    <w:p w14:paraId="06216DBF" w14:textId="77777777" w:rsidR="00ED2944" w:rsidRDefault="00ED2944" w:rsidP="00E52AE3">
      <w:pPr>
        <w:spacing w:after="0" w:line="240" w:lineRule="auto"/>
        <w:jc w:val="both"/>
        <w:rPr>
          <w:b/>
          <w:bCs/>
          <w:lang w:eastAsia="ja-JP"/>
        </w:rPr>
      </w:pPr>
    </w:p>
    <w:p w14:paraId="68FE50F6" w14:textId="77777777" w:rsidR="00ED2944" w:rsidRPr="00CE0424" w:rsidRDefault="00ED2944" w:rsidP="00A859AE">
      <w:pPr>
        <w:pStyle w:val="TH"/>
        <w:jc w:val="both"/>
      </w:pPr>
      <w:r>
        <w:rPr>
          <w:noProof/>
        </w:rPr>
        <w:drawing>
          <wp:inline distT="0" distB="0" distL="0" distR="0" wp14:anchorId="68FE5380" wp14:editId="76152867">
            <wp:extent cx="6177284" cy="299656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0">
                      <a:extLst>
                        <a:ext uri="{28A0092B-C50C-407E-A947-70E740481C1C}">
                          <a14:useLocalDpi xmlns:a14="http://schemas.microsoft.com/office/drawing/2010/main" val="0"/>
                        </a:ext>
                      </a:extLst>
                    </a:blip>
                    <a:stretch>
                      <a:fillRect/>
                    </a:stretch>
                  </pic:blipFill>
                  <pic:spPr>
                    <a:xfrm>
                      <a:off x="0" y="0"/>
                      <a:ext cx="6177284" cy="2996568"/>
                    </a:xfrm>
                    <a:prstGeom prst="rect">
                      <a:avLst/>
                    </a:prstGeom>
                  </pic:spPr>
                </pic:pic>
              </a:graphicData>
            </a:graphic>
          </wp:inline>
        </w:drawing>
      </w:r>
    </w:p>
    <w:p w14:paraId="7F74EC84" w14:textId="59098865" w:rsidR="00ED2944" w:rsidRDefault="00ED2944"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13</w:t>
      </w:r>
      <w:r w:rsidRPr="00CE0424">
        <w:fldChar w:fldCharType="end"/>
      </w:r>
      <w:r w:rsidRPr="00CE0424">
        <w:t xml:space="preserve">: </w:t>
      </w:r>
      <w:r w:rsidRPr="007B5A8A">
        <w:t xml:space="preserve">CDF of </w:t>
      </w:r>
      <w:r>
        <w:t>SGCS on a</w:t>
      </w:r>
      <w:r w:rsidR="00F47432">
        <w:t xml:space="preserve"> test</w:t>
      </w:r>
      <w:r w:rsidR="00CD6067">
        <w:t xml:space="preserve"> </w:t>
      </w:r>
      <w:r w:rsidR="00F47432">
        <w:t>set from</w:t>
      </w:r>
      <w:r>
        <w:t xml:space="preserve"> </w:t>
      </w:r>
      <w:r w:rsidR="00F47432">
        <w:t>UMi @ 4 GHz</w:t>
      </w:r>
      <w:r>
        <w:t xml:space="preserve">, for layers 1 and 1 for baseline AE, Encoder A1 and Decoder A1, as well as Rel16 </w:t>
      </w:r>
      <w:proofErr w:type="spellStart"/>
      <w:r>
        <w:t>eType</w:t>
      </w:r>
      <w:proofErr w:type="spellEnd"/>
      <w:r>
        <w:t>-II for parameter combinations 1, 2, and 3.</w:t>
      </w:r>
    </w:p>
    <w:p w14:paraId="43A28D86" w14:textId="77777777" w:rsidR="00ED2944" w:rsidRPr="00CE0424" w:rsidRDefault="00ED2944" w:rsidP="00A859AE">
      <w:pPr>
        <w:pStyle w:val="TH"/>
        <w:jc w:val="both"/>
      </w:pPr>
      <w:r>
        <w:rPr>
          <w:noProof/>
        </w:rPr>
        <w:drawing>
          <wp:inline distT="0" distB="0" distL="0" distR="0" wp14:anchorId="5CD0A9FE" wp14:editId="565D0B72">
            <wp:extent cx="6177282" cy="299656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21">
                      <a:extLst>
                        <a:ext uri="{28A0092B-C50C-407E-A947-70E740481C1C}">
                          <a14:useLocalDpi xmlns:a14="http://schemas.microsoft.com/office/drawing/2010/main" val="0"/>
                        </a:ext>
                      </a:extLst>
                    </a:blip>
                    <a:stretch>
                      <a:fillRect/>
                    </a:stretch>
                  </pic:blipFill>
                  <pic:spPr>
                    <a:xfrm>
                      <a:off x="0" y="0"/>
                      <a:ext cx="6177282" cy="2996568"/>
                    </a:xfrm>
                    <a:prstGeom prst="rect">
                      <a:avLst/>
                    </a:prstGeom>
                  </pic:spPr>
                </pic:pic>
              </a:graphicData>
            </a:graphic>
          </wp:inline>
        </w:drawing>
      </w:r>
    </w:p>
    <w:p w14:paraId="4E1C1409" w14:textId="5DC267AD" w:rsidR="00ED2944" w:rsidRDefault="00ED2944"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14</w:t>
      </w:r>
      <w:r w:rsidRPr="00CE0424">
        <w:fldChar w:fldCharType="end"/>
      </w:r>
      <w:r w:rsidRPr="00CE0424">
        <w:t xml:space="preserve">: </w:t>
      </w:r>
      <w:r w:rsidRPr="007B5A8A">
        <w:t xml:space="preserve">CDF of </w:t>
      </w:r>
      <w:r>
        <w:t xml:space="preserve">SGCS on </w:t>
      </w:r>
      <w:r w:rsidR="00CD6067">
        <w:t>a test set from UMi @ 4 GHz</w:t>
      </w:r>
      <w:r>
        <w:t xml:space="preserve">, for layers 3 and 4 for baseline AE, Encoder A1 and Decoder A1, as well as Rel16 </w:t>
      </w:r>
      <w:proofErr w:type="spellStart"/>
      <w:r>
        <w:t>eType</w:t>
      </w:r>
      <w:proofErr w:type="spellEnd"/>
      <w:r>
        <w:t>-II for parameter combinations 1, 2, and 3.</w:t>
      </w:r>
    </w:p>
    <w:p w14:paraId="26398C9D" w14:textId="77777777" w:rsidR="00ED2944" w:rsidRDefault="00ED2944" w:rsidP="00E52AE3">
      <w:pPr>
        <w:jc w:val="both"/>
        <w:rPr>
          <w:lang w:eastAsia="ja-JP"/>
        </w:rPr>
      </w:pPr>
    </w:p>
    <w:p w14:paraId="08D439BB" w14:textId="77777777" w:rsidR="00ED2944" w:rsidRPr="00CE0424" w:rsidRDefault="00ED2944" w:rsidP="00A859AE">
      <w:pPr>
        <w:pStyle w:val="TH"/>
        <w:jc w:val="both"/>
      </w:pPr>
      <w:r>
        <w:rPr>
          <w:noProof/>
        </w:rPr>
        <w:lastRenderedPageBreak/>
        <w:drawing>
          <wp:inline distT="0" distB="0" distL="0" distR="0" wp14:anchorId="10784B1B" wp14:editId="1AA8B048">
            <wp:extent cx="6177282" cy="299656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22">
                      <a:extLst>
                        <a:ext uri="{28A0092B-C50C-407E-A947-70E740481C1C}">
                          <a14:useLocalDpi xmlns:a14="http://schemas.microsoft.com/office/drawing/2010/main" val="0"/>
                        </a:ext>
                      </a:extLst>
                    </a:blip>
                    <a:stretch>
                      <a:fillRect/>
                    </a:stretch>
                  </pic:blipFill>
                  <pic:spPr>
                    <a:xfrm>
                      <a:off x="0" y="0"/>
                      <a:ext cx="6177282" cy="2996568"/>
                    </a:xfrm>
                    <a:prstGeom prst="rect">
                      <a:avLst/>
                    </a:prstGeom>
                  </pic:spPr>
                </pic:pic>
              </a:graphicData>
            </a:graphic>
          </wp:inline>
        </w:drawing>
      </w:r>
    </w:p>
    <w:p w14:paraId="50B7747A" w14:textId="061041A6" w:rsidR="00ED2944" w:rsidRDefault="00ED2944"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15</w:t>
      </w:r>
      <w:r w:rsidRPr="00CE0424">
        <w:fldChar w:fldCharType="end"/>
      </w:r>
      <w:r w:rsidRPr="00CE0424">
        <w:t xml:space="preserve">: </w:t>
      </w:r>
      <w:r w:rsidRPr="007B5A8A">
        <w:t xml:space="preserve">CDF of </w:t>
      </w:r>
      <w:r>
        <w:t xml:space="preserve">RAR on </w:t>
      </w:r>
      <w:r w:rsidR="00CD6067">
        <w:t>a test set from UMi @ 4 GHz</w:t>
      </w:r>
      <w:r>
        <w:t xml:space="preserve">, for layers 1 and 2 for baseline AE, Encoder A1 and Decoder A1, as well as Rel16 </w:t>
      </w:r>
      <w:proofErr w:type="spellStart"/>
      <w:r>
        <w:t>eType</w:t>
      </w:r>
      <w:proofErr w:type="spellEnd"/>
      <w:r>
        <w:t>-II for parameter combinations 1, 2, and 3.</w:t>
      </w:r>
    </w:p>
    <w:p w14:paraId="28FC5958" w14:textId="77777777" w:rsidR="00ED2944" w:rsidRPr="00CE0424" w:rsidRDefault="00ED2944" w:rsidP="00A859AE">
      <w:pPr>
        <w:pStyle w:val="TH"/>
        <w:jc w:val="both"/>
      </w:pPr>
      <w:r>
        <w:rPr>
          <w:noProof/>
        </w:rPr>
        <w:drawing>
          <wp:inline distT="0" distB="0" distL="0" distR="0" wp14:anchorId="1F0E4B8E" wp14:editId="384D09A3">
            <wp:extent cx="6177282" cy="2996567"/>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23">
                      <a:extLst>
                        <a:ext uri="{28A0092B-C50C-407E-A947-70E740481C1C}">
                          <a14:useLocalDpi xmlns:a14="http://schemas.microsoft.com/office/drawing/2010/main" val="0"/>
                        </a:ext>
                      </a:extLst>
                    </a:blip>
                    <a:stretch>
                      <a:fillRect/>
                    </a:stretch>
                  </pic:blipFill>
                  <pic:spPr>
                    <a:xfrm>
                      <a:off x="0" y="0"/>
                      <a:ext cx="6177282" cy="2996567"/>
                    </a:xfrm>
                    <a:prstGeom prst="rect">
                      <a:avLst/>
                    </a:prstGeom>
                  </pic:spPr>
                </pic:pic>
              </a:graphicData>
            </a:graphic>
          </wp:inline>
        </w:drawing>
      </w:r>
    </w:p>
    <w:p w14:paraId="73FC4375" w14:textId="38B34310" w:rsidR="00ED2944" w:rsidRDefault="00ED2944"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16</w:t>
      </w:r>
      <w:r w:rsidRPr="00CE0424">
        <w:fldChar w:fldCharType="end"/>
      </w:r>
      <w:r w:rsidRPr="00CE0424">
        <w:t xml:space="preserve">: </w:t>
      </w:r>
      <w:r w:rsidRPr="007B5A8A">
        <w:t xml:space="preserve">CDF of </w:t>
      </w:r>
      <w:r>
        <w:t xml:space="preserve">RAR on </w:t>
      </w:r>
      <w:r w:rsidR="00CD6067">
        <w:t>a test set from UMi @ 4 GHz</w:t>
      </w:r>
      <w:r>
        <w:t xml:space="preserve">, for layers 3 and 4 for baseline AE, Encoder A1 and Decoder A1, as well as Rel16 </w:t>
      </w:r>
      <w:proofErr w:type="spellStart"/>
      <w:r>
        <w:t>eType</w:t>
      </w:r>
      <w:proofErr w:type="spellEnd"/>
      <w:r>
        <w:t>-II for parameter combinations 1, 2, and 3.</w:t>
      </w:r>
    </w:p>
    <w:p w14:paraId="2FB4CC14" w14:textId="77777777" w:rsidR="00ED2944" w:rsidRDefault="00ED2944" w:rsidP="00E52AE3">
      <w:pPr>
        <w:jc w:val="both"/>
        <w:rPr>
          <w:lang w:eastAsia="ja-JP"/>
        </w:rPr>
      </w:pPr>
    </w:p>
    <w:p w14:paraId="4605D662" w14:textId="77777777" w:rsidR="00ED2944" w:rsidRDefault="00ED2944" w:rsidP="00E52AE3">
      <w:pPr>
        <w:spacing w:after="0" w:line="240" w:lineRule="auto"/>
        <w:jc w:val="both"/>
        <w:rPr>
          <w:lang w:eastAsia="ja-JP"/>
        </w:rPr>
      </w:pPr>
      <w:r>
        <w:rPr>
          <w:lang w:eastAsia="ja-JP"/>
        </w:rPr>
        <w:br w:type="page"/>
      </w:r>
    </w:p>
    <w:p w14:paraId="0C2F299A" w14:textId="50209AC6" w:rsidR="00CB3473" w:rsidRDefault="00CB3473" w:rsidP="00E52AE3">
      <w:pPr>
        <w:pStyle w:val="Heading3"/>
        <w:jc w:val="both"/>
      </w:pPr>
      <w:r>
        <w:lastRenderedPageBreak/>
        <w:t>CDFs for “</w:t>
      </w:r>
      <w:r>
        <w:fldChar w:fldCharType="begin"/>
      </w:r>
      <w:r>
        <w:instrText xml:space="preserve"> REF _Ref118407546 \n \h </w:instrText>
      </w:r>
      <w:r w:rsidR="00AC4C7E">
        <w:instrText xml:space="preserve"> \* MERGEFORMAT </w:instrText>
      </w:r>
      <w:r>
        <w:fldChar w:fldCharType="separate"/>
      </w:r>
      <w:r w:rsidR="002C5678">
        <w:t>5.1.2</w:t>
      </w:r>
      <w:r>
        <w:fldChar w:fldCharType="end"/>
      </w:r>
      <w:r>
        <w:t xml:space="preserve"> </w:t>
      </w:r>
      <w:r>
        <w:fldChar w:fldCharType="begin"/>
      </w:r>
      <w:r>
        <w:instrText xml:space="preserve"> REF _Ref118407546 \h </w:instrText>
      </w:r>
      <w:r w:rsidR="00AC4C7E">
        <w:instrText xml:space="preserve"> \* MERGEFORMAT </w:instrText>
      </w:r>
      <w:r>
        <w:fldChar w:fldCharType="separate"/>
      </w:r>
      <w:r w:rsidR="002C5678">
        <w:t>Generalization to different antenna spacing</w:t>
      </w:r>
      <w:r>
        <w:fldChar w:fldCharType="end"/>
      </w:r>
      <w:r>
        <w:t>”</w:t>
      </w:r>
    </w:p>
    <w:p w14:paraId="2609C69A" w14:textId="77777777" w:rsidR="00CB3473" w:rsidRDefault="00CB3473" w:rsidP="00E52AE3">
      <w:pPr>
        <w:spacing w:after="0" w:line="240" w:lineRule="auto"/>
        <w:jc w:val="both"/>
        <w:rPr>
          <w:b/>
          <w:bCs/>
          <w:lang w:eastAsia="ja-JP"/>
        </w:rPr>
      </w:pPr>
    </w:p>
    <w:p w14:paraId="085BB916" w14:textId="77777777" w:rsidR="00CB3473" w:rsidRPr="00CE0424" w:rsidRDefault="00CB3473" w:rsidP="00A859AE">
      <w:pPr>
        <w:pStyle w:val="TH"/>
        <w:jc w:val="both"/>
      </w:pPr>
      <w:r>
        <w:rPr>
          <w:noProof/>
        </w:rPr>
        <w:drawing>
          <wp:inline distT="0" distB="0" distL="0" distR="0" wp14:anchorId="011CF195" wp14:editId="26D71E0B">
            <wp:extent cx="6177282" cy="299656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4">
                      <a:extLst>
                        <a:ext uri="{28A0092B-C50C-407E-A947-70E740481C1C}">
                          <a14:useLocalDpi xmlns:a14="http://schemas.microsoft.com/office/drawing/2010/main" val="0"/>
                        </a:ext>
                      </a:extLst>
                    </a:blip>
                    <a:stretch>
                      <a:fillRect/>
                    </a:stretch>
                  </pic:blipFill>
                  <pic:spPr>
                    <a:xfrm>
                      <a:off x="0" y="0"/>
                      <a:ext cx="6177282" cy="2996568"/>
                    </a:xfrm>
                    <a:prstGeom prst="rect">
                      <a:avLst/>
                    </a:prstGeom>
                  </pic:spPr>
                </pic:pic>
              </a:graphicData>
            </a:graphic>
          </wp:inline>
        </w:drawing>
      </w:r>
    </w:p>
    <w:p w14:paraId="41D8470D" w14:textId="0DDE6F3B" w:rsidR="00CB3473" w:rsidRDefault="00CB3473"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17</w:t>
      </w:r>
      <w:r w:rsidRPr="00CE0424">
        <w:fldChar w:fldCharType="end"/>
      </w:r>
      <w:r w:rsidRPr="00CE0424">
        <w:t xml:space="preserve">: </w:t>
      </w:r>
      <w:r w:rsidRPr="007B5A8A">
        <w:t xml:space="preserve">CDF of </w:t>
      </w:r>
      <w:r>
        <w:t xml:space="preserve">SGCS on a test set from </w:t>
      </w:r>
      <w:r w:rsidR="006E2530" w:rsidRPr="006E2530">
        <w:t>Dense Urban with (</w:t>
      </w:r>
      <w:proofErr w:type="spellStart"/>
      <w:proofErr w:type="gramStart"/>
      <w:r w:rsidR="006E2530" w:rsidRPr="006E2530">
        <w:t>dH,dV</w:t>
      </w:r>
      <w:proofErr w:type="spellEnd"/>
      <w:proofErr w:type="gramEnd"/>
      <w:r w:rsidR="006E2530" w:rsidRPr="006E2530">
        <w:t>) = (0.5, 0.3)λ</w:t>
      </w:r>
      <w:r>
        <w:t xml:space="preserve">, for layers 1 and 1 for baseline AE, Encoder A1 and Decoder A1, as well as Rel16 </w:t>
      </w:r>
      <w:proofErr w:type="spellStart"/>
      <w:r>
        <w:t>eType</w:t>
      </w:r>
      <w:proofErr w:type="spellEnd"/>
      <w:r>
        <w:t>-II for parameter combinations 1, 2, and 3.</w:t>
      </w:r>
    </w:p>
    <w:p w14:paraId="212A9132" w14:textId="77777777" w:rsidR="00CB3473" w:rsidRPr="00CE0424" w:rsidRDefault="00CB3473" w:rsidP="00A859AE">
      <w:pPr>
        <w:pStyle w:val="TH"/>
        <w:jc w:val="both"/>
      </w:pPr>
      <w:r>
        <w:rPr>
          <w:noProof/>
        </w:rPr>
        <w:drawing>
          <wp:inline distT="0" distB="0" distL="0" distR="0" wp14:anchorId="36F82B33" wp14:editId="45C27229">
            <wp:extent cx="6177282" cy="299656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25">
                      <a:extLst>
                        <a:ext uri="{28A0092B-C50C-407E-A947-70E740481C1C}">
                          <a14:useLocalDpi xmlns:a14="http://schemas.microsoft.com/office/drawing/2010/main" val="0"/>
                        </a:ext>
                      </a:extLst>
                    </a:blip>
                    <a:stretch>
                      <a:fillRect/>
                    </a:stretch>
                  </pic:blipFill>
                  <pic:spPr>
                    <a:xfrm>
                      <a:off x="0" y="0"/>
                      <a:ext cx="6177282" cy="2996567"/>
                    </a:xfrm>
                    <a:prstGeom prst="rect">
                      <a:avLst/>
                    </a:prstGeom>
                  </pic:spPr>
                </pic:pic>
              </a:graphicData>
            </a:graphic>
          </wp:inline>
        </w:drawing>
      </w:r>
    </w:p>
    <w:p w14:paraId="7910EBF9" w14:textId="295DE0FC" w:rsidR="00CB3473" w:rsidRDefault="00CB3473"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18</w:t>
      </w:r>
      <w:r w:rsidRPr="00CE0424">
        <w:fldChar w:fldCharType="end"/>
      </w:r>
      <w:r w:rsidRPr="00CE0424">
        <w:t xml:space="preserve">: </w:t>
      </w:r>
      <w:r w:rsidRPr="007B5A8A">
        <w:t xml:space="preserve">CDF of </w:t>
      </w:r>
      <w:r>
        <w:t xml:space="preserve">SGCS on a test set from </w:t>
      </w:r>
      <w:r w:rsidR="006E2530" w:rsidRPr="006E2530">
        <w:t>Dense Urban with (</w:t>
      </w:r>
      <w:proofErr w:type="spellStart"/>
      <w:proofErr w:type="gramStart"/>
      <w:r w:rsidR="006E2530" w:rsidRPr="006E2530">
        <w:t>dH,dV</w:t>
      </w:r>
      <w:proofErr w:type="spellEnd"/>
      <w:proofErr w:type="gramEnd"/>
      <w:r w:rsidR="006E2530" w:rsidRPr="006E2530">
        <w:t>) = (0.5, 0.3)λ</w:t>
      </w:r>
      <w:r>
        <w:t xml:space="preserve">, for layers 3 and 4 for baseline AE, Encoder A1 and Decoder A1, as well as Rel16 </w:t>
      </w:r>
      <w:proofErr w:type="spellStart"/>
      <w:r>
        <w:t>eType</w:t>
      </w:r>
      <w:proofErr w:type="spellEnd"/>
      <w:r>
        <w:t>-II for parameter combinations 1, 2, and 3.</w:t>
      </w:r>
    </w:p>
    <w:p w14:paraId="1939B43C" w14:textId="77777777" w:rsidR="00CB3473" w:rsidRDefault="00CB3473" w:rsidP="00E52AE3">
      <w:pPr>
        <w:jc w:val="both"/>
        <w:rPr>
          <w:lang w:eastAsia="ja-JP"/>
        </w:rPr>
      </w:pPr>
    </w:p>
    <w:p w14:paraId="55C4102D" w14:textId="77777777" w:rsidR="00CB3473" w:rsidRPr="00CE0424" w:rsidRDefault="00CB3473" w:rsidP="00A859AE">
      <w:pPr>
        <w:pStyle w:val="TH"/>
        <w:jc w:val="both"/>
      </w:pPr>
      <w:r>
        <w:rPr>
          <w:noProof/>
        </w:rPr>
        <w:lastRenderedPageBreak/>
        <w:drawing>
          <wp:inline distT="0" distB="0" distL="0" distR="0" wp14:anchorId="6DE59E57" wp14:editId="22D85A25">
            <wp:extent cx="6177282" cy="299656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26">
                      <a:extLst>
                        <a:ext uri="{28A0092B-C50C-407E-A947-70E740481C1C}">
                          <a14:useLocalDpi xmlns:a14="http://schemas.microsoft.com/office/drawing/2010/main" val="0"/>
                        </a:ext>
                      </a:extLst>
                    </a:blip>
                    <a:stretch>
                      <a:fillRect/>
                    </a:stretch>
                  </pic:blipFill>
                  <pic:spPr>
                    <a:xfrm>
                      <a:off x="0" y="0"/>
                      <a:ext cx="6177282" cy="2996567"/>
                    </a:xfrm>
                    <a:prstGeom prst="rect">
                      <a:avLst/>
                    </a:prstGeom>
                  </pic:spPr>
                </pic:pic>
              </a:graphicData>
            </a:graphic>
          </wp:inline>
        </w:drawing>
      </w:r>
    </w:p>
    <w:p w14:paraId="5DAD78E5" w14:textId="118CE004" w:rsidR="00CB3473" w:rsidRDefault="00CB3473"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19</w:t>
      </w:r>
      <w:r w:rsidRPr="00CE0424">
        <w:fldChar w:fldCharType="end"/>
      </w:r>
      <w:r w:rsidRPr="00CE0424">
        <w:t xml:space="preserve">: </w:t>
      </w:r>
      <w:r w:rsidRPr="007B5A8A">
        <w:t xml:space="preserve">CDF of </w:t>
      </w:r>
      <w:r>
        <w:t xml:space="preserve">RAR on a test set from </w:t>
      </w:r>
      <w:r w:rsidR="006E2530" w:rsidRPr="006E2530">
        <w:t>Dense Urban with (</w:t>
      </w:r>
      <w:proofErr w:type="spellStart"/>
      <w:proofErr w:type="gramStart"/>
      <w:r w:rsidR="006E2530" w:rsidRPr="006E2530">
        <w:t>dH,dV</w:t>
      </w:r>
      <w:proofErr w:type="spellEnd"/>
      <w:proofErr w:type="gramEnd"/>
      <w:r w:rsidR="006E2530" w:rsidRPr="006E2530">
        <w:t>) = (0.5, 0.3)λ</w:t>
      </w:r>
      <w:r>
        <w:t xml:space="preserve">, for layers 1 and 2 for baseline AE, Encoder A1 and Decoder A1, as well as Rel16 </w:t>
      </w:r>
      <w:proofErr w:type="spellStart"/>
      <w:r>
        <w:t>eType</w:t>
      </w:r>
      <w:proofErr w:type="spellEnd"/>
      <w:r>
        <w:t>-II for parameter combinations 1, 2, and 3.</w:t>
      </w:r>
    </w:p>
    <w:p w14:paraId="6303CE45" w14:textId="77777777" w:rsidR="00CB3473" w:rsidRPr="00CE0424" w:rsidRDefault="00CB3473" w:rsidP="00A859AE">
      <w:pPr>
        <w:pStyle w:val="TH"/>
        <w:jc w:val="both"/>
      </w:pPr>
      <w:r>
        <w:rPr>
          <w:noProof/>
        </w:rPr>
        <w:drawing>
          <wp:inline distT="0" distB="0" distL="0" distR="0" wp14:anchorId="00C0F724" wp14:editId="291835A6">
            <wp:extent cx="6177280" cy="2996567"/>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27">
                      <a:extLst>
                        <a:ext uri="{28A0092B-C50C-407E-A947-70E740481C1C}">
                          <a14:useLocalDpi xmlns:a14="http://schemas.microsoft.com/office/drawing/2010/main" val="0"/>
                        </a:ext>
                      </a:extLst>
                    </a:blip>
                    <a:stretch>
                      <a:fillRect/>
                    </a:stretch>
                  </pic:blipFill>
                  <pic:spPr>
                    <a:xfrm>
                      <a:off x="0" y="0"/>
                      <a:ext cx="6177280" cy="2996567"/>
                    </a:xfrm>
                    <a:prstGeom prst="rect">
                      <a:avLst/>
                    </a:prstGeom>
                  </pic:spPr>
                </pic:pic>
              </a:graphicData>
            </a:graphic>
          </wp:inline>
        </w:drawing>
      </w:r>
    </w:p>
    <w:p w14:paraId="240D082E" w14:textId="647AC355" w:rsidR="00CB3473" w:rsidRDefault="00CB3473"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20</w:t>
      </w:r>
      <w:r w:rsidRPr="00CE0424">
        <w:fldChar w:fldCharType="end"/>
      </w:r>
      <w:r w:rsidRPr="00CE0424">
        <w:t xml:space="preserve">: </w:t>
      </w:r>
      <w:r w:rsidRPr="007B5A8A">
        <w:t xml:space="preserve">CDF of </w:t>
      </w:r>
      <w:r>
        <w:t xml:space="preserve">RAR on a test set from </w:t>
      </w:r>
      <w:r w:rsidR="006E2530" w:rsidRPr="006E2530">
        <w:t>Dense Urban with (</w:t>
      </w:r>
      <w:proofErr w:type="spellStart"/>
      <w:proofErr w:type="gramStart"/>
      <w:r w:rsidR="006E2530" w:rsidRPr="006E2530">
        <w:t>dH,dV</w:t>
      </w:r>
      <w:proofErr w:type="spellEnd"/>
      <w:proofErr w:type="gramEnd"/>
      <w:r w:rsidR="006E2530" w:rsidRPr="006E2530">
        <w:t>) = (0.5, 0.3)λ</w:t>
      </w:r>
      <w:r>
        <w:t xml:space="preserve">, for layers 3 and 4 for baseline AE, Encoder A1 and Decoder A1, as well as Rel16 </w:t>
      </w:r>
      <w:proofErr w:type="spellStart"/>
      <w:r>
        <w:t>eType</w:t>
      </w:r>
      <w:proofErr w:type="spellEnd"/>
      <w:r>
        <w:t>-II for parameter combinations 1, 2, and 3.</w:t>
      </w:r>
    </w:p>
    <w:p w14:paraId="22FFA1C2" w14:textId="77777777" w:rsidR="00CB3473" w:rsidRDefault="00CB3473" w:rsidP="00E52AE3">
      <w:pPr>
        <w:jc w:val="both"/>
        <w:rPr>
          <w:lang w:eastAsia="ja-JP"/>
        </w:rPr>
      </w:pPr>
    </w:p>
    <w:p w14:paraId="43ED492C" w14:textId="77777777" w:rsidR="00CB3473" w:rsidRDefault="00CB3473" w:rsidP="00E52AE3">
      <w:pPr>
        <w:spacing w:after="0" w:line="240" w:lineRule="auto"/>
        <w:jc w:val="both"/>
        <w:rPr>
          <w:lang w:eastAsia="ja-JP"/>
        </w:rPr>
      </w:pPr>
      <w:r>
        <w:rPr>
          <w:lang w:eastAsia="ja-JP"/>
        </w:rPr>
        <w:br w:type="page"/>
      </w:r>
    </w:p>
    <w:p w14:paraId="10E6DFE1" w14:textId="54A47177" w:rsidR="002D03F6" w:rsidRDefault="00ED546C" w:rsidP="00E52AE3">
      <w:pPr>
        <w:pStyle w:val="Heading3"/>
        <w:jc w:val="both"/>
      </w:pPr>
      <w:r>
        <w:lastRenderedPageBreak/>
        <w:t>CDFs for “</w:t>
      </w:r>
      <w:r w:rsidR="0082670D">
        <w:fldChar w:fldCharType="begin"/>
      </w:r>
      <w:r w:rsidR="0082670D">
        <w:instrText xml:space="preserve"> REF _Ref118293591 \n \h </w:instrText>
      </w:r>
      <w:r w:rsidR="00AC4C7E">
        <w:instrText xml:space="preserve"> \* MERGEFORMAT </w:instrText>
      </w:r>
      <w:r w:rsidR="0082670D">
        <w:fldChar w:fldCharType="separate"/>
      </w:r>
      <w:r w:rsidR="002C5678">
        <w:t>5.2.1</w:t>
      </w:r>
      <w:r w:rsidR="0082670D">
        <w:fldChar w:fldCharType="end"/>
      </w:r>
      <w:r w:rsidR="0082670D">
        <w:t xml:space="preserve"> </w:t>
      </w:r>
      <w:r w:rsidR="0082670D">
        <w:fldChar w:fldCharType="begin"/>
      </w:r>
      <w:r w:rsidR="0082670D">
        <w:instrText xml:space="preserve"> REF _Ref118293591 \h </w:instrText>
      </w:r>
      <w:r w:rsidR="00AC4C7E">
        <w:instrText xml:space="preserve"> \* MERGEFORMAT </w:instrText>
      </w:r>
      <w:r w:rsidR="0082670D">
        <w:fldChar w:fldCharType="separate"/>
      </w:r>
      <w:r w:rsidR="002C5678">
        <w:t>Generalization with respect to bandwidth</w:t>
      </w:r>
      <w:r w:rsidR="0082670D">
        <w:fldChar w:fldCharType="end"/>
      </w:r>
      <w:r>
        <w:t>”</w:t>
      </w:r>
    </w:p>
    <w:p w14:paraId="48853585" w14:textId="77777777" w:rsidR="003A1C38" w:rsidRPr="003A1C38" w:rsidRDefault="003A1C38" w:rsidP="00E52AE3">
      <w:pPr>
        <w:jc w:val="both"/>
        <w:rPr>
          <w:lang w:val="en-GB" w:eastAsia="ja-JP"/>
        </w:rPr>
      </w:pPr>
    </w:p>
    <w:p w14:paraId="0CF491A9" w14:textId="77777777" w:rsidR="0082670D" w:rsidRPr="00CE0424" w:rsidRDefault="0082670D" w:rsidP="00A859AE">
      <w:pPr>
        <w:pStyle w:val="TH"/>
        <w:jc w:val="both"/>
      </w:pPr>
      <w:r>
        <w:rPr>
          <w:noProof/>
        </w:rPr>
        <w:drawing>
          <wp:inline distT="0" distB="0" distL="0" distR="0" wp14:anchorId="3C7B0DAA" wp14:editId="57C81A15">
            <wp:extent cx="6177284" cy="299656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8">
                      <a:extLst>
                        <a:ext uri="{28A0092B-C50C-407E-A947-70E740481C1C}">
                          <a14:useLocalDpi xmlns:a14="http://schemas.microsoft.com/office/drawing/2010/main" val="0"/>
                        </a:ext>
                      </a:extLst>
                    </a:blip>
                    <a:stretch>
                      <a:fillRect/>
                    </a:stretch>
                  </pic:blipFill>
                  <pic:spPr>
                    <a:xfrm>
                      <a:off x="0" y="0"/>
                      <a:ext cx="6177284" cy="2996569"/>
                    </a:xfrm>
                    <a:prstGeom prst="rect">
                      <a:avLst/>
                    </a:prstGeom>
                  </pic:spPr>
                </pic:pic>
              </a:graphicData>
            </a:graphic>
          </wp:inline>
        </w:drawing>
      </w:r>
    </w:p>
    <w:p w14:paraId="1D84BC44" w14:textId="43A1B70D" w:rsidR="0082670D" w:rsidRDefault="0082670D"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21</w:t>
      </w:r>
      <w:r w:rsidRPr="00CE0424">
        <w:fldChar w:fldCharType="end"/>
      </w:r>
      <w:r w:rsidRPr="00CE0424">
        <w:t xml:space="preserve">: </w:t>
      </w:r>
      <w:r w:rsidRPr="007B5A8A">
        <w:t xml:space="preserve">CDF of </w:t>
      </w:r>
      <w:r>
        <w:t xml:space="preserve">SGCS on a 20MHz test, for layers 1 and 1 for baseline AE, Encoder A1 and Decoder A1, as well as Rel16 </w:t>
      </w:r>
      <w:proofErr w:type="spellStart"/>
      <w:r>
        <w:t>eType</w:t>
      </w:r>
      <w:proofErr w:type="spellEnd"/>
      <w:r>
        <w:t>-II for parameter combinations 1, 2, and 3.</w:t>
      </w:r>
    </w:p>
    <w:p w14:paraId="08373534" w14:textId="77777777" w:rsidR="0082670D" w:rsidRPr="00CE0424" w:rsidRDefault="0082670D" w:rsidP="00A859AE">
      <w:pPr>
        <w:pStyle w:val="TH"/>
        <w:jc w:val="both"/>
      </w:pPr>
      <w:r>
        <w:rPr>
          <w:noProof/>
        </w:rPr>
        <w:drawing>
          <wp:inline distT="0" distB="0" distL="0" distR="0" wp14:anchorId="329D83FA" wp14:editId="5FDCDA52">
            <wp:extent cx="6177284" cy="299656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9">
                      <a:extLst>
                        <a:ext uri="{28A0092B-C50C-407E-A947-70E740481C1C}">
                          <a14:useLocalDpi xmlns:a14="http://schemas.microsoft.com/office/drawing/2010/main" val="0"/>
                        </a:ext>
                      </a:extLst>
                    </a:blip>
                    <a:stretch>
                      <a:fillRect/>
                    </a:stretch>
                  </pic:blipFill>
                  <pic:spPr>
                    <a:xfrm>
                      <a:off x="0" y="0"/>
                      <a:ext cx="6177284" cy="2996568"/>
                    </a:xfrm>
                    <a:prstGeom prst="rect">
                      <a:avLst/>
                    </a:prstGeom>
                  </pic:spPr>
                </pic:pic>
              </a:graphicData>
            </a:graphic>
          </wp:inline>
        </w:drawing>
      </w:r>
    </w:p>
    <w:p w14:paraId="4900BDB8" w14:textId="2DF838E1" w:rsidR="0082670D" w:rsidRDefault="0082670D"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22</w:t>
      </w:r>
      <w:r w:rsidRPr="00CE0424">
        <w:fldChar w:fldCharType="end"/>
      </w:r>
      <w:r w:rsidRPr="00CE0424">
        <w:t xml:space="preserve">: </w:t>
      </w:r>
      <w:r w:rsidRPr="007B5A8A">
        <w:t xml:space="preserve">CDF of </w:t>
      </w:r>
      <w:r>
        <w:t xml:space="preserve">SGCS on a 20MHz test, for layers 3 and 4 for baseline AE, Encoder A1 and Decoder A1, as well as Rel16 </w:t>
      </w:r>
      <w:proofErr w:type="spellStart"/>
      <w:r>
        <w:t>eType</w:t>
      </w:r>
      <w:proofErr w:type="spellEnd"/>
      <w:r>
        <w:t>-II for parameter combinations 1, 2, and 3.</w:t>
      </w:r>
    </w:p>
    <w:p w14:paraId="7442E8C0" w14:textId="77777777" w:rsidR="0082670D" w:rsidRDefault="0082670D" w:rsidP="00E52AE3">
      <w:pPr>
        <w:jc w:val="both"/>
        <w:rPr>
          <w:lang w:eastAsia="ja-JP"/>
        </w:rPr>
      </w:pPr>
    </w:p>
    <w:p w14:paraId="161E85D9" w14:textId="77777777" w:rsidR="00D419AB" w:rsidRPr="00CE0424" w:rsidRDefault="00D419AB" w:rsidP="00A859AE">
      <w:pPr>
        <w:pStyle w:val="TH"/>
        <w:jc w:val="both"/>
      </w:pPr>
      <w:r>
        <w:rPr>
          <w:noProof/>
        </w:rPr>
        <w:lastRenderedPageBreak/>
        <w:drawing>
          <wp:inline distT="0" distB="0" distL="0" distR="0" wp14:anchorId="326DF8D6" wp14:editId="3FEFF45F">
            <wp:extent cx="6177284" cy="299656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30">
                      <a:extLst>
                        <a:ext uri="{28A0092B-C50C-407E-A947-70E740481C1C}">
                          <a14:useLocalDpi xmlns:a14="http://schemas.microsoft.com/office/drawing/2010/main" val="0"/>
                        </a:ext>
                      </a:extLst>
                    </a:blip>
                    <a:stretch>
                      <a:fillRect/>
                    </a:stretch>
                  </pic:blipFill>
                  <pic:spPr>
                    <a:xfrm>
                      <a:off x="0" y="0"/>
                      <a:ext cx="6177284" cy="2996568"/>
                    </a:xfrm>
                    <a:prstGeom prst="rect">
                      <a:avLst/>
                    </a:prstGeom>
                  </pic:spPr>
                </pic:pic>
              </a:graphicData>
            </a:graphic>
          </wp:inline>
        </w:drawing>
      </w:r>
    </w:p>
    <w:p w14:paraId="2C018BC8" w14:textId="26AACA56" w:rsidR="00D419AB" w:rsidRDefault="00D419AB"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23</w:t>
      </w:r>
      <w:r w:rsidRPr="00CE0424">
        <w:fldChar w:fldCharType="end"/>
      </w:r>
      <w:r w:rsidRPr="00CE0424">
        <w:t xml:space="preserve">: </w:t>
      </w:r>
      <w:r w:rsidRPr="007B5A8A">
        <w:t xml:space="preserve">CDF of </w:t>
      </w:r>
      <w:r>
        <w:t xml:space="preserve">RAR on a 20MHz test, for layers 1 and 2 for baseline AE, Encoder A1 and Decoder A1, as well as Rel16 </w:t>
      </w:r>
      <w:proofErr w:type="spellStart"/>
      <w:r>
        <w:t>eType</w:t>
      </w:r>
      <w:proofErr w:type="spellEnd"/>
      <w:r>
        <w:t>-II for parameter combinations 1, 2, and 3.</w:t>
      </w:r>
    </w:p>
    <w:p w14:paraId="525C491A" w14:textId="77777777" w:rsidR="00D419AB" w:rsidRPr="00CE0424" w:rsidRDefault="00D419AB" w:rsidP="00A859AE">
      <w:pPr>
        <w:pStyle w:val="TH"/>
        <w:jc w:val="both"/>
      </w:pPr>
      <w:r>
        <w:rPr>
          <w:noProof/>
        </w:rPr>
        <w:drawing>
          <wp:inline distT="0" distB="0" distL="0" distR="0" wp14:anchorId="737EB70D" wp14:editId="5F41660E">
            <wp:extent cx="6177282" cy="299656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31">
                      <a:extLst>
                        <a:ext uri="{28A0092B-C50C-407E-A947-70E740481C1C}">
                          <a14:useLocalDpi xmlns:a14="http://schemas.microsoft.com/office/drawing/2010/main" val="0"/>
                        </a:ext>
                      </a:extLst>
                    </a:blip>
                    <a:stretch>
                      <a:fillRect/>
                    </a:stretch>
                  </pic:blipFill>
                  <pic:spPr>
                    <a:xfrm>
                      <a:off x="0" y="0"/>
                      <a:ext cx="6177282" cy="2996568"/>
                    </a:xfrm>
                    <a:prstGeom prst="rect">
                      <a:avLst/>
                    </a:prstGeom>
                  </pic:spPr>
                </pic:pic>
              </a:graphicData>
            </a:graphic>
          </wp:inline>
        </w:drawing>
      </w:r>
    </w:p>
    <w:p w14:paraId="396D554B" w14:textId="0120FA5F" w:rsidR="00D419AB" w:rsidRDefault="00D419AB"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24</w:t>
      </w:r>
      <w:r w:rsidRPr="00CE0424">
        <w:fldChar w:fldCharType="end"/>
      </w:r>
      <w:r w:rsidRPr="00CE0424">
        <w:t xml:space="preserve">: </w:t>
      </w:r>
      <w:r w:rsidRPr="007B5A8A">
        <w:t xml:space="preserve">CDF of </w:t>
      </w:r>
      <w:r>
        <w:t xml:space="preserve">RAR on a 20MHz test, for layers 3 and 4 for baseline AE, Encoder A1 and Decoder A1, as well as Rel16 </w:t>
      </w:r>
      <w:proofErr w:type="spellStart"/>
      <w:r>
        <w:t>eType</w:t>
      </w:r>
      <w:proofErr w:type="spellEnd"/>
      <w:r>
        <w:t>-II for parameter combinations 1, 2, and 3.</w:t>
      </w:r>
    </w:p>
    <w:p w14:paraId="286F9507" w14:textId="77777777" w:rsidR="0082670D" w:rsidRDefault="0082670D" w:rsidP="00E52AE3">
      <w:pPr>
        <w:jc w:val="both"/>
        <w:rPr>
          <w:lang w:eastAsia="ja-JP"/>
        </w:rPr>
      </w:pPr>
    </w:p>
    <w:p w14:paraId="5853262D" w14:textId="08EC77E0" w:rsidR="00D419AB" w:rsidRDefault="00D419AB" w:rsidP="00E52AE3">
      <w:pPr>
        <w:spacing w:after="0" w:line="240" w:lineRule="auto"/>
        <w:jc w:val="both"/>
        <w:rPr>
          <w:lang w:eastAsia="ja-JP"/>
        </w:rPr>
      </w:pPr>
      <w:r>
        <w:rPr>
          <w:lang w:eastAsia="ja-JP"/>
        </w:rPr>
        <w:br w:type="page"/>
      </w:r>
    </w:p>
    <w:p w14:paraId="3590544E" w14:textId="0658C71F" w:rsidR="000D19E2" w:rsidRPr="0082670D" w:rsidRDefault="000D19E2" w:rsidP="00E52AE3">
      <w:pPr>
        <w:pStyle w:val="Heading3"/>
        <w:jc w:val="both"/>
      </w:pPr>
      <w:r>
        <w:lastRenderedPageBreak/>
        <w:t>CDFs for “</w:t>
      </w:r>
      <w:r>
        <w:fldChar w:fldCharType="begin"/>
      </w:r>
      <w:r>
        <w:instrText xml:space="preserve"> REF _Ref118293717 \n \h </w:instrText>
      </w:r>
      <w:r w:rsidR="00AC4C7E">
        <w:instrText xml:space="preserve"> \* MERGEFORMAT </w:instrText>
      </w:r>
      <w:r>
        <w:fldChar w:fldCharType="separate"/>
      </w:r>
      <w:r w:rsidR="002C5678">
        <w:t>0</w:t>
      </w:r>
      <w:r>
        <w:fldChar w:fldCharType="end"/>
      </w:r>
      <w:r>
        <w:t xml:space="preserve"> </w:t>
      </w:r>
      <w:r>
        <w:fldChar w:fldCharType="begin"/>
      </w:r>
      <w:r>
        <w:instrText xml:space="preserve"> REF _Ref118293717 \h </w:instrText>
      </w:r>
      <w:r w:rsidR="00AC4C7E">
        <w:instrText xml:space="preserve"> \* MERGEFORMAT </w:instrText>
      </w:r>
      <w:r>
        <w:fldChar w:fldCharType="end"/>
      </w:r>
      <w:r>
        <w:t>”</w:t>
      </w:r>
    </w:p>
    <w:p w14:paraId="2F23536D" w14:textId="77777777" w:rsidR="006F0CDF" w:rsidRPr="008F2633" w:rsidRDefault="006F0CDF" w:rsidP="00E52AE3">
      <w:pPr>
        <w:jc w:val="both"/>
        <w:rPr>
          <w:lang w:val="en-GB" w:eastAsia="ja-JP"/>
        </w:rPr>
      </w:pPr>
    </w:p>
    <w:p w14:paraId="79445649" w14:textId="77777777" w:rsidR="006F0CDF" w:rsidRPr="00CE0424" w:rsidRDefault="006F0CDF" w:rsidP="00A859AE">
      <w:pPr>
        <w:pStyle w:val="TH"/>
        <w:jc w:val="both"/>
      </w:pPr>
      <w:r>
        <w:rPr>
          <w:noProof/>
        </w:rPr>
        <w:drawing>
          <wp:inline distT="0" distB="0" distL="0" distR="0" wp14:anchorId="51504707" wp14:editId="0FC1CB63">
            <wp:extent cx="6177285" cy="299656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2">
                      <a:extLst>
                        <a:ext uri="{28A0092B-C50C-407E-A947-70E740481C1C}">
                          <a14:useLocalDpi xmlns:a14="http://schemas.microsoft.com/office/drawing/2010/main" val="0"/>
                        </a:ext>
                      </a:extLst>
                    </a:blip>
                    <a:stretch>
                      <a:fillRect/>
                    </a:stretch>
                  </pic:blipFill>
                  <pic:spPr>
                    <a:xfrm>
                      <a:off x="0" y="0"/>
                      <a:ext cx="6177285" cy="2996569"/>
                    </a:xfrm>
                    <a:prstGeom prst="rect">
                      <a:avLst/>
                    </a:prstGeom>
                  </pic:spPr>
                </pic:pic>
              </a:graphicData>
            </a:graphic>
          </wp:inline>
        </w:drawing>
      </w:r>
    </w:p>
    <w:p w14:paraId="4DAF189E" w14:textId="16DBB340" w:rsidR="006F0CDF" w:rsidRDefault="006F0CDF"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25</w:t>
      </w:r>
      <w:r w:rsidRPr="00CE0424">
        <w:fldChar w:fldCharType="end"/>
      </w:r>
      <w:r w:rsidRPr="00CE0424">
        <w:t xml:space="preserve">: </w:t>
      </w:r>
      <w:r w:rsidRPr="007B5A8A">
        <w:t xml:space="preserve">CDF of </w:t>
      </w:r>
      <w:r>
        <w:t>SGCS for different pairings of the result from the multi-vendor training scenario with 2 UE encoders and 2 NW decoders available in the same training session.</w:t>
      </w:r>
    </w:p>
    <w:p w14:paraId="6C292C4D" w14:textId="77777777" w:rsidR="006F0CDF" w:rsidRDefault="006F0CDF" w:rsidP="00E52AE3">
      <w:pPr>
        <w:jc w:val="both"/>
        <w:rPr>
          <w:lang w:val="en-GB" w:eastAsia="ja-JP"/>
        </w:rPr>
      </w:pPr>
    </w:p>
    <w:p w14:paraId="029574B9" w14:textId="77777777" w:rsidR="006F0CDF" w:rsidRPr="00CE0424" w:rsidRDefault="006F0CDF" w:rsidP="00A859AE">
      <w:pPr>
        <w:pStyle w:val="TH"/>
        <w:jc w:val="both"/>
      </w:pPr>
      <w:r>
        <w:rPr>
          <w:noProof/>
        </w:rPr>
        <w:drawing>
          <wp:inline distT="0" distB="0" distL="0" distR="0" wp14:anchorId="5FCC7E6C" wp14:editId="431AEE05">
            <wp:extent cx="6177284" cy="299656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3">
                      <a:extLst>
                        <a:ext uri="{28A0092B-C50C-407E-A947-70E740481C1C}">
                          <a14:useLocalDpi xmlns:a14="http://schemas.microsoft.com/office/drawing/2010/main" val="0"/>
                        </a:ext>
                      </a:extLst>
                    </a:blip>
                    <a:stretch>
                      <a:fillRect/>
                    </a:stretch>
                  </pic:blipFill>
                  <pic:spPr>
                    <a:xfrm>
                      <a:off x="0" y="0"/>
                      <a:ext cx="6177284" cy="2996569"/>
                    </a:xfrm>
                    <a:prstGeom prst="rect">
                      <a:avLst/>
                    </a:prstGeom>
                  </pic:spPr>
                </pic:pic>
              </a:graphicData>
            </a:graphic>
          </wp:inline>
        </w:drawing>
      </w:r>
    </w:p>
    <w:p w14:paraId="3AAB7C4E" w14:textId="05786091" w:rsidR="006F0CDF" w:rsidRDefault="006F0CDF"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26</w:t>
      </w:r>
      <w:r w:rsidRPr="00CE0424">
        <w:fldChar w:fldCharType="end"/>
      </w:r>
      <w:r w:rsidRPr="00CE0424">
        <w:t xml:space="preserve">: </w:t>
      </w:r>
      <w:r w:rsidRPr="007B5A8A">
        <w:t xml:space="preserve">CDF of </w:t>
      </w:r>
      <w:r>
        <w:t>RAR for different pairings of the result from the multi-vendor training scenario with 2 UE encoders and 2 NW decoders available in the same training session.</w:t>
      </w:r>
    </w:p>
    <w:p w14:paraId="1CC711A6" w14:textId="77777777" w:rsidR="000F0CD5" w:rsidRDefault="000F0CD5" w:rsidP="00E52AE3">
      <w:pPr>
        <w:spacing w:after="0" w:line="240" w:lineRule="auto"/>
        <w:jc w:val="both"/>
        <w:rPr>
          <w:lang w:eastAsia="ja-JP"/>
        </w:rPr>
      </w:pPr>
    </w:p>
    <w:p w14:paraId="1A91F322" w14:textId="6DD19827" w:rsidR="006F0CDF" w:rsidRDefault="006F0CDF" w:rsidP="00E52AE3">
      <w:pPr>
        <w:spacing w:after="0" w:line="240" w:lineRule="auto"/>
        <w:jc w:val="both"/>
        <w:rPr>
          <w:lang w:eastAsia="ja-JP"/>
        </w:rPr>
      </w:pPr>
      <w:r>
        <w:rPr>
          <w:lang w:eastAsia="ja-JP"/>
        </w:rPr>
        <w:br w:type="page"/>
      </w:r>
    </w:p>
    <w:p w14:paraId="17E93559" w14:textId="761D44A2" w:rsidR="006F0CDF" w:rsidRDefault="00413E51" w:rsidP="00E52AE3">
      <w:pPr>
        <w:pStyle w:val="Heading3"/>
        <w:jc w:val="both"/>
      </w:pPr>
      <w:r>
        <w:lastRenderedPageBreak/>
        <w:t>CDFs for “</w:t>
      </w:r>
      <w:r>
        <w:fldChar w:fldCharType="begin"/>
      </w:r>
      <w:r>
        <w:instrText xml:space="preserve"> REF _Ref118293814 \n \h </w:instrText>
      </w:r>
      <w:r w:rsidR="00AC4C7E">
        <w:instrText xml:space="preserve"> \* MERGEFORMAT </w:instrText>
      </w:r>
      <w:r>
        <w:fldChar w:fldCharType="separate"/>
      </w:r>
      <w:r w:rsidR="002C5678">
        <w:t>7.1</w:t>
      </w:r>
      <w:r>
        <w:fldChar w:fldCharType="end"/>
      </w:r>
      <w:r>
        <w:t xml:space="preserve"> </w:t>
      </w:r>
      <w:r>
        <w:fldChar w:fldCharType="begin"/>
      </w:r>
      <w:r>
        <w:instrText xml:space="preserve"> REF _Ref118293814 \h </w:instrText>
      </w:r>
      <w:r w:rsidR="00AC4C7E">
        <w:instrText xml:space="preserve"> \* MERGEFORMAT </w:instrText>
      </w:r>
      <w:r>
        <w:fldChar w:fldCharType="separate"/>
      </w:r>
      <w:r w:rsidR="002C5678">
        <w:t>Performance of NW trains first approach</w:t>
      </w:r>
      <w:r>
        <w:fldChar w:fldCharType="end"/>
      </w:r>
      <w:r>
        <w:t>”</w:t>
      </w:r>
    </w:p>
    <w:p w14:paraId="083C67AD" w14:textId="77777777" w:rsidR="007B7A45" w:rsidRPr="004130E2" w:rsidRDefault="007B7A45" w:rsidP="00E52AE3">
      <w:pPr>
        <w:keepNext/>
        <w:jc w:val="both"/>
        <w:rPr>
          <w:lang w:val="en-GB" w:eastAsia="ja-JP"/>
        </w:rPr>
      </w:pPr>
    </w:p>
    <w:p w14:paraId="106215BE" w14:textId="77777777" w:rsidR="007B7A45" w:rsidRPr="00CE0424" w:rsidRDefault="007B7A45" w:rsidP="00A859AE">
      <w:pPr>
        <w:pStyle w:val="TH"/>
        <w:jc w:val="both"/>
      </w:pPr>
      <w:r>
        <w:rPr>
          <w:noProof/>
        </w:rPr>
        <w:drawing>
          <wp:inline distT="0" distB="0" distL="0" distR="0" wp14:anchorId="6822E2BF" wp14:editId="1D61B8D8">
            <wp:extent cx="6177285" cy="299656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34">
                      <a:extLst>
                        <a:ext uri="{28A0092B-C50C-407E-A947-70E740481C1C}">
                          <a14:useLocalDpi xmlns:a14="http://schemas.microsoft.com/office/drawing/2010/main" val="0"/>
                        </a:ext>
                      </a:extLst>
                    </a:blip>
                    <a:stretch>
                      <a:fillRect/>
                    </a:stretch>
                  </pic:blipFill>
                  <pic:spPr>
                    <a:xfrm>
                      <a:off x="0" y="0"/>
                      <a:ext cx="6177285" cy="2996569"/>
                    </a:xfrm>
                    <a:prstGeom prst="rect">
                      <a:avLst/>
                    </a:prstGeom>
                  </pic:spPr>
                </pic:pic>
              </a:graphicData>
            </a:graphic>
          </wp:inline>
        </w:drawing>
      </w:r>
    </w:p>
    <w:p w14:paraId="1DE8CEDA" w14:textId="5BDEF043" w:rsidR="007B7A45" w:rsidRDefault="007B7A45"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27</w:t>
      </w:r>
      <w:r w:rsidRPr="00CE0424">
        <w:fldChar w:fldCharType="end"/>
      </w:r>
      <w:r w:rsidRPr="00CE0424">
        <w:t xml:space="preserve">: </w:t>
      </w:r>
      <w:r w:rsidRPr="007B5A8A">
        <w:t xml:space="preserve">CDF of </w:t>
      </w:r>
      <w:r>
        <w:t>SGCS for layers 1 and 2 for NW-first training.</w:t>
      </w:r>
    </w:p>
    <w:p w14:paraId="075436D9" w14:textId="77777777" w:rsidR="007B7A45" w:rsidRPr="00CE0424" w:rsidRDefault="007B7A45" w:rsidP="00A859AE">
      <w:pPr>
        <w:pStyle w:val="TH"/>
        <w:jc w:val="both"/>
      </w:pPr>
      <w:r>
        <w:rPr>
          <w:noProof/>
        </w:rPr>
        <w:drawing>
          <wp:inline distT="0" distB="0" distL="0" distR="0" wp14:anchorId="48FCE8D2" wp14:editId="297C9C87">
            <wp:extent cx="6177284" cy="299656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35">
                      <a:extLst>
                        <a:ext uri="{28A0092B-C50C-407E-A947-70E740481C1C}">
                          <a14:useLocalDpi xmlns:a14="http://schemas.microsoft.com/office/drawing/2010/main" val="0"/>
                        </a:ext>
                      </a:extLst>
                    </a:blip>
                    <a:stretch>
                      <a:fillRect/>
                    </a:stretch>
                  </pic:blipFill>
                  <pic:spPr>
                    <a:xfrm>
                      <a:off x="0" y="0"/>
                      <a:ext cx="6177284" cy="2996569"/>
                    </a:xfrm>
                    <a:prstGeom prst="rect">
                      <a:avLst/>
                    </a:prstGeom>
                  </pic:spPr>
                </pic:pic>
              </a:graphicData>
            </a:graphic>
          </wp:inline>
        </w:drawing>
      </w:r>
    </w:p>
    <w:p w14:paraId="44C8D868" w14:textId="12B42C75" w:rsidR="007B7A45" w:rsidRDefault="007B7A45"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28</w:t>
      </w:r>
      <w:r w:rsidRPr="00CE0424">
        <w:fldChar w:fldCharType="end"/>
      </w:r>
      <w:r w:rsidRPr="00CE0424">
        <w:t xml:space="preserve">: </w:t>
      </w:r>
      <w:r w:rsidRPr="007B5A8A">
        <w:t xml:space="preserve">CDF of </w:t>
      </w:r>
      <w:r>
        <w:t>SGCS for layers 3 and 4 for NW-first training.</w:t>
      </w:r>
    </w:p>
    <w:p w14:paraId="1B7D9FC9" w14:textId="77777777" w:rsidR="004540CC" w:rsidRDefault="004540CC" w:rsidP="00E52AE3">
      <w:pPr>
        <w:jc w:val="both"/>
        <w:rPr>
          <w:lang w:val="en-GB" w:eastAsia="ja-JP"/>
        </w:rPr>
      </w:pPr>
    </w:p>
    <w:p w14:paraId="3D67ADC6" w14:textId="77777777" w:rsidR="004540CC" w:rsidRPr="00CE0424" w:rsidRDefault="004540CC" w:rsidP="00A859AE">
      <w:pPr>
        <w:pStyle w:val="TH"/>
        <w:jc w:val="both"/>
      </w:pPr>
      <w:r>
        <w:rPr>
          <w:noProof/>
        </w:rPr>
        <w:lastRenderedPageBreak/>
        <w:drawing>
          <wp:inline distT="0" distB="0" distL="0" distR="0" wp14:anchorId="29FC07F0" wp14:editId="44C94D44">
            <wp:extent cx="6177284" cy="299656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36">
                      <a:extLst>
                        <a:ext uri="{28A0092B-C50C-407E-A947-70E740481C1C}">
                          <a14:useLocalDpi xmlns:a14="http://schemas.microsoft.com/office/drawing/2010/main" val="0"/>
                        </a:ext>
                      </a:extLst>
                    </a:blip>
                    <a:stretch>
                      <a:fillRect/>
                    </a:stretch>
                  </pic:blipFill>
                  <pic:spPr>
                    <a:xfrm>
                      <a:off x="0" y="0"/>
                      <a:ext cx="6177284" cy="2996569"/>
                    </a:xfrm>
                    <a:prstGeom prst="rect">
                      <a:avLst/>
                    </a:prstGeom>
                  </pic:spPr>
                </pic:pic>
              </a:graphicData>
            </a:graphic>
          </wp:inline>
        </w:drawing>
      </w:r>
    </w:p>
    <w:p w14:paraId="4D8250E8" w14:textId="251A507C" w:rsidR="004540CC" w:rsidRDefault="004540CC"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29</w:t>
      </w:r>
      <w:r w:rsidRPr="00CE0424">
        <w:fldChar w:fldCharType="end"/>
      </w:r>
      <w:r w:rsidRPr="00CE0424">
        <w:t xml:space="preserve">: </w:t>
      </w:r>
      <w:r w:rsidRPr="007B5A8A">
        <w:t xml:space="preserve">CDF of </w:t>
      </w:r>
      <w:r>
        <w:t>RAR for layers 1 and 2 for NW-first training.</w:t>
      </w:r>
    </w:p>
    <w:p w14:paraId="1B66B52B" w14:textId="77777777" w:rsidR="004540CC" w:rsidRPr="00CE0424" w:rsidRDefault="004540CC" w:rsidP="00A859AE">
      <w:pPr>
        <w:pStyle w:val="TH"/>
        <w:jc w:val="both"/>
      </w:pPr>
      <w:r>
        <w:rPr>
          <w:noProof/>
        </w:rPr>
        <w:drawing>
          <wp:inline distT="0" distB="0" distL="0" distR="0" wp14:anchorId="79A603B0" wp14:editId="70E87CE8">
            <wp:extent cx="6177284" cy="299656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37">
                      <a:extLst>
                        <a:ext uri="{28A0092B-C50C-407E-A947-70E740481C1C}">
                          <a14:useLocalDpi xmlns:a14="http://schemas.microsoft.com/office/drawing/2010/main" val="0"/>
                        </a:ext>
                      </a:extLst>
                    </a:blip>
                    <a:stretch>
                      <a:fillRect/>
                    </a:stretch>
                  </pic:blipFill>
                  <pic:spPr>
                    <a:xfrm>
                      <a:off x="0" y="0"/>
                      <a:ext cx="6177284" cy="2996568"/>
                    </a:xfrm>
                    <a:prstGeom prst="rect">
                      <a:avLst/>
                    </a:prstGeom>
                  </pic:spPr>
                </pic:pic>
              </a:graphicData>
            </a:graphic>
          </wp:inline>
        </w:drawing>
      </w:r>
    </w:p>
    <w:p w14:paraId="4E40E0C7" w14:textId="7D8E5F90" w:rsidR="004540CC" w:rsidRDefault="004540CC"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30</w:t>
      </w:r>
      <w:r w:rsidRPr="00CE0424">
        <w:fldChar w:fldCharType="end"/>
      </w:r>
      <w:r w:rsidRPr="00CE0424">
        <w:t xml:space="preserve">: </w:t>
      </w:r>
      <w:r w:rsidRPr="007B5A8A">
        <w:t xml:space="preserve">CDF of </w:t>
      </w:r>
      <w:r>
        <w:t>RAR for layers 3 and 4 for NW-first training.</w:t>
      </w:r>
    </w:p>
    <w:p w14:paraId="5F5985CB" w14:textId="77777777" w:rsidR="004540CC" w:rsidRDefault="004540CC" w:rsidP="00E52AE3">
      <w:pPr>
        <w:jc w:val="both"/>
        <w:rPr>
          <w:lang w:eastAsia="ja-JP"/>
        </w:rPr>
      </w:pPr>
    </w:p>
    <w:p w14:paraId="19344065" w14:textId="04972156" w:rsidR="004540CC" w:rsidRDefault="004540CC" w:rsidP="00E52AE3">
      <w:pPr>
        <w:spacing w:after="0" w:line="240" w:lineRule="auto"/>
        <w:jc w:val="both"/>
        <w:rPr>
          <w:lang w:eastAsia="ja-JP"/>
        </w:rPr>
      </w:pPr>
      <w:r>
        <w:rPr>
          <w:lang w:eastAsia="ja-JP"/>
        </w:rPr>
        <w:br w:type="page"/>
      </w:r>
    </w:p>
    <w:p w14:paraId="34E68E06" w14:textId="59F51232" w:rsidR="004540CC" w:rsidRDefault="0016253D" w:rsidP="00E52AE3">
      <w:pPr>
        <w:pStyle w:val="Heading3"/>
        <w:jc w:val="both"/>
      </w:pPr>
      <w:r>
        <w:lastRenderedPageBreak/>
        <w:t>CDFs for “</w:t>
      </w:r>
      <w:r>
        <w:fldChar w:fldCharType="begin"/>
      </w:r>
      <w:r>
        <w:instrText xml:space="preserve"> REF _Ref118293896 \n \h </w:instrText>
      </w:r>
      <w:r w:rsidR="00AC4C7E">
        <w:instrText xml:space="preserve"> \* MERGEFORMAT </w:instrText>
      </w:r>
      <w:r>
        <w:fldChar w:fldCharType="separate"/>
      </w:r>
      <w:r w:rsidR="002C5678">
        <w:t>7.2</w:t>
      </w:r>
      <w:r>
        <w:fldChar w:fldCharType="end"/>
      </w:r>
      <w:r>
        <w:t xml:space="preserve"> </w:t>
      </w:r>
      <w:r>
        <w:fldChar w:fldCharType="begin"/>
      </w:r>
      <w:r>
        <w:instrText xml:space="preserve"> REF _Ref118293896 \h </w:instrText>
      </w:r>
      <w:r w:rsidR="00AC4C7E">
        <w:instrText xml:space="preserve"> \* MERGEFORMAT </w:instrText>
      </w:r>
      <w:r>
        <w:fldChar w:fldCharType="separate"/>
      </w:r>
      <w:r w:rsidR="002C5678">
        <w:t>Performance of UE trains first approach</w:t>
      </w:r>
      <w:r>
        <w:fldChar w:fldCharType="end"/>
      </w:r>
      <w:r>
        <w:t>”</w:t>
      </w:r>
    </w:p>
    <w:p w14:paraId="5D3E3F07" w14:textId="77777777" w:rsidR="00F75E4F" w:rsidRDefault="00F75E4F" w:rsidP="00E52AE3">
      <w:pPr>
        <w:jc w:val="both"/>
        <w:rPr>
          <w:lang w:val="en-GB" w:eastAsia="ja-JP"/>
        </w:rPr>
      </w:pPr>
    </w:p>
    <w:p w14:paraId="2EBD8B7A" w14:textId="77777777" w:rsidR="004D3669" w:rsidRPr="00CE0424" w:rsidRDefault="004D3669" w:rsidP="00A859AE">
      <w:pPr>
        <w:pStyle w:val="TH"/>
        <w:jc w:val="both"/>
      </w:pPr>
      <w:r>
        <w:rPr>
          <w:noProof/>
        </w:rPr>
        <w:drawing>
          <wp:inline distT="0" distB="0" distL="0" distR="0" wp14:anchorId="6F4AB8B3" wp14:editId="209C8B50">
            <wp:extent cx="6177284" cy="299656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38">
                      <a:extLst>
                        <a:ext uri="{28A0092B-C50C-407E-A947-70E740481C1C}">
                          <a14:useLocalDpi xmlns:a14="http://schemas.microsoft.com/office/drawing/2010/main" val="0"/>
                        </a:ext>
                      </a:extLst>
                    </a:blip>
                    <a:stretch>
                      <a:fillRect/>
                    </a:stretch>
                  </pic:blipFill>
                  <pic:spPr>
                    <a:xfrm>
                      <a:off x="0" y="0"/>
                      <a:ext cx="6177284" cy="2996569"/>
                    </a:xfrm>
                    <a:prstGeom prst="rect">
                      <a:avLst/>
                    </a:prstGeom>
                  </pic:spPr>
                </pic:pic>
              </a:graphicData>
            </a:graphic>
          </wp:inline>
        </w:drawing>
      </w:r>
    </w:p>
    <w:p w14:paraId="389C8357" w14:textId="29C7DDCF" w:rsidR="004D3669" w:rsidRDefault="004D3669"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31</w:t>
      </w:r>
      <w:r w:rsidRPr="00CE0424">
        <w:fldChar w:fldCharType="end"/>
      </w:r>
      <w:r w:rsidRPr="00CE0424">
        <w:t xml:space="preserve">: </w:t>
      </w:r>
      <w:r w:rsidRPr="007B5A8A">
        <w:t xml:space="preserve">CDF of </w:t>
      </w:r>
      <w:r>
        <w:t>SGCS for layers 1 and 2 for UE-first training.</w:t>
      </w:r>
    </w:p>
    <w:p w14:paraId="67676709" w14:textId="77777777" w:rsidR="004D3669" w:rsidRPr="00CE0424" w:rsidRDefault="004D3669" w:rsidP="00A859AE">
      <w:pPr>
        <w:pStyle w:val="TH"/>
        <w:jc w:val="both"/>
      </w:pPr>
      <w:r>
        <w:rPr>
          <w:noProof/>
        </w:rPr>
        <w:drawing>
          <wp:inline distT="0" distB="0" distL="0" distR="0" wp14:anchorId="30993F46" wp14:editId="021D37A6">
            <wp:extent cx="6177284" cy="299656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39">
                      <a:extLst>
                        <a:ext uri="{28A0092B-C50C-407E-A947-70E740481C1C}">
                          <a14:useLocalDpi xmlns:a14="http://schemas.microsoft.com/office/drawing/2010/main" val="0"/>
                        </a:ext>
                      </a:extLst>
                    </a:blip>
                    <a:stretch>
                      <a:fillRect/>
                    </a:stretch>
                  </pic:blipFill>
                  <pic:spPr>
                    <a:xfrm>
                      <a:off x="0" y="0"/>
                      <a:ext cx="6177284" cy="2996568"/>
                    </a:xfrm>
                    <a:prstGeom prst="rect">
                      <a:avLst/>
                    </a:prstGeom>
                  </pic:spPr>
                </pic:pic>
              </a:graphicData>
            </a:graphic>
          </wp:inline>
        </w:drawing>
      </w:r>
    </w:p>
    <w:p w14:paraId="04E8BA96" w14:textId="73951946" w:rsidR="004D3669" w:rsidRPr="00BE40C3" w:rsidRDefault="004D3669"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32</w:t>
      </w:r>
      <w:r w:rsidRPr="00CE0424">
        <w:fldChar w:fldCharType="end"/>
      </w:r>
      <w:r w:rsidRPr="00CE0424">
        <w:t xml:space="preserve">: </w:t>
      </w:r>
      <w:r w:rsidRPr="007B5A8A">
        <w:t xml:space="preserve">CDF of </w:t>
      </w:r>
      <w:r>
        <w:t>SGCS for layers 3 and 4 for UE-first training.</w:t>
      </w:r>
    </w:p>
    <w:p w14:paraId="285DBA37" w14:textId="77777777" w:rsidR="004D3669" w:rsidRDefault="004D3669" w:rsidP="00E52AE3">
      <w:pPr>
        <w:jc w:val="both"/>
        <w:rPr>
          <w:lang w:eastAsia="ja-JP"/>
        </w:rPr>
      </w:pPr>
    </w:p>
    <w:p w14:paraId="26C4C629" w14:textId="77777777" w:rsidR="00E94AEA" w:rsidRPr="00CE0424" w:rsidRDefault="00E94AEA" w:rsidP="00A859AE">
      <w:pPr>
        <w:pStyle w:val="TH"/>
        <w:jc w:val="both"/>
      </w:pPr>
      <w:r>
        <w:rPr>
          <w:noProof/>
        </w:rPr>
        <w:lastRenderedPageBreak/>
        <w:drawing>
          <wp:inline distT="0" distB="0" distL="0" distR="0" wp14:anchorId="0FEA7C0D" wp14:editId="31A5A95C">
            <wp:extent cx="6177284" cy="299656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40">
                      <a:extLst>
                        <a:ext uri="{28A0092B-C50C-407E-A947-70E740481C1C}">
                          <a14:useLocalDpi xmlns:a14="http://schemas.microsoft.com/office/drawing/2010/main" val="0"/>
                        </a:ext>
                      </a:extLst>
                    </a:blip>
                    <a:stretch>
                      <a:fillRect/>
                    </a:stretch>
                  </pic:blipFill>
                  <pic:spPr>
                    <a:xfrm>
                      <a:off x="0" y="0"/>
                      <a:ext cx="6177284" cy="2996568"/>
                    </a:xfrm>
                    <a:prstGeom prst="rect">
                      <a:avLst/>
                    </a:prstGeom>
                  </pic:spPr>
                </pic:pic>
              </a:graphicData>
            </a:graphic>
          </wp:inline>
        </w:drawing>
      </w:r>
    </w:p>
    <w:p w14:paraId="65F2E131" w14:textId="39F792C8" w:rsidR="00E94AEA" w:rsidRDefault="00E94AEA"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33</w:t>
      </w:r>
      <w:r w:rsidRPr="00CE0424">
        <w:fldChar w:fldCharType="end"/>
      </w:r>
      <w:r w:rsidRPr="00CE0424">
        <w:t xml:space="preserve">: </w:t>
      </w:r>
      <w:r w:rsidRPr="007B5A8A">
        <w:t xml:space="preserve">CDF of </w:t>
      </w:r>
      <w:r>
        <w:t>RAR for layers 1 and 2 for UE-first training.</w:t>
      </w:r>
    </w:p>
    <w:p w14:paraId="31B60DE3" w14:textId="77777777" w:rsidR="00E94AEA" w:rsidRPr="00CE0424" w:rsidRDefault="00E94AEA" w:rsidP="00A859AE">
      <w:pPr>
        <w:pStyle w:val="TH"/>
        <w:jc w:val="both"/>
      </w:pPr>
      <w:r>
        <w:rPr>
          <w:noProof/>
        </w:rPr>
        <w:drawing>
          <wp:inline distT="0" distB="0" distL="0" distR="0" wp14:anchorId="3B5EEF76" wp14:editId="44154ED2">
            <wp:extent cx="6177282" cy="299656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41">
                      <a:extLst>
                        <a:ext uri="{28A0092B-C50C-407E-A947-70E740481C1C}">
                          <a14:useLocalDpi xmlns:a14="http://schemas.microsoft.com/office/drawing/2010/main" val="0"/>
                        </a:ext>
                      </a:extLst>
                    </a:blip>
                    <a:stretch>
                      <a:fillRect/>
                    </a:stretch>
                  </pic:blipFill>
                  <pic:spPr>
                    <a:xfrm>
                      <a:off x="0" y="0"/>
                      <a:ext cx="6177282" cy="2996568"/>
                    </a:xfrm>
                    <a:prstGeom prst="rect">
                      <a:avLst/>
                    </a:prstGeom>
                  </pic:spPr>
                </pic:pic>
              </a:graphicData>
            </a:graphic>
          </wp:inline>
        </w:drawing>
      </w:r>
    </w:p>
    <w:p w14:paraId="303F8553" w14:textId="69C6E256" w:rsidR="00E94AEA" w:rsidRPr="00F07C10" w:rsidRDefault="00E94AEA" w:rsidP="00E52AE3">
      <w:pPr>
        <w:pStyle w:val="Caption"/>
        <w:jc w:val="both"/>
      </w:pPr>
      <w:r w:rsidRPr="00CE0424">
        <w:t xml:space="preserve">Figure </w:t>
      </w:r>
      <w:r w:rsidRPr="00CE0424">
        <w:fldChar w:fldCharType="begin"/>
      </w:r>
      <w:r w:rsidRPr="00CE0424">
        <w:instrText xml:space="preserve"> SEQ Figure \* ARABIC </w:instrText>
      </w:r>
      <w:r w:rsidRPr="00CE0424">
        <w:fldChar w:fldCharType="separate"/>
      </w:r>
      <w:r w:rsidR="002C5678">
        <w:rPr>
          <w:noProof/>
        </w:rPr>
        <w:t>34</w:t>
      </w:r>
      <w:r w:rsidRPr="00CE0424">
        <w:fldChar w:fldCharType="end"/>
      </w:r>
      <w:r w:rsidRPr="00CE0424">
        <w:t xml:space="preserve">: </w:t>
      </w:r>
      <w:r w:rsidRPr="007B5A8A">
        <w:t xml:space="preserve">CDF of </w:t>
      </w:r>
      <w:r>
        <w:t>RAR for layers 3 and 4 for UE-first training.</w:t>
      </w:r>
    </w:p>
    <w:p w14:paraId="51A6C3E1" w14:textId="77777777" w:rsidR="004D3669" w:rsidRDefault="004D3669" w:rsidP="00E52AE3">
      <w:pPr>
        <w:jc w:val="both"/>
        <w:rPr>
          <w:lang w:eastAsia="ja-JP"/>
        </w:rPr>
      </w:pPr>
    </w:p>
    <w:p w14:paraId="3D13CD44" w14:textId="3BB67DFF" w:rsidR="005D19E9" w:rsidRDefault="005D19E9" w:rsidP="00E52AE3">
      <w:pPr>
        <w:spacing w:after="0" w:line="240" w:lineRule="auto"/>
        <w:jc w:val="both"/>
        <w:rPr>
          <w:lang w:eastAsia="ja-JP"/>
        </w:rPr>
      </w:pPr>
      <w:r>
        <w:rPr>
          <w:lang w:eastAsia="ja-JP"/>
        </w:rPr>
        <w:br w:type="page"/>
      </w:r>
    </w:p>
    <w:p w14:paraId="630C86BC" w14:textId="77777777" w:rsidR="005D19E9" w:rsidRPr="004D3669" w:rsidRDefault="005D19E9" w:rsidP="00E52AE3">
      <w:pPr>
        <w:jc w:val="both"/>
        <w:rPr>
          <w:lang w:eastAsia="ja-JP"/>
        </w:rPr>
      </w:pPr>
    </w:p>
    <w:p w14:paraId="04F673B2" w14:textId="77777777" w:rsidR="00F65AA3" w:rsidRPr="006F0CDF" w:rsidRDefault="00F65AA3" w:rsidP="00E52AE3">
      <w:pPr>
        <w:jc w:val="both"/>
        <w:rPr>
          <w:lang w:eastAsia="ja-JP"/>
        </w:rPr>
      </w:pPr>
    </w:p>
    <w:p w14:paraId="1496ECF9" w14:textId="3D68BF26" w:rsidR="00816EB3" w:rsidRDefault="00816EB3" w:rsidP="00E52AE3">
      <w:pPr>
        <w:pStyle w:val="Heading2"/>
        <w:jc w:val="both"/>
      </w:pPr>
      <w:r>
        <w:t>Training data</w:t>
      </w:r>
    </w:p>
    <w:p w14:paraId="7D0DBB22" w14:textId="77777777" w:rsidR="00816EB3" w:rsidRDefault="00816EB3" w:rsidP="00E52AE3">
      <w:pPr>
        <w:jc w:val="both"/>
        <w:rPr>
          <w:lang w:val="en-GB" w:eastAsia="ja-JP"/>
        </w:rPr>
      </w:pPr>
      <w:r>
        <w:rPr>
          <w:lang w:val="en-GB" w:eastAsia="ja-JP"/>
        </w:rPr>
        <w:t>The data used for training the models are logged from a system level simulator running the scenario described in the following table.</w:t>
      </w:r>
    </w:p>
    <w:p w14:paraId="60EEDF32" w14:textId="0DE5FBB9" w:rsidR="00C61360" w:rsidRPr="007B2EBA" w:rsidRDefault="00C61360" w:rsidP="00E52AE3">
      <w:pPr>
        <w:pStyle w:val="Caption"/>
        <w:jc w:val="both"/>
      </w:pPr>
      <w:r w:rsidRPr="007B2EBA">
        <w:t xml:space="preserve">Table </w:t>
      </w:r>
      <w:r w:rsidRPr="007B2EBA">
        <w:fldChar w:fldCharType="begin"/>
      </w:r>
      <w:r w:rsidRPr="007B2EBA">
        <w:instrText xml:space="preserve"> SEQ Table \* ARABIC </w:instrText>
      </w:r>
      <w:r w:rsidRPr="007B2EBA">
        <w:fldChar w:fldCharType="separate"/>
      </w:r>
      <w:r w:rsidR="002C5678">
        <w:rPr>
          <w:noProof/>
        </w:rPr>
        <w:t>21</w:t>
      </w:r>
      <w:r w:rsidRPr="007B2EBA">
        <w:fldChar w:fldCharType="end"/>
      </w:r>
      <w:r w:rsidRPr="007B2EBA">
        <w:t xml:space="preserve"> </w:t>
      </w:r>
      <w:r w:rsidR="007B2EBA" w:rsidRPr="007B2EBA">
        <w:t>SLS p</w:t>
      </w:r>
      <w:r w:rsidRPr="007B2EBA">
        <w:t>arameters used for generating training data</w:t>
      </w:r>
    </w:p>
    <w:tbl>
      <w:tblPr>
        <w:tblStyle w:val="TableGrid"/>
        <w:tblW w:w="0" w:type="auto"/>
        <w:tblLook w:val="04A0" w:firstRow="1" w:lastRow="0" w:firstColumn="1" w:lastColumn="0" w:noHBand="0" w:noVBand="1"/>
      </w:tblPr>
      <w:tblGrid>
        <w:gridCol w:w="4363"/>
        <w:gridCol w:w="5266"/>
      </w:tblGrid>
      <w:tr w:rsidR="00816EB3" w:rsidRPr="0050219B" w14:paraId="790A39AC" w14:textId="77777777" w:rsidTr="0049548E">
        <w:trPr>
          <w:trHeight w:val="283"/>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D10DC7" w14:textId="77777777" w:rsidR="00816EB3" w:rsidRPr="0050219B" w:rsidRDefault="00816EB3" w:rsidP="00A859AE">
            <w:pPr>
              <w:pStyle w:val="BodyText"/>
              <w:spacing w:after="0"/>
              <w:rPr>
                <w:rFonts w:cs="Arial"/>
                <w:sz w:val="20"/>
                <w:szCs w:val="20"/>
              </w:rPr>
            </w:pPr>
            <w:r w:rsidRPr="0050219B">
              <w:rPr>
                <w:rFonts w:cs="Arial"/>
                <w:sz w:val="20"/>
                <w:szCs w:val="20"/>
              </w:rPr>
              <w:t>System-level simulation parameters for data generation</w:t>
            </w:r>
          </w:p>
        </w:tc>
      </w:tr>
      <w:tr w:rsidR="00816EB3" w:rsidRPr="0050219B" w14:paraId="4C89CF67"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tcPr>
          <w:p w14:paraId="18536609" w14:textId="77777777" w:rsidR="00816EB3" w:rsidRPr="0050219B" w:rsidRDefault="00816EB3" w:rsidP="00A859AE">
            <w:pPr>
              <w:pStyle w:val="BodyText"/>
              <w:spacing w:after="0"/>
              <w:rPr>
                <w:rFonts w:cs="Arial"/>
                <w:color w:val="000000" w:themeColor="text1"/>
                <w:sz w:val="20"/>
                <w:szCs w:val="20"/>
              </w:rPr>
            </w:pPr>
            <w:r w:rsidRPr="0050219B">
              <w:rPr>
                <w:rFonts w:cs="Arial"/>
                <w:color w:val="000000" w:themeColor="text1"/>
                <w:sz w:val="20"/>
                <w:szCs w:val="20"/>
              </w:rPr>
              <w:t>Scenario</w:t>
            </w:r>
          </w:p>
        </w:tc>
        <w:tc>
          <w:tcPr>
            <w:tcW w:w="5266" w:type="dxa"/>
            <w:tcBorders>
              <w:top w:val="single" w:sz="4" w:space="0" w:color="auto"/>
              <w:left w:val="single" w:sz="4" w:space="0" w:color="auto"/>
              <w:bottom w:val="single" w:sz="4" w:space="0" w:color="auto"/>
              <w:right w:val="single" w:sz="4" w:space="0" w:color="auto"/>
            </w:tcBorders>
            <w:vAlign w:val="center"/>
          </w:tcPr>
          <w:p w14:paraId="527E2622" w14:textId="77777777" w:rsidR="00816EB3" w:rsidRPr="0050219B" w:rsidRDefault="00816EB3" w:rsidP="00071CB7">
            <w:pPr>
              <w:pStyle w:val="BodyText"/>
              <w:spacing w:after="0"/>
              <w:rPr>
                <w:rFonts w:cs="Arial"/>
                <w:color w:val="000000" w:themeColor="text1"/>
                <w:sz w:val="20"/>
                <w:szCs w:val="20"/>
              </w:rPr>
            </w:pPr>
            <w:r w:rsidRPr="0050219B">
              <w:rPr>
                <w:rFonts w:cs="Arial"/>
                <w:color w:val="000000" w:themeColor="text1"/>
                <w:sz w:val="20"/>
                <w:szCs w:val="20"/>
              </w:rPr>
              <w:t>Uma dense (200m ISD)</w:t>
            </w:r>
          </w:p>
        </w:tc>
      </w:tr>
      <w:tr w:rsidR="00816EB3" w:rsidRPr="0050219B" w14:paraId="44EADDB8"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hideMark/>
          </w:tcPr>
          <w:p w14:paraId="5DE66F38" w14:textId="77777777" w:rsidR="00816EB3" w:rsidRPr="0050219B" w:rsidRDefault="00816EB3" w:rsidP="00A859AE">
            <w:pPr>
              <w:pStyle w:val="BodyText"/>
              <w:spacing w:after="0"/>
              <w:rPr>
                <w:rFonts w:cs="Arial"/>
                <w:color w:val="000000" w:themeColor="text1"/>
                <w:sz w:val="20"/>
                <w:szCs w:val="20"/>
              </w:rPr>
            </w:pPr>
            <w:r w:rsidRPr="0050219B">
              <w:rPr>
                <w:rFonts w:cs="Arial"/>
                <w:sz w:val="20"/>
                <w:szCs w:val="20"/>
              </w:rPr>
              <w:t>Carrier frequency</w:t>
            </w:r>
          </w:p>
        </w:tc>
        <w:tc>
          <w:tcPr>
            <w:tcW w:w="5266" w:type="dxa"/>
            <w:tcBorders>
              <w:top w:val="single" w:sz="4" w:space="0" w:color="auto"/>
              <w:left w:val="single" w:sz="4" w:space="0" w:color="auto"/>
              <w:bottom w:val="single" w:sz="4" w:space="0" w:color="auto"/>
              <w:right w:val="single" w:sz="4" w:space="0" w:color="auto"/>
            </w:tcBorders>
            <w:vAlign w:val="center"/>
            <w:hideMark/>
          </w:tcPr>
          <w:p w14:paraId="6C459826" w14:textId="77777777" w:rsidR="00816EB3" w:rsidRPr="0050219B" w:rsidRDefault="00816EB3" w:rsidP="00071CB7">
            <w:pPr>
              <w:pStyle w:val="BodyText"/>
              <w:spacing w:after="0"/>
              <w:rPr>
                <w:rFonts w:cs="Arial"/>
                <w:color w:val="000000" w:themeColor="text1"/>
                <w:sz w:val="20"/>
                <w:szCs w:val="20"/>
              </w:rPr>
            </w:pPr>
            <w:r w:rsidRPr="0050219B">
              <w:rPr>
                <w:rFonts w:cs="Arial"/>
                <w:sz w:val="20"/>
                <w:szCs w:val="20"/>
              </w:rPr>
              <w:t xml:space="preserve">2 GHz </w:t>
            </w:r>
          </w:p>
        </w:tc>
      </w:tr>
      <w:tr w:rsidR="00816EB3" w:rsidRPr="0050219B" w14:paraId="7E9E6646"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tcPr>
          <w:p w14:paraId="0148B5B0" w14:textId="77777777" w:rsidR="00816EB3" w:rsidRDefault="00816EB3" w:rsidP="00A859AE">
            <w:pPr>
              <w:pStyle w:val="BodyText"/>
              <w:spacing w:after="0"/>
              <w:rPr>
                <w:rFonts w:cs="Arial"/>
              </w:rPr>
            </w:pPr>
            <w:r>
              <w:rPr>
                <w:rFonts w:cs="Arial"/>
                <w:sz w:val="20"/>
                <w:szCs w:val="20"/>
              </w:rPr>
              <w:t>B</w:t>
            </w:r>
            <w:r w:rsidRPr="4CB48FD1">
              <w:rPr>
                <w:rFonts w:cs="Arial"/>
                <w:sz w:val="20"/>
                <w:szCs w:val="20"/>
              </w:rPr>
              <w:t>andwidth</w:t>
            </w:r>
          </w:p>
        </w:tc>
        <w:tc>
          <w:tcPr>
            <w:tcW w:w="5266" w:type="dxa"/>
            <w:tcBorders>
              <w:top w:val="single" w:sz="4" w:space="0" w:color="auto"/>
              <w:left w:val="single" w:sz="4" w:space="0" w:color="auto"/>
              <w:bottom w:val="single" w:sz="4" w:space="0" w:color="auto"/>
              <w:right w:val="single" w:sz="4" w:space="0" w:color="auto"/>
            </w:tcBorders>
            <w:vAlign w:val="center"/>
          </w:tcPr>
          <w:p w14:paraId="5D6ECC3F" w14:textId="77777777" w:rsidR="00816EB3" w:rsidRPr="0050219B" w:rsidRDefault="00816EB3" w:rsidP="00071CB7">
            <w:pPr>
              <w:pStyle w:val="BodyText"/>
              <w:spacing w:after="0"/>
              <w:rPr>
                <w:rFonts w:cs="Arial"/>
                <w:szCs w:val="20"/>
              </w:rPr>
            </w:pPr>
            <w:r>
              <w:rPr>
                <w:rFonts w:cs="Arial"/>
                <w:sz w:val="20"/>
                <w:szCs w:val="20"/>
              </w:rPr>
              <w:t>10 MHz (52 RBs)</w:t>
            </w:r>
          </w:p>
        </w:tc>
      </w:tr>
      <w:tr w:rsidR="00816EB3" w:rsidRPr="0050219B" w14:paraId="4722D529"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hideMark/>
          </w:tcPr>
          <w:p w14:paraId="1DC68B7C" w14:textId="77777777" w:rsidR="00816EB3" w:rsidRPr="0050219B" w:rsidRDefault="00816EB3" w:rsidP="00A859AE">
            <w:pPr>
              <w:pStyle w:val="BodyText"/>
              <w:spacing w:after="0"/>
              <w:rPr>
                <w:rFonts w:cs="Arial"/>
                <w:sz w:val="20"/>
                <w:szCs w:val="20"/>
              </w:rPr>
            </w:pPr>
            <w:r w:rsidRPr="0050219B">
              <w:rPr>
                <w:rFonts w:cs="Arial"/>
                <w:color w:val="000000" w:themeColor="text1"/>
                <w:sz w:val="20"/>
                <w:szCs w:val="20"/>
              </w:rPr>
              <w:t>Subcarrier spacing</w:t>
            </w:r>
          </w:p>
        </w:tc>
        <w:tc>
          <w:tcPr>
            <w:tcW w:w="5266" w:type="dxa"/>
            <w:tcBorders>
              <w:top w:val="single" w:sz="4" w:space="0" w:color="auto"/>
              <w:left w:val="single" w:sz="4" w:space="0" w:color="auto"/>
              <w:bottom w:val="single" w:sz="4" w:space="0" w:color="auto"/>
              <w:right w:val="single" w:sz="4" w:space="0" w:color="auto"/>
            </w:tcBorders>
            <w:vAlign w:val="center"/>
            <w:hideMark/>
          </w:tcPr>
          <w:p w14:paraId="64E1D7DB" w14:textId="77777777" w:rsidR="00816EB3" w:rsidRPr="0050219B" w:rsidRDefault="00816EB3" w:rsidP="00071CB7">
            <w:pPr>
              <w:pStyle w:val="BodyText"/>
              <w:spacing w:after="0"/>
              <w:rPr>
                <w:rFonts w:cs="Arial"/>
                <w:sz w:val="20"/>
                <w:szCs w:val="20"/>
              </w:rPr>
            </w:pPr>
            <w:r w:rsidRPr="0050219B">
              <w:rPr>
                <w:rFonts w:cs="Arial"/>
                <w:color w:val="000000" w:themeColor="text1"/>
                <w:sz w:val="20"/>
                <w:szCs w:val="20"/>
              </w:rPr>
              <w:t>15 kHz</w:t>
            </w:r>
          </w:p>
        </w:tc>
      </w:tr>
      <w:tr w:rsidR="00816EB3" w:rsidRPr="0050219B" w14:paraId="3CA6838A"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hideMark/>
          </w:tcPr>
          <w:p w14:paraId="1E584F40" w14:textId="77777777" w:rsidR="00816EB3" w:rsidRPr="0050219B" w:rsidRDefault="00816EB3" w:rsidP="00A859AE">
            <w:pPr>
              <w:pStyle w:val="BodyText"/>
              <w:spacing w:after="0"/>
              <w:rPr>
                <w:rFonts w:cs="Arial"/>
                <w:color w:val="000000" w:themeColor="text1"/>
                <w:sz w:val="20"/>
                <w:szCs w:val="20"/>
              </w:rPr>
            </w:pPr>
            <w:r w:rsidRPr="0050219B">
              <w:rPr>
                <w:rFonts w:cs="Arial"/>
                <w:color w:val="000000" w:themeColor="text1"/>
                <w:sz w:val="20"/>
                <w:szCs w:val="20"/>
              </w:rPr>
              <w:t>Channel model</w:t>
            </w:r>
          </w:p>
        </w:tc>
        <w:tc>
          <w:tcPr>
            <w:tcW w:w="5266" w:type="dxa"/>
            <w:tcBorders>
              <w:top w:val="single" w:sz="4" w:space="0" w:color="auto"/>
              <w:left w:val="single" w:sz="4" w:space="0" w:color="auto"/>
              <w:bottom w:val="single" w:sz="4" w:space="0" w:color="auto"/>
              <w:right w:val="single" w:sz="4" w:space="0" w:color="auto"/>
            </w:tcBorders>
            <w:vAlign w:val="center"/>
            <w:hideMark/>
          </w:tcPr>
          <w:p w14:paraId="3CE51D6C" w14:textId="77777777" w:rsidR="00816EB3" w:rsidRPr="0050219B" w:rsidRDefault="00816EB3" w:rsidP="00071CB7">
            <w:pPr>
              <w:pStyle w:val="BodyText"/>
              <w:spacing w:after="0"/>
              <w:rPr>
                <w:rFonts w:cs="Arial"/>
                <w:color w:val="000000" w:themeColor="text1"/>
                <w:sz w:val="20"/>
                <w:szCs w:val="20"/>
              </w:rPr>
            </w:pPr>
            <w:r w:rsidRPr="0050219B">
              <w:rPr>
                <w:rFonts w:cs="Arial"/>
                <w:color w:val="000000" w:themeColor="text1"/>
                <w:sz w:val="20"/>
                <w:szCs w:val="20"/>
              </w:rPr>
              <w:t>38.901</w:t>
            </w:r>
          </w:p>
        </w:tc>
      </w:tr>
      <w:tr w:rsidR="00816EB3" w:rsidRPr="0050219B" w14:paraId="716126A2"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hideMark/>
          </w:tcPr>
          <w:p w14:paraId="5B110DA9" w14:textId="77777777" w:rsidR="00816EB3" w:rsidRPr="0050219B" w:rsidRDefault="00816EB3" w:rsidP="00A859AE">
            <w:pPr>
              <w:pStyle w:val="BodyText"/>
              <w:spacing w:after="0"/>
              <w:rPr>
                <w:rFonts w:cs="Arial"/>
                <w:color w:val="000000" w:themeColor="text1"/>
                <w:sz w:val="20"/>
                <w:szCs w:val="20"/>
              </w:rPr>
            </w:pPr>
            <w:r w:rsidRPr="0050219B">
              <w:rPr>
                <w:rFonts w:cs="Arial"/>
                <w:color w:val="000000" w:themeColor="text1"/>
                <w:sz w:val="20"/>
                <w:szCs w:val="20"/>
              </w:rPr>
              <w:t>BS transmit power</w:t>
            </w:r>
          </w:p>
        </w:tc>
        <w:tc>
          <w:tcPr>
            <w:tcW w:w="5266" w:type="dxa"/>
            <w:tcBorders>
              <w:top w:val="single" w:sz="4" w:space="0" w:color="auto"/>
              <w:left w:val="single" w:sz="4" w:space="0" w:color="auto"/>
              <w:bottom w:val="single" w:sz="4" w:space="0" w:color="auto"/>
              <w:right w:val="single" w:sz="4" w:space="0" w:color="auto"/>
            </w:tcBorders>
            <w:vAlign w:val="center"/>
            <w:hideMark/>
          </w:tcPr>
          <w:p w14:paraId="38460601" w14:textId="77777777" w:rsidR="00816EB3" w:rsidRPr="0050219B" w:rsidRDefault="00816EB3" w:rsidP="00071CB7">
            <w:pPr>
              <w:pStyle w:val="BodyText"/>
              <w:spacing w:after="0"/>
              <w:rPr>
                <w:rFonts w:cs="Arial"/>
                <w:color w:val="000000" w:themeColor="text1"/>
                <w:sz w:val="20"/>
                <w:szCs w:val="20"/>
              </w:rPr>
            </w:pPr>
            <w:r w:rsidRPr="0050219B">
              <w:rPr>
                <w:rFonts w:cs="Arial"/>
                <w:sz w:val="20"/>
                <w:szCs w:val="20"/>
              </w:rPr>
              <w:t>4</w:t>
            </w:r>
            <w:r>
              <w:rPr>
                <w:rFonts w:cs="Arial"/>
                <w:sz w:val="20"/>
                <w:szCs w:val="20"/>
              </w:rPr>
              <w:t>1</w:t>
            </w:r>
            <w:r w:rsidRPr="0050219B">
              <w:rPr>
                <w:rFonts w:cs="Arial"/>
                <w:sz w:val="20"/>
                <w:szCs w:val="20"/>
              </w:rPr>
              <w:t xml:space="preserve"> dBm</w:t>
            </w:r>
          </w:p>
        </w:tc>
      </w:tr>
      <w:tr w:rsidR="00816EB3" w:rsidRPr="0050219B" w14:paraId="30EEFE02"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hideMark/>
          </w:tcPr>
          <w:p w14:paraId="3713FFA0" w14:textId="77777777" w:rsidR="00816EB3" w:rsidRPr="0050219B" w:rsidRDefault="00816EB3" w:rsidP="00A859AE">
            <w:pPr>
              <w:pStyle w:val="BodyText"/>
              <w:spacing w:after="0"/>
              <w:rPr>
                <w:rFonts w:cs="Arial"/>
                <w:color w:val="000000" w:themeColor="text1"/>
                <w:sz w:val="20"/>
                <w:szCs w:val="20"/>
              </w:rPr>
            </w:pPr>
            <w:r w:rsidRPr="0050219B">
              <w:rPr>
                <w:rFonts w:cs="Arial"/>
                <w:color w:val="000000" w:themeColor="text1"/>
                <w:sz w:val="20"/>
                <w:szCs w:val="20"/>
              </w:rPr>
              <w:t>BS antenna height</w:t>
            </w:r>
          </w:p>
        </w:tc>
        <w:tc>
          <w:tcPr>
            <w:tcW w:w="5266" w:type="dxa"/>
            <w:tcBorders>
              <w:top w:val="single" w:sz="4" w:space="0" w:color="auto"/>
              <w:left w:val="single" w:sz="4" w:space="0" w:color="auto"/>
              <w:bottom w:val="single" w:sz="4" w:space="0" w:color="auto"/>
              <w:right w:val="single" w:sz="4" w:space="0" w:color="auto"/>
            </w:tcBorders>
            <w:vAlign w:val="center"/>
            <w:hideMark/>
          </w:tcPr>
          <w:p w14:paraId="154270D3" w14:textId="77777777" w:rsidR="00816EB3" w:rsidRPr="0050219B" w:rsidRDefault="00816EB3" w:rsidP="00071CB7">
            <w:pPr>
              <w:pStyle w:val="BodyText"/>
              <w:spacing w:after="0"/>
              <w:rPr>
                <w:rFonts w:cs="Arial"/>
                <w:color w:val="000000" w:themeColor="text1"/>
                <w:sz w:val="20"/>
                <w:szCs w:val="20"/>
              </w:rPr>
            </w:pPr>
            <w:r w:rsidRPr="0050219B">
              <w:rPr>
                <w:rFonts w:cs="Arial"/>
                <w:color w:val="000000" w:themeColor="text1"/>
                <w:sz w:val="20"/>
                <w:szCs w:val="20"/>
              </w:rPr>
              <w:t xml:space="preserve">25 m </w:t>
            </w:r>
          </w:p>
        </w:tc>
      </w:tr>
      <w:tr w:rsidR="00816EB3" w:rsidRPr="0050219B" w14:paraId="1A94C4FA"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hideMark/>
          </w:tcPr>
          <w:p w14:paraId="5B9364C6" w14:textId="77777777" w:rsidR="00816EB3" w:rsidRPr="0050219B" w:rsidRDefault="00816EB3" w:rsidP="00A859AE">
            <w:pPr>
              <w:pStyle w:val="BodyText"/>
              <w:spacing w:after="0"/>
              <w:rPr>
                <w:rFonts w:cs="Arial"/>
                <w:sz w:val="20"/>
                <w:szCs w:val="20"/>
              </w:rPr>
            </w:pPr>
            <w:r w:rsidRPr="0050219B">
              <w:rPr>
                <w:rFonts w:cs="Arial"/>
                <w:color w:val="000000" w:themeColor="text1"/>
                <w:sz w:val="20"/>
                <w:szCs w:val="20"/>
              </w:rPr>
              <w:t>BS antenna configuration</w:t>
            </w:r>
          </w:p>
        </w:tc>
        <w:tc>
          <w:tcPr>
            <w:tcW w:w="5266" w:type="dxa"/>
            <w:tcBorders>
              <w:top w:val="single" w:sz="4" w:space="0" w:color="auto"/>
              <w:left w:val="single" w:sz="4" w:space="0" w:color="auto"/>
              <w:bottom w:val="single" w:sz="4" w:space="0" w:color="auto"/>
              <w:right w:val="single" w:sz="4" w:space="0" w:color="auto"/>
            </w:tcBorders>
            <w:vAlign w:val="center"/>
            <w:hideMark/>
          </w:tcPr>
          <w:p w14:paraId="408DD5CC" w14:textId="77777777" w:rsidR="00816EB3" w:rsidRPr="0050219B" w:rsidRDefault="00816EB3" w:rsidP="00071CB7">
            <w:pPr>
              <w:pStyle w:val="BodyText"/>
              <w:spacing w:after="0"/>
              <w:rPr>
                <w:rFonts w:cs="Arial"/>
                <w:color w:val="000000" w:themeColor="text1"/>
                <w:sz w:val="20"/>
                <w:szCs w:val="20"/>
              </w:rPr>
            </w:pPr>
            <w:r w:rsidRPr="0050219B">
              <w:rPr>
                <w:rFonts w:cs="Arial"/>
                <w:color w:val="000000" w:themeColor="text1"/>
                <w:sz w:val="20"/>
                <w:szCs w:val="20"/>
              </w:rPr>
              <w:t xml:space="preserve">32 ports </w:t>
            </w:r>
          </w:p>
          <w:p w14:paraId="1C4FD318" w14:textId="77777777" w:rsidR="00816EB3" w:rsidRPr="0050219B" w:rsidRDefault="00816EB3" w:rsidP="0086529A">
            <w:pPr>
              <w:pStyle w:val="BodyText"/>
              <w:numPr>
                <w:ilvl w:val="0"/>
                <w:numId w:val="14"/>
              </w:numPr>
              <w:spacing w:after="0" w:line="256" w:lineRule="auto"/>
              <w:rPr>
                <w:rFonts w:cs="Arial"/>
                <w:color w:val="000000" w:themeColor="text1"/>
                <w:sz w:val="20"/>
                <w:szCs w:val="20"/>
              </w:rPr>
            </w:pPr>
            <w:r w:rsidRPr="0050219B">
              <w:rPr>
                <w:rFonts w:cs="Arial"/>
                <w:color w:val="000000" w:themeColor="text1"/>
                <w:sz w:val="20"/>
                <w:szCs w:val="20"/>
              </w:rPr>
              <w:t>(</w:t>
            </w:r>
            <m:oMath>
              <m:r>
                <w:rPr>
                  <w:rFonts w:ascii="Cambria Math" w:hAnsi="Cambria Math" w:cs="Arial"/>
                  <w:color w:val="000000" w:themeColor="text1"/>
                  <w:sz w:val="20"/>
                  <w:szCs w:val="20"/>
                </w:rPr>
                <m:t>M</m:t>
              </m:r>
            </m:oMath>
            <w:r w:rsidRPr="0050219B">
              <w:rPr>
                <w:rFonts w:cs="Arial"/>
                <w:color w:val="000000" w:themeColor="text1"/>
                <w:sz w:val="20"/>
                <w:szCs w:val="20"/>
              </w:rPr>
              <w:t xml:space="preserve">, </w:t>
            </w:r>
            <m:oMath>
              <m:r>
                <w:rPr>
                  <w:rFonts w:ascii="Cambria Math" w:hAnsi="Cambria Math" w:cs="Arial"/>
                  <w:color w:val="000000" w:themeColor="text1"/>
                  <w:sz w:val="20"/>
                  <w:szCs w:val="20"/>
                </w:rPr>
                <m:t>N</m:t>
              </m:r>
            </m:oMath>
            <w:r w:rsidRPr="0050219B">
              <w:rPr>
                <w:rFonts w:cs="Arial"/>
                <w:color w:val="000000" w:themeColor="text1"/>
                <w:sz w:val="20"/>
                <w:szCs w:val="20"/>
              </w:rPr>
              <w:t xml:space="preserve">, </w:t>
            </w:r>
            <m:oMath>
              <m:r>
                <w:rPr>
                  <w:rFonts w:ascii="Cambria Math" w:hAnsi="Cambria Math" w:cs="Arial"/>
                  <w:color w:val="000000" w:themeColor="text1"/>
                  <w:sz w:val="20"/>
                  <w:szCs w:val="20"/>
                </w:rPr>
                <m:t>P</m:t>
              </m:r>
            </m:oMath>
            <w:r w:rsidRPr="0050219B">
              <w:rPr>
                <w:rFonts w:cs="Arial"/>
                <w:color w:val="000000" w:themeColor="text1"/>
                <w:sz w:val="20"/>
                <w:szCs w:val="20"/>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sz w:val="20"/>
                      <w:szCs w:val="20"/>
                    </w:rPr>
                    <m:t>M</m:t>
                  </m:r>
                </m:e>
                <m:sub>
                  <m:r>
                    <w:rPr>
                      <w:rFonts w:ascii="Cambria Math" w:hAnsi="Cambria Math" w:cs="Arial"/>
                      <w:color w:val="000000" w:themeColor="text1"/>
                      <w:sz w:val="20"/>
                      <w:szCs w:val="20"/>
                    </w:rPr>
                    <m:t>g</m:t>
                  </m:r>
                </m:sub>
              </m:sSub>
            </m:oMath>
            <w:r w:rsidRPr="0050219B">
              <w:rPr>
                <w:rFonts w:cs="Arial"/>
                <w:color w:val="000000" w:themeColor="text1"/>
                <w:sz w:val="20"/>
                <w:szCs w:val="20"/>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sz w:val="20"/>
                      <w:szCs w:val="20"/>
                    </w:rPr>
                    <m:t>N</m:t>
                  </m:r>
                </m:e>
                <m:sub>
                  <m:r>
                    <w:rPr>
                      <w:rFonts w:ascii="Cambria Math" w:hAnsi="Cambria Math" w:cs="Arial"/>
                      <w:color w:val="000000" w:themeColor="text1"/>
                      <w:sz w:val="20"/>
                      <w:szCs w:val="20"/>
                    </w:rPr>
                    <m:t>g</m:t>
                  </m:r>
                </m:sub>
              </m:sSub>
            </m:oMath>
            <w:r w:rsidRPr="0050219B">
              <w:rPr>
                <w:rFonts w:cs="Arial"/>
                <w:color w:val="000000" w:themeColor="text1"/>
                <w:sz w:val="20"/>
                <w:szCs w:val="20"/>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sz w:val="20"/>
                      <w:szCs w:val="20"/>
                    </w:rPr>
                    <m:t>M</m:t>
                  </m:r>
                </m:e>
                <m:sub>
                  <m:r>
                    <w:rPr>
                      <w:rFonts w:ascii="Cambria Math" w:hAnsi="Cambria Math" w:cs="Arial"/>
                      <w:color w:val="000000" w:themeColor="text1"/>
                      <w:sz w:val="20"/>
                      <w:szCs w:val="20"/>
                    </w:rPr>
                    <m:t>p</m:t>
                  </m:r>
                </m:sub>
              </m:sSub>
            </m:oMath>
            <w:r w:rsidRPr="0050219B">
              <w:rPr>
                <w:rFonts w:cs="Arial"/>
                <w:color w:val="000000" w:themeColor="text1"/>
                <w:sz w:val="20"/>
                <w:szCs w:val="20"/>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sz w:val="20"/>
                      <w:szCs w:val="20"/>
                    </w:rPr>
                    <m:t>N</m:t>
                  </m:r>
                </m:e>
                <m:sub>
                  <m:r>
                    <w:rPr>
                      <w:rFonts w:ascii="Cambria Math" w:hAnsi="Cambria Math" w:cs="Arial"/>
                      <w:color w:val="000000" w:themeColor="text1"/>
                      <w:sz w:val="20"/>
                      <w:szCs w:val="20"/>
                    </w:rPr>
                    <m:t>p</m:t>
                  </m:r>
                </m:sub>
              </m:sSub>
            </m:oMath>
            <w:r w:rsidRPr="0050219B">
              <w:rPr>
                <w:rFonts w:cs="Arial"/>
                <w:color w:val="000000" w:themeColor="text1"/>
                <w:sz w:val="20"/>
                <w:szCs w:val="20"/>
              </w:rPr>
              <w:t xml:space="preserve">) = (8, 8 ,2, 1, 1, 2, 8) </w:t>
            </w:r>
          </w:p>
          <w:p w14:paraId="3D620D58" w14:textId="77777777" w:rsidR="00816EB3" w:rsidRPr="0050219B" w:rsidRDefault="00816EB3" w:rsidP="0086529A">
            <w:pPr>
              <w:pStyle w:val="BodyText"/>
              <w:numPr>
                <w:ilvl w:val="0"/>
                <w:numId w:val="14"/>
              </w:numPr>
              <w:spacing w:after="0" w:line="256" w:lineRule="auto"/>
              <w:rPr>
                <w:rFonts w:cs="Arial"/>
                <w:color w:val="000000" w:themeColor="text1"/>
                <w:sz w:val="20"/>
                <w:szCs w:val="20"/>
              </w:rPr>
            </w:pPr>
            <w:r w:rsidRPr="0050219B">
              <w:rPr>
                <w:rFonts w:cs="Arial"/>
                <w:color w:val="000000" w:themeColor="text1"/>
                <w:sz w:val="20"/>
                <w:szCs w:val="20"/>
              </w:rPr>
              <w:t>(</w:t>
            </w:r>
            <m:oMath>
              <m:sSub>
                <m:sSubPr>
                  <m:ctrlPr>
                    <w:rPr>
                      <w:rFonts w:ascii="Cambria Math" w:hAnsi="Cambria Math" w:cs="Arial"/>
                      <w:i/>
                      <w:color w:val="000000" w:themeColor="text1"/>
                    </w:rPr>
                  </m:ctrlPr>
                </m:sSubPr>
                <m:e>
                  <m:r>
                    <w:rPr>
                      <w:rFonts w:ascii="Cambria Math" w:hAnsi="Cambria Math" w:cs="Arial"/>
                      <w:color w:val="000000" w:themeColor="text1"/>
                      <w:sz w:val="20"/>
                      <w:szCs w:val="20"/>
                    </w:rPr>
                    <m:t>d</m:t>
                  </m:r>
                </m:e>
                <m:sub>
                  <m:r>
                    <w:rPr>
                      <w:rFonts w:ascii="Cambria Math" w:hAnsi="Cambria Math" w:cs="Arial"/>
                      <w:color w:val="000000" w:themeColor="text1"/>
                      <w:sz w:val="20"/>
                      <w:szCs w:val="20"/>
                    </w:rPr>
                    <m:t>H</m:t>
                  </m:r>
                </m:sub>
              </m:sSub>
            </m:oMath>
            <w:r w:rsidRPr="0050219B">
              <w:rPr>
                <w:rFonts w:cs="Arial"/>
                <w:color w:val="000000" w:themeColor="text1"/>
                <w:sz w:val="20"/>
                <w:szCs w:val="20"/>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sz w:val="20"/>
                      <w:szCs w:val="20"/>
                    </w:rPr>
                    <m:t>d</m:t>
                  </m:r>
                </m:e>
                <m:sub>
                  <m:r>
                    <w:rPr>
                      <w:rFonts w:ascii="Cambria Math" w:hAnsi="Cambria Math" w:cs="Arial"/>
                      <w:color w:val="000000" w:themeColor="text1"/>
                      <w:sz w:val="20"/>
                      <w:szCs w:val="20"/>
                    </w:rPr>
                    <m:t>V</m:t>
                  </m:r>
                </m:sub>
              </m:sSub>
            </m:oMath>
            <w:r w:rsidRPr="0050219B">
              <w:rPr>
                <w:rFonts w:cs="Arial"/>
                <w:color w:val="000000" w:themeColor="text1"/>
                <w:sz w:val="20"/>
                <w:szCs w:val="20"/>
              </w:rPr>
              <w:t>) = (0.5, 0.8)</w:t>
            </w:r>
            <m:oMath>
              <m:r>
                <w:rPr>
                  <w:rFonts w:ascii="Cambria Math" w:hAnsi="Cambria Math" w:cs="Arial"/>
                  <w:color w:val="000000" w:themeColor="text1"/>
                  <w:sz w:val="20"/>
                  <w:szCs w:val="20"/>
                </w:rPr>
                <m:t>λ</m:t>
              </m:r>
            </m:oMath>
          </w:p>
          <w:p w14:paraId="75A6C9B3" w14:textId="77777777" w:rsidR="00816EB3" w:rsidRPr="0050219B" w:rsidRDefault="00816EB3" w:rsidP="00A66E44">
            <w:pPr>
              <w:pStyle w:val="BodyText"/>
              <w:numPr>
                <w:ilvl w:val="0"/>
                <w:numId w:val="12"/>
              </w:numPr>
              <w:spacing w:after="0" w:line="256" w:lineRule="auto"/>
              <w:rPr>
                <w:rFonts w:cs="Arial"/>
                <w:sz w:val="20"/>
                <w:szCs w:val="20"/>
              </w:rPr>
            </w:pPr>
          </w:p>
        </w:tc>
      </w:tr>
      <w:tr w:rsidR="00816EB3" w:rsidRPr="0050219B" w14:paraId="0FAAB421"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hideMark/>
          </w:tcPr>
          <w:p w14:paraId="5855627E" w14:textId="77777777" w:rsidR="00816EB3" w:rsidRPr="0050219B" w:rsidRDefault="00816EB3" w:rsidP="00A859AE">
            <w:pPr>
              <w:pStyle w:val="BodyText"/>
              <w:spacing w:after="0"/>
              <w:rPr>
                <w:rFonts w:cs="Arial"/>
                <w:color w:val="000000" w:themeColor="text1"/>
                <w:sz w:val="20"/>
                <w:szCs w:val="20"/>
              </w:rPr>
            </w:pPr>
            <w:r w:rsidRPr="0050219B">
              <w:rPr>
                <w:rFonts w:cs="Arial"/>
                <w:color w:val="000000" w:themeColor="text1"/>
                <w:sz w:val="20"/>
                <w:szCs w:val="20"/>
              </w:rPr>
              <w:t>UE antenna configuration</w:t>
            </w:r>
          </w:p>
        </w:tc>
        <w:tc>
          <w:tcPr>
            <w:tcW w:w="5266" w:type="dxa"/>
            <w:tcBorders>
              <w:top w:val="single" w:sz="4" w:space="0" w:color="auto"/>
              <w:left w:val="single" w:sz="4" w:space="0" w:color="auto"/>
              <w:bottom w:val="single" w:sz="4" w:space="0" w:color="auto"/>
              <w:right w:val="single" w:sz="4" w:space="0" w:color="auto"/>
            </w:tcBorders>
            <w:vAlign w:val="center"/>
            <w:hideMark/>
          </w:tcPr>
          <w:p w14:paraId="5EB0540A" w14:textId="77777777" w:rsidR="00816EB3" w:rsidRPr="0050219B" w:rsidRDefault="00816EB3" w:rsidP="00071CB7">
            <w:pPr>
              <w:pStyle w:val="BodyText"/>
              <w:spacing w:after="0"/>
              <w:rPr>
                <w:rFonts w:cs="Arial"/>
                <w:color w:val="000000" w:themeColor="text1"/>
                <w:sz w:val="20"/>
                <w:szCs w:val="20"/>
              </w:rPr>
            </w:pPr>
            <w:r w:rsidRPr="0050219B">
              <w:rPr>
                <w:rFonts w:cs="Arial"/>
                <w:color w:val="000000" w:themeColor="text1"/>
                <w:sz w:val="20"/>
                <w:szCs w:val="20"/>
              </w:rPr>
              <w:t xml:space="preserve">4Rx </w:t>
            </w:r>
          </w:p>
          <w:p w14:paraId="2D94DC6D" w14:textId="77777777" w:rsidR="00816EB3" w:rsidRPr="0050219B" w:rsidRDefault="00816EB3" w:rsidP="0086529A">
            <w:pPr>
              <w:pStyle w:val="BodyText"/>
              <w:numPr>
                <w:ilvl w:val="0"/>
                <w:numId w:val="15"/>
              </w:numPr>
              <w:spacing w:after="0" w:line="256" w:lineRule="auto"/>
              <w:rPr>
                <w:rFonts w:cs="Arial"/>
                <w:color w:val="000000" w:themeColor="text1"/>
                <w:sz w:val="20"/>
                <w:szCs w:val="20"/>
              </w:rPr>
            </w:pPr>
            <w:r w:rsidRPr="0050219B">
              <w:rPr>
                <w:rFonts w:cs="Arial"/>
                <w:color w:val="000000" w:themeColor="text1"/>
                <w:sz w:val="20"/>
                <w:szCs w:val="20"/>
              </w:rPr>
              <w:t>(</w:t>
            </w:r>
            <m:oMath>
              <m:r>
                <w:rPr>
                  <w:rFonts w:ascii="Cambria Math" w:hAnsi="Cambria Math" w:cs="Arial"/>
                  <w:color w:val="000000" w:themeColor="text1"/>
                  <w:sz w:val="20"/>
                  <w:szCs w:val="20"/>
                </w:rPr>
                <m:t>M</m:t>
              </m:r>
            </m:oMath>
            <w:r w:rsidRPr="0050219B">
              <w:rPr>
                <w:rFonts w:cs="Arial"/>
                <w:color w:val="000000" w:themeColor="text1"/>
                <w:sz w:val="20"/>
                <w:szCs w:val="20"/>
              </w:rPr>
              <w:t xml:space="preserve">, </w:t>
            </w:r>
            <m:oMath>
              <m:r>
                <w:rPr>
                  <w:rFonts w:ascii="Cambria Math" w:hAnsi="Cambria Math" w:cs="Arial"/>
                  <w:color w:val="000000" w:themeColor="text1"/>
                  <w:sz w:val="20"/>
                  <w:szCs w:val="20"/>
                </w:rPr>
                <m:t>N</m:t>
              </m:r>
            </m:oMath>
            <w:r w:rsidRPr="0050219B">
              <w:rPr>
                <w:rFonts w:cs="Arial"/>
                <w:color w:val="000000" w:themeColor="text1"/>
                <w:sz w:val="20"/>
                <w:szCs w:val="20"/>
              </w:rPr>
              <w:t xml:space="preserve">, </w:t>
            </w:r>
            <m:oMath>
              <m:r>
                <w:rPr>
                  <w:rFonts w:ascii="Cambria Math" w:hAnsi="Cambria Math" w:cs="Arial"/>
                  <w:color w:val="000000" w:themeColor="text1"/>
                  <w:sz w:val="20"/>
                  <w:szCs w:val="20"/>
                </w:rPr>
                <m:t>P</m:t>
              </m:r>
            </m:oMath>
            <w:r w:rsidRPr="0050219B">
              <w:rPr>
                <w:rFonts w:cs="Arial"/>
                <w:color w:val="000000" w:themeColor="text1"/>
                <w:sz w:val="20"/>
                <w:szCs w:val="20"/>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sz w:val="20"/>
                      <w:szCs w:val="20"/>
                    </w:rPr>
                    <m:t>M</m:t>
                  </m:r>
                </m:e>
                <m:sub>
                  <m:r>
                    <w:rPr>
                      <w:rFonts w:ascii="Cambria Math" w:hAnsi="Cambria Math" w:cs="Arial"/>
                      <w:color w:val="000000" w:themeColor="text1"/>
                      <w:sz w:val="20"/>
                      <w:szCs w:val="20"/>
                    </w:rPr>
                    <m:t>g</m:t>
                  </m:r>
                </m:sub>
              </m:sSub>
            </m:oMath>
            <w:r w:rsidRPr="0050219B">
              <w:rPr>
                <w:rFonts w:cs="Arial"/>
                <w:color w:val="000000" w:themeColor="text1"/>
                <w:sz w:val="20"/>
                <w:szCs w:val="20"/>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sz w:val="20"/>
                      <w:szCs w:val="20"/>
                    </w:rPr>
                    <m:t>N</m:t>
                  </m:r>
                </m:e>
                <m:sub>
                  <m:r>
                    <w:rPr>
                      <w:rFonts w:ascii="Cambria Math" w:hAnsi="Cambria Math" w:cs="Arial"/>
                      <w:color w:val="000000" w:themeColor="text1"/>
                      <w:sz w:val="20"/>
                      <w:szCs w:val="20"/>
                    </w:rPr>
                    <m:t>g</m:t>
                  </m:r>
                </m:sub>
              </m:sSub>
            </m:oMath>
            <w:r w:rsidRPr="0050219B">
              <w:rPr>
                <w:rFonts w:cs="Arial"/>
                <w:color w:val="000000" w:themeColor="text1"/>
                <w:sz w:val="20"/>
                <w:szCs w:val="20"/>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sz w:val="20"/>
                      <w:szCs w:val="20"/>
                    </w:rPr>
                    <m:t>M</m:t>
                  </m:r>
                </m:e>
                <m:sub>
                  <m:r>
                    <w:rPr>
                      <w:rFonts w:ascii="Cambria Math" w:hAnsi="Cambria Math" w:cs="Arial"/>
                      <w:color w:val="000000" w:themeColor="text1"/>
                      <w:sz w:val="20"/>
                      <w:szCs w:val="20"/>
                    </w:rPr>
                    <m:t>p</m:t>
                  </m:r>
                </m:sub>
              </m:sSub>
            </m:oMath>
            <w:r w:rsidRPr="0050219B">
              <w:rPr>
                <w:rFonts w:cs="Arial"/>
                <w:color w:val="000000" w:themeColor="text1"/>
                <w:sz w:val="20"/>
                <w:szCs w:val="20"/>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sz w:val="20"/>
                      <w:szCs w:val="20"/>
                    </w:rPr>
                    <m:t>N</m:t>
                  </m:r>
                </m:e>
                <m:sub>
                  <m:r>
                    <w:rPr>
                      <w:rFonts w:ascii="Cambria Math" w:hAnsi="Cambria Math" w:cs="Arial"/>
                      <w:color w:val="000000" w:themeColor="text1"/>
                      <w:sz w:val="20"/>
                      <w:szCs w:val="20"/>
                    </w:rPr>
                    <m:t>p</m:t>
                  </m:r>
                </m:sub>
              </m:sSub>
            </m:oMath>
            <w:r w:rsidRPr="0050219B">
              <w:rPr>
                <w:rFonts w:cs="Arial"/>
                <w:color w:val="000000" w:themeColor="text1"/>
                <w:sz w:val="20"/>
                <w:szCs w:val="20"/>
              </w:rPr>
              <w:t xml:space="preserve">) = (1,2,2,1,1,2) </w:t>
            </w:r>
          </w:p>
          <w:p w14:paraId="42D8FE71" w14:textId="77777777" w:rsidR="00816EB3" w:rsidRPr="0050219B" w:rsidRDefault="00816EB3" w:rsidP="0086529A">
            <w:pPr>
              <w:pStyle w:val="BodyText"/>
              <w:numPr>
                <w:ilvl w:val="0"/>
                <w:numId w:val="15"/>
              </w:numPr>
              <w:spacing w:after="0" w:line="256" w:lineRule="auto"/>
              <w:rPr>
                <w:rFonts w:cs="Arial"/>
                <w:color w:val="000000" w:themeColor="text1"/>
                <w:sz w:val="20"/>
                <w:szCs w:val="20"/>
              </w:rPr>
            </w:pPr>
            <w:r w:rsidRPr="0050219B">
              <w:rPr>
                <w:rFonts w:cs="Arial"/>
                <w:color w:val="000000" w:themeColor="text1"/>
                <w:sz w:val="20"/>
                <w:szCs w:val="20"/>
              </w:rPr>
              <w:t>0.5</w:t>
            </w:r>
            <m:oMath>
              <m:r>
                <w:rPr>
                  <w:rFonts w:ascii="Cambria Math" w:hAnsi="Cambria Math" w:cs="Arial"/>
                  <w:color w:val="000000" w:themeColor="text1"/>
                  <w:sz w:val="20"/>
                  <w:szCs w:val="20"/>
                </w:rPr>
                <m:t>λ</m:t>
              </m:r>
            </m:oMath>
            <w:r w:rsidRPr="0050219B">
              <w:rPr>
                <w:rFonts w:eastAsiaTheme="minorEastAsia" w:cs="Arial"/>
                <w:color w:val="000000" w:themeColor="text1"/>
                <w:sz w:val="20"/>
                <w:szCs w:val="20"/>
              </w:rPr>
              <w:t xml:space="preserve"> element spacing, </w:t>
            </w:r>
          </w:p>
          <w:p w14:paraId="19A5FB69" w14:textId="77777777" w:rsidR="00816EB3" w:rsidRPr="0050219B" w:rsidRDefault="00816EB3" w:rsidP="00A66E44">
            <w:pPr>
              <w:pStyle w:val="BodyText"/>
              <w:spacing w:after="0"/>
              <w:rPr>
                <w:rFonts w:cs="Arial"/>
                <w:sz w:val="20"/>
                <w:szCs w:val="20"/>
              </w:rPr>
            </w:pPr>
            <w:r w:rsidRPr="0050219B">
              <w:rPr>
                <w:rFonts w:eastAsiaTheme="minorEastAsia" w:cs="Arial"/>
                <w:color w:val="000000" w:themeColor="text1"/>
                <w:sz w:val="20"/>
                <w:szCs w:val="20"/>
              </w:rPr>
              <w:t>omni-directional elements</w:t>
            </w:r>
          </w:p>
        </w:tc>
      </w:tr>
      <w:tr w:rsidR="00816EB3" w:rsidRPr="0050219B" w14:paraId="540976E6"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hideMark/>
          </w:tcPr>
          <w:p w14:paraId="22CD0652" w14:textId="77777777" w:rsidR="00816EB3" w:rsidRPr="0050219B" w:rsidRDefault="00816EB3" w:rsidP="00A859AE">
            <w:pPr>
              <w:pStyle w:val="BodyText"/>
              <w:spacing w:after="0"/>
              <w:rPr>
                <w:rFonts w:cs="Arial"/>
                <w:color w:val="000000" w:themeColor="text1"/>
                <w:sz w:val="20"/>
                <w:szCs w:val="20"/>
              </w:rPr>
            </w:pPr>
            <w:r w:rsidRPr="0050219B">
              <w:rPr>
                <w:color w:val="000000" w:themeColor="text1"/>
                <w:sz w:val="20"/>
                <w:szCs w:val="20"/>
              </w:rPr>
              <w:t>UE distribution</w:t>
            </w:r>
          </w:p>
        </w:tc>
        <w:tc>
          <w:tcPr>
            <w:tcW w:w="5266" w:type="dxa"/>
            <w:tcBorders>
              <w:top w:val="single" w:sz="4" w:space="0" w:color="auto"/>
              <w:left w:val="single" w:sz="4" w:space="0" w:color="auto"/>
              <w:bottom w:val="single" w:sz="4" w:space="0" w:color="auto"/>
              <w:right w:val="single" w:sz="4" w:space="0" w:color="auto"/>
            </w:tcBorders>
            <w:vAlign w:val="center"/>
            <w:hideMark/>
          </w:tcPr>
          <w:p w14:paraId="2E783156" w14:textId="77777777" w:rsidR="00816EB3" w:rsidRPr="0050219B" w:rsidRDefault="00816EB3" w:rsidP="00071CB7">
            <w:pPr>
              <w:pStyle w:val="BodyText"/>
              <w:spacing w:after="0"/>
              <w:rPr>
                <w:rFonts w:cs="Arial"/>
                <w:sz w:val="20"/>
                <w:szCs w:val="20"/>
              </w:rPr>
            </w:pPr>
            <w:r w:rsidRPr="0050219B">
              <w:rPr>
                <w:color w:val="000000" w:themeColor="text1"/>
                <w:sz w:val="20"/>
                <w:szCs w:val="20"/>
              </w:rPr>
              <w:t>Indoor: 80%</w:t>
            </w:r>
          </w:p>
        </w:tc>
      </w:tr>
      <w:tr w:rsidR="00816EB3" w:rsidRPr="0050219B" w14:paraId="6D3C221A" w14:textId="77777777" w:rsidTr="0049548E">
        <w:trPr>
          <w:trHeight w:val="283"/>
        </w:trPr>
        <w:tc>
          <w:tcPr>
            <w:tcW w:w="4363" w:type="dxa"/>
            <w:tcBorders>
              <w:top w:val="single" w:sz="4" w:space="0" w:color="auto"/>
              <w:left w:val="single" w:sz="4" w:space="0" w:color="auto"/>
              <w:bottom w:val="single" w:sz="4" w:space="0" w:color="auto"/>
              <w:right w:val="single" w:sz="4" w:space="0" w:color="auto"/>
            </w:tcBorders>
            <w:vAlign w:val="center"/>
            <w:hideMark/>
          </w:tcPr>
          <w:p w14:paraId="0A233A69" w14:textId="77777777" w:rsidR="00816EB3" w:rsidRPr="0050219B" w:rsidRDefault="00816EB3" w:rsidP="00A859AE">
            <w:pPr>
              <w:pStyle w:val="BodyText"/>
              <w:spacing w:after="0"/>
              <w:rPr>
                <w:rFonts w:cs="Arial"/>
                <w:color w:val="000000" w:themeColor="text1"/>
                <w:sz w:val="20"/>
                <w:szCs w:val="20"/>
              </w:rPr>
            </w:pPr>
            <w:r w:rsidRPr="0050219B">
              <w:rPr>
                <w:color w:val="000000" w:themeColor="text1"/>
                <w:sz w:val="20"/>
                <w:szCs w:val="20"/>
              </w:rPr>
              <w:t>UE speeds</w:t>
            </w:r>
          </w:p>
        </w:tc>
        <w:tc>
          <w:tcPr>
            <w:tcW w:w="5266" w:type="dxa"/>
            <w:tcBorders>
              <w:top w:val="single" w:sz="4" w:space="0" w:color="auto"/>
              <w:left w:val="single" w:sz="4" w:space="0" w:color="auto"/>
              <w:bottom w:val="single" w:sz="4" w:space="0" w:color="auto"/>
              <w:right w:val="single" w:sz="4" w:space="0" w:color="auto"/>
            </w:tcBorders>
            <w:vAlign w:val="center"/>
            <w:hideMark/>
          </w:tcPr>
          <w:p w14:paraId="0484945B" w14:textId="77777777" w:rsidR="00816EB3" w:rsidRPr="0050219B" w:rsidRDefault="00816EB3" w:rsidP="00071CB7">
            <w:pPr>
              <w:pStyle w:val="BodyText"/>
              <w:spacing w:after="0"/>
              <w:rPr>
                <w:rFonts w:cs="Arial"/>
                <w:color w:val="000000" w:themeColor="text1"/>
                <w:sz w:val="20"/>
                <w:szCs w:val="20"/>
              </w:rPr>
            </w:pPr>
            <w:r w:rsidRPr="0050219B">
              <w:rPr>
                <w:color w:val="000000" w:themeColor="text1"/>
                <w:sz w:val="20"/>
                <w:szCs w:val="20"/>
              </w:rPr>
              <w:t>Indoor: 3 km/h. Outdoor: 30 km/h</w:t>
            </w:r>
          </w:p>
        </w:tc>
      </w:tr>
    </w:tbl>
    <w:p w14:paraId="0275B498" w14:textId="77777777" w:rsidR="00320501" w:rsidRPr="00320501" w:rsidRDefault="00320501" w:rsidP="00E52AE3">
      <w:pPr>
        <w:jc w:val="both"/>
        <w:rPr>
          <w:lang w:val="x-none" w:eastAsia="ja-JP"/>
        </w:rPr>
      </w:pPr>
    </w:p>
    <w:sectPr w:rsidR="00320501" w:rsidRPr="00320501" w:rsidSect="00C473A5">
      <w:headerReference w:type="even" r:id="rId42"/>
      <w:footerReference w:type="default" r:id="rId4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254789" w14:textId="77777777" w:rsidR="0089381F" w:rsidRDefault="0089381F">
      <w:r>
        <w:separator/>
      </w:r>
    </w:p>
  </w:endnote>
  <w:endnote w:type="continuationSeparator" w:id="0">
    <w:p w14:paraId="45CCFDA9" w14:textId="77777777" w:rsidR="0089381F" w:rsidRDefault="0089381F">
      <w:r>
        <w:continuationSeparator/>
      </w:r>
    </w:p>
  </w:endnote>
  <w:endnote w:type="continuationNotice" w:id="1">
    <w:p w14:paraId="0B1E64CF" w14:textId="77777777" w:rsidR="0089381F" w:rsidRDefault="0089381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Ericsson Hilda">
    <w:panose1 w:val="00000500000000000000"/>
    <w:charset w:val="00"/>
    <w:family w:val="auto"/>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179FD5" w14:textId="77777777" w:rsidR="0089381F" w:rsidRDefault="0089381F">
      <w:r>
        <w:separator/>
      </w:r>
    </w:p>
  </w:footnote>
  <w:footnote w:type="continuationSeparator" w:id="0">
    <w:p w14:paraId="73887DE2" w14:textId="77777777" w:rsidR="0089381F" w:rsidRDefault="0089381F">
      <w:r>
        <w:continuationSeparator/>
      </w:r>
    </w:p>
  </w:footnote>
  <w:footnote w:type="continuationNotice" w:id="1">
    <w:p w14:paraId="2CD6F50C" w14:textId="77777777" w:rsidR="0089381F" w:rsidRDefault="0089381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6743E68"/>
    <w:multiLevelType w:val="hybridMultilevel"/>
    <w:tmpl w:val="9536E5CA"/>
    <w:lvl w:ilvl="0" w:tplc="2500E12E">
      <w:start w:val="1"/>
      <w:numFmt w:val="bullet"/>
      <w:lvlText w:val="–"/>
      <w:lvlJc w:val="left"/>
      <w:pPr>
        <w:tabs>
          <w:tab w:val="num" w:pos="720"/>
        </w:tabs>
        <w:ind w:left="720" w:hanging="360"/>
      </w:pPr>
      <w:rPr>
        <w:rFonts w:ascii="Ericsson Hilda" w:hAnsi="Ericsson Hilda" w:hint="default"/>
      </w:rPr>
    </w:lvl>
    <w:lvl w:ilvl="1" w:tplc="492A2DC6">
      <w:start w:val="1"/>
      <w:numFmt w:val="bullet"/>
      <w:lvlText w:val="–"/>
      <w:lvlJc w:val="left"/>
      <w:pPr>
        <w:tabs>
          <w:tab w:val="num" w:pos="1440"/>
        </w:tabs>
        <w:ind w:left="1440" w:hanging="360"/>
      </w:pPr>
      <w:rPr>
        <w:rFonts w:ascii="Ericsson Hilda" w:hAnsi="Ericsson Hilda" w:hint="default"/>
      </w:rPr>
    </w:lvl>
    <w:lvl w:ilvl="2" w:tplc="589E3F4C" w:tentative="1">
      <w:start w:val="1"/>
      <w:numFmt w:val="bullet"/>
      <w:lvlText w:val="–"/>
      <w:lvlJc w:val="left"/>
      <w:pPr>
        <w:tabs>
          <w:tab w:val="num" w:pos="2160"/>
        </w:tabs>
        <w:ind w:left="2160" w:hanging="360"/>
      </w:pPr>
      <w:rPr>
        <w:rFonts w:ascii="Ericsson Hilda" w:hAnsi="Ericsson Hilda" w:hint="default"/>
      </w:rPr>
    </w:lvl>
    <w:lvl w:ilvl="3" w:tplc="AE7684CA" w:tentative="1">
      <w:start w:val="1"/>
      <w:numFmt w:val="bullet"/>
      <w:lvlText w:val="–"/>
      <w:lvlJc w:val="left"/>
      <w:pPr>
        <w:tabs>
          <w:tab w:val="num" w:pos="2880"/>
        </w:tabs>
        <w:ind w:left="2880" w:hanging="360"/>
      </w:pPr>
      <w:rPr>
        <w:rFonts w:ascii="Ericsson Hilda" w:hAnsi="Ericsson Hilda" w:hint="default"/>
      </w:rPr>
    </w:lvl>
    <w:lvl w:ilvl="4" w:tplc="E0301206" w:tentative="1">
      <w:start w:val="1"/>
      <w:numFmt w:val="bullet"/>
      <w:lvlText w:val="–"/>
      <w:lvlJc w:val="left"/>
      <w:pPr>
        <w:tabs>
          <w:tab w:val="num" w:pos="3600"/>
        </w:tabs>
        <w:ind w:left="3600" w:hanging="360"/>
      </w:pPr>
      <w:rPr>
        <w:rFonts w:ascii="Ericsson Hilda" w:hAnsi="Ericsson Hilda" w:hint="default"/>
      </w:rPr>
    </w:lvl>
    <w:lvl w:ilvl="5" w:tplc="E7C65350" w:tentative="1">
      <w:start w:val="1"/>
      <w:numFmt w:val="bullet"/>
      <w:lvlText w:val="–"/>
      <w:lvlJc w:val="left"/>
      <w:pPr>
        <w:tabs>
          <w:tab w:val="num" w:pos="4320"/>
        </w:tabs>
        <w:ind w:left="4320" w:hanging="360"/>
      </w:pPr>
      <w:rPr>
        <w:rFonts w:ascii="Ericsson Hilda" w:hAnsi="Ericsson Hilda" w:hint="default"/>
      </w:rPr>
    </w:lvl>
    <w:lvl w:ilvl="6" w:tplc="BFAE0FCA" w:tentative="1">
      <w:start w:val="1"/>
      <w:numFmt w:val="bullet"/>
      <w:lvlText w:val="–"/>
      <w:lvlJc w:val="left"/>
      <w:pPr>
        <w:tabs>
          <w:tab w:val="num" w:pos="5040"/>
        </w:tabs>
        <w:ind w:left="5040" w:hanging="360"/>
      </w:pPr>
      <w:rPr>
        <w:rFonts w:ascii="Ericsson Hilda" w:hAnsi="Ericsson Hilda" w:hint="default"/>
      </w:rPr>
    </w:lvl>
    <w:lvl w:ilvl="7" w:tplc="04E2929A" w:tentative="1">
      <w:start w:val="1"/>
      <w:numFmt w:val="bullet"/>
      <w:lvlText w:val="–"/>
      <w:lvlJc w:val="left"/>
      <w:pPr>
        <w:tabs>
          <w:tab w:val="num" w:pos="5760"/>
        </w:tabs>
        <w:ind w:left="5760" w:hanging="360"/>
      </w:pPr>
      <w:rPr>
        <w:rFonts w:ascii="Ericsson Hilda" w:hAnsi="Ericsson Hilda" w:hint="default"/>
      </w:rPr>
    </w:lvl>
    <w:lvl w:ilvl="8" w:tplc="B0204764" w:tentative="1">
      <w:start w:val="1"/>
      <w:numFmt w:val="bullet"/>
      <w:lvlText w:val="–"/>
      <w:lvlJc w:val="left"/>
      <w:pPr>
        <w:tabs>
          <w:tab w:val="num" w:pos="6480"/>
        </w:tabs>
        <w:ind w:left="6480" w:hanging="360"/>
      </w:pPr>
      <w:rPr>
        <w:rFonts w:ascii="Ericsson Hilda" w:hAnsi="Ericsson Hilda" w:hint="default"/>
      </w:rPr>
    </w:lvl>
  </w:abstractNum>
  <w:abstractNum w:abstractNumId="2" w15:restartNumberingAfterBreak="0">
    <w:nsid w:val="07101054"/>
    <w:multiLevelType w:val="hybridMultilevel"/>
    <w:tmpl w:val="BC5ED9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07336604"/>
    <w:multiLevelType w:val="hybridMultilevel"/>
    <w:tmpl w:val="D45C4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30444EB"/>
    <w:multiLevelType w:val="hybridMultilevel"/>
    <w:tmpl w:val="57749784"/>
    <w:lvl w:ilvl="0" w:tplc="073A9C4E">
      <w:start w:val="1"/>
      <w:numFmt w:val="bullet"/>
      <w:lvlText w:val="o"/>
      <w:lvlJc w:val="left"/>
      <w:pPr>
        <w:tabs>
          <w:tab w:val="num" w:pos="720"/>
        </w:tabs>
        <w:ind w:left="720" w:hanging="360"/>
      </w:pPr>
      <w:rPr>
        <w:rFonts w:ascii="Courier New" w:hAnsi="Courier New" w:hint="default"/>
      </w:rPr>
    </w:lvl>
    <w:lvl w:ilvl="1" w:tplc="F4D63724">
      <w:start w:val="1"/>
      <w:numFmt w:val="bullet"/>
      <w:lvlText w:val="o"/>
      <w:lvlJc w:val="left"/>
      <w:pPr>
        <w:tabs>
          <w:tab w:val="num" w:pos="1440"/>
        </w:tabs>
        <w:ind w:left="1440" w:hanging="360"/>
      </w:pPr>
      <w:rPr>
        <w:rFonts w:ascii="Courier New" w:hAnsi="Courier New" w:hint="default"/>
      </w:rPr>
    </w:lvl>
    <w:lvl w:ilvl="2" w:tplc="E38043A4" w:tentative="1">
      <w:start w:val="1"/>
      <w:numFmt w:val="bullet"/>
      <w:lvlText w:val="o"/>
      <w:lvlJc w:val="left"/>
      <w:pPr>
        <w:tabs>
          <w:tab w:val="num" w:pos="2160"/>
        </w:tabs>
        <w:ind w:left="2160" w:hanging="360"/>
      </w:pPr>
      <w:rPr>
        <w:rFonts w:ascii="Courier New" w:hAnsi="Courier New" w:hint="default"/>
      </w:rPr>
    </w:lvl>
    <w:lvl w:ilvl="3" w:tplc="4E766B36" w:tentative="1">
      <w:start w:val="1"/>
      <w:numFmt w:val="bullet"/>
      <w:lvlText w:val="o"/>
      <w:lvlJc w:val="left"/>
      <w:pPr>
        <w:tabs>
          <w:tab w:val="num" w:pos="2880"/>
        </w:tabs>
        <w:ind w:left="2880" w:hanging="360"/>
      </w:pPr>
      <w:rPr>
        <w:rFonts w:ascii="Courier New" w:hAnsi="Courier New" w:hint="default"/>
      </w:rPr>
    </w:lvl>
    <w:lvl w:ilvl="4" w:tplc="8864F2FE" w:tentative="1">
      <w:start w:val="1"/>
      <w:numFmt w:val="bullet"/>
      <w:lvlText w:val="o"/>
      <w:lvlJc w:val="left"/>
      <w:pPr>
        <w:tabs>
          <w:tab w:val="num" w:pos="3600"/>
        </w:tabs>
        <w:ind w:left="3600" w:hanging="360"/>
      </w:pPr>
      <w:rPr>
        <w:rFonts w:ascii="Courier New" w:hAnsi="Courier New" w:hint="default"/>
      </w:rPr>
    </w:lvl>
    <w:lvl w:ilvl="5" w:tplc="A6A0ED10" w:tentative="1">
      <w:start w:val="1"/>
      <w:numFmt w:val="bullet"/>
      <w:lvlText w:val="o"/>
      <w:lvlJc w:val="left"/>
      <w:pPr>
        <w:tabs>
          <w:tab w:val="num" w:pos="4320"/>
        </w:tabs>
        <w:ind w:left="4320" w:hanging="360"/>
      </w:pPr>
      <w:rPr>
        <w:rFonts w:ascii="Courier New" w:hAnsi="Courier New" w:hint="default"/>
      </w:rPr>
    </w:lvl>
    <w:lvl w:ilvl="6" w:tplc="FE268F52" w:tentative="1">
      <w:start w:val="1"/>
      <w:numFmt w:val="bullet"/>
      <w:lvlText w:val="o"/>
      <w:lvlJc w:val="left"/>
      <w:pPr>
        <w:tabs>
          <w:tab w:val="num" w:pos="5040"/>
        </w:tabs>
        <w:ind w:left="5040" w:hanging="360"/>
      </w:pPr>
      <w:rPr>
        <w:rFonts w:ascii="Courier New" w:hAnsi="Courier New" w:hint="default"/>
      </w:rPr>
    </w:lvl>
    <w:lvl w:ilvl="7" w:tplc="9E628156" w:tentative="1">
      <w:start w:val="1"/>
      <w:numFmt w:val="bullet"/>
      <w:lvlText w:val="o"/>
      <w:lvlJc w:val="left"/>
      <w:pPr>
        <w:tabs>
          <w:tab w:val="num" w:pos="5760"/>
        </w:tabs>
        <w:ind w:left="5760" w:hanging="360"/>
      </w:pPr>
      <w:rPr>
        <w:rFonts w:ascii="Courier New" w:hAnsi="Courier New" w:hint="default"/>
      </w:rPr>
    </w:lvl>
    <w:lvl w:ilvl="8" w:tplc="32FA1D32" w:tentative="1">
      <w:start w:val="1"/>
      <w:numFmt w:val="bullet"/>
      <w:lvlText w:val="o"/>
      <w:lvlJc w:val="left"/>
      <w:pPr>
        <w:tabs>
          <w:tab w:val="num" w:pos="6480"/>
        </w:tabs>
        <w:ind w:left="6480" w:hanging="360"/>
      </w:pPr>
      <w:rPr>
        <w:rFonts w:ascii="Courier New" w:hAnsi="Courier New" w:hint="default"/>
      </w:rPr>
    </w:lvl>
  </w:abstractNum>
  <w:abstractNum w:abstractNumId="6" w15:restartNumberingAfterBreak="0">
    <w:nsid w:val="13822332"/>
    <w:multiLevelType w:val="hybridMultilevel"/>
    <w:tmpl w:val="E5CA249E"/>
    <w:lvl w:ilvl="0" w:tplc="3C76F872">
      <w:start w:val="1"/>
      <w:numFmt w:val="bullet"/>
      <w:lvlText w:val=""/>
      <w:lvlJc w:val="left"/>
      <w:pPr>
        <w:tabs>
          <w:tab w:val="num" w:pos="720"/>
        </w:tabs>
        <w:ind w:left="720" w:hanging="360"/>
      </w:pPr>
      <w:rPr>
        <w:rFonts w:ascii="Symbol" w:hAnsi="Symbol" w:hint="default"/>
      </w:rPr>
    </w:lvl>
    <w:lvl w:ilvl="1" w:tplc="E1A634C6" w:tentative="1">
      <w:start w:val="1"/>
      <w:numFmt w:val="bullet"/>
      <w:lvlText w:val=""/>
      <w:lvlJc w:val="left"/>
      <w:pPr>
        <w:tabs>
          <w:tab w:val="num" w:pos="1440"/>
        </w:tabs>
        <w:ind w:left="1440" w:hanging="360"/>
      </w:pPr>
      <w:rPr>
        <w:rFonts w:ascii="Symbol" w:hAnsi="Symbol" w:hint="default"/>
      </w:rPr>
    </w:lvl>
    <w:lvl w:ilvl="2" w:tplc="1118031A" w:tentative="1">
      <w:start w:val="1"/>
      <w:numFmt w:val="bullet"/>
      <w:lvlText w:val=""/>
      <w:lvlJc w:val="left"/>
      <w:pPr>
        <w:tabs>
          <w:tab w:val="num" w:pos="2160"/>
        </w:tabs>
        <w:ind w:left="2160" w:hanging="360"/>
      </w:pPr>
      <w:rPr>
        <w:rFonts w:ascii="Symbol" w:hAnsi="Symbol" w:hint="default"/>
      </w:rPr>
    </w:lvl>
    <w:lvl w:ilvl="3" w:tplc="72AEF9B0" w:tentative="1">
      <w:start w:val="1"/>
      <w:numFmt w:val="bullet"/>
      <w:lvlText w:val=""/>
      <w:lvlJc w:val="left"/>
      <w:pPr>
        <w:tabs>
          <w:tab w:val="num" w:pos="2880"/>
        </w:tabs>
        <w:ind w:left="2880" w:hanging="360"/>
      </w:pPr>
      <w:rPr>
        <w:rFonts w:ascii="Symbol" w:hAnsi="Symbol" w:hint="default"/>
      </w:rPr>
    </w:lvl>
    <w:lvl w:ilvl="4" w:tplc="97BECB74" w:tentative="1">
      <w:start w:val="1"/>
      <w:numFmt w:val="bullet"/>
      <w:lvlText w:val=""/>
      <w:lvlJc w:val="left"/>
      <w:pPr>
        <w:tabs>
          <w:tab w:val="num" w:pos="3600"/>
        </w:tabs>
        <w:ind w:left="3600" w:hanging="360"/>
      </w:pPr>
      <w:rPr>
        <w:rFonts w:ascii="Symbol" w:hAnsi="Symbol" w:hint="default"/>
      </w:rPr>
    </w:lvl>
    <w:lvl w:ilvl="5" w:tplc="AB1A83B2" w:tentative="1">
      <w:start w:val="1"/>
      <w:numFmt w:val="bullet"/>
      <w:lvlText w:val=""/>
      <w:lvlJc w:val="left"/>
      <w:pPr>
        <w:tabs>
          <w:tab w:val="num" w:pos="4320"/>
        </w:tabs>
        <w:ind w:left="4320" w:hanging="360"/>
      </w:pPr>
      <w:rPr>
        <w:rFonts w:ascii="Symbol" w:hAnsi="Symbol" w:hint="default"/>
      </w:rPr>
    </w:lvl>
    <w:lvl w:ilvl="6" w:tplc="B3F44564" w:tentative="1">
      <w:start w:val="1"/>
      <w:numFmt w:val="bullet"/>
      <w:lvlText w:val=""/>
      <w:lvlJc w:val="left"/>
      <w:pPr>
        <w:tabs>
          <w:tab w:val="num" w:pos="5040"/>
        </w:tabs>
        <w:ind w:left="5040" w:hanging="360"/>
      </w:pPr>
      <w:rPr>
        <w:rFonts w:ascii="Symbol" w:hAnsi="Symbol" w:hint="default"/>
      </w:rPr>
    </w:lvl>
    <w:lvl w:ilvl="7" w:tplc="9686F8C0" w:tentative="1">
      <w:start w:val="1"/>
      <w:numFmt w:val="bullet"/>
      <w:lvlText w:val=""/>
      <w:lvlJc w:val="left"/>
      <w:pPr>
        <w:tabs>
          <w:tab w:val="num" w:pos="5760"/>
        </w:tabs>
        <w:ind w:left="5760" w:hanging="360"/>
      </w:pPr>
      <w:rPr>
        <w:rFonts w:ascii="Symbol" w:hAnsi="Symbol" w:hint="default"/>
      </w:rPr>
    </w:lvl>
    <w:lvl w:ilvl="8" w:tplc="5E7636F2"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19BD11AF"/>
    <w:multiLevelType w:val="hybridMultilevel"/>
    <w:tmpl w:val="2A0A3148"/>
    <w:lvl w:ilvl="0" w:tplc="50FC6B56">
      <w:start w:val="1"/>
      <w:numFmt w:val="lowerLetter"/>
      <w:lvlText w:val="%1."/>
      <w:lvlJc w:val="left"/>
      <w:pPr>
        <w:ind w:left="7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60726B"/>
    <w:multiLevelType w:val="hybridMultilevel"/>
    <w:tmpl w:val="785498B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9" w15:restartNumberingAfterBreak="0">
    <w:nsid w:val="1E8176D7"/>
    <w:multiLevelType w:val="hybridMultilevel"/>
    <w:tmpl w:val="D6C6F2C2"/>
    <w:lvl w:ilvl="0" w:tplc="A2FAFB8A">
      <w:start w:val="1"/>
      <w:numFmt w:val="bullet"/>
      <w:lvlText w:val=""/>
      <w:lvlJc w:val="left"/>
      <w:pPr>
        <w:tabs>
          <w:tab w:val="num" w:pos="720"/>
        </w:tabs>
        <w:ind w:left="720" w:hanging="360"/>
      </w:pPr>
      <w:rPr>
        <w:rFonts w:ascii="Symbol" w:hAnsi="Symbol" w:hint="default"/>
      </w:rPr>
    </w:lvl>
    <w:lvl w:ilvl="1" w:tplc="8D9ACA3C">
      <w:start w:val="1"/>
      <w:numFmt w:val="bullet"/>
      <w:lvlText w:val=""/>
      <w:lvlJc w:val="left"/>
      <w:pPr>
        <w:tabs>
          <w:tab w:val="num" w:pos="1440"/>
        </w:tabs>
        <w:ind w:left="1440" w:hanging="360"/>
      </w:pPr>
      <w:rPr>
        <w:rFonts w:ascii="Symbol" w:hAnsi="Symbol" w:hint="default"/>
      </w:rPr>
    </w:lvl>
    <w:lvl w:ilvl="2" w:tplc="FF2CE242" w:tentative="1">
      <w:start w:val="1"/>
      <w:numFmt w:val="bullet"/>
      <w:lvlText w:val=""/>
      <w:lvlJc w:val="left"/>
      <w:pPr>
        <w:tabs>
          <w:tab w:val="num" w:pos="2160"/>
        </w:tabs>
        <w:ind w:left="2160" w:hanging="360"/>
      </w:pPr>
      <w:rPr>
        <w:rFonts w:ascii="Symbol" w:hAnsi="Symbol" w:hint="default"/>
      </w:rPr>
    </w:lvl>
    <w:lvl w:ilvl="3" w:tplc="9FDE712A" w:tentative="1">
      <w:start w:val="1"/>
      <w:numFmt w:val="bullet"/>
      <w:lvlText w:val=""/>
      <w:lvlJc w:val="left"/>
      <w:pPr>
        <w:tabs>
          <w:tab w:val="num" w:pos="2880"/>
        </w:tabs>
        <w:ind w:left="2880" w:hanging="360"/>
      </w:pPr>
      <w:rPr>
        <w:rFonts w:ascii="Symbol" w:hAnsi="Symbol" w:hint="default"/>
      </w:rPr>
    </w:lvl>
    <w:lvl w:ilvl="4" w:tplc="C0283EDA" w:tentative="1">
      <w:start w:val="1"/>
      <w:numFmt w:val="bullet"/>
      <w:lvlText w:val=""/>
      <w:lvlJc w:val="left"/>
      <w:pPr>
        <w:tabs>
          <w:tab w:val="num" w:pos="3600"/>
        </w:tabs>
        <w:ind w:left="3600" w:hanging="360"/>
      </w:pPr>
      <w:rPr>
        <w:rFonts w:ascii="Symbol" w:hAnsi="Symbol" w:hint="default"/>
      </w:rPr>
    </w:lvl>
    <w:lvl w:ilvl="5" w:tplc="802808E0" w:tentative="1">
      <w:start w:val="1"/>
      <w:numFmt w:val="bullet"/>
      <w:lvlText w:val=""/>
      <w:lvlJc w:val="left"/>
      <w:pPr>
        <w:tabs>
          <w:tab w:val="num" w:pos="4320"/>
        </w:tabs>
        <w:ind w:left="4320" w:hanging="360"/>
      </w:pPr>
      <w:rPr>
        <w:rFonts w:ascii="Symbol" w:hAnsi="Symbol" w:hint="default"/>
      </w:rPr>
    </w:lvl>
    <w:lvl w:ilvl="6" w:tplc="C0C866E4" w:tentative="1">
      <w:start w:val="1"/>
      <w:numFmt w:val="bullet"/>
      <w:lvlText w:val=""/>
      <w:lvlJc w:val="left"/>
      <w:pPr>
        <w:tabs>
          <w:tab w:val="num" w:pos="5040"/>
        </w:tabs>
        <w:ind w:left="5040" w:hanging="360"/>
      </w:pPr>
      <w:rPr>
        <w:rFonts w:ascii="Symbol" w:hAnsi="Symbol" w:hint="default"/>
      </w:rPr>
    </w:lvl>
    <w:lvl w:ilvl="7" w:tplc="CB6C8FE6" w:tentative="1">
      <w:start w:val="1"/>
      <w:numFmt w:val="bullet"/>
      <w:lvlText w:val=""/>
      <w:lvlJc w:val="left"/>
      <w:pPr>
        <w:tabs>
          <w:tab w:val="num" w:pos="5760"/>
        </w:tabs>
        <w:ind w:left="5760" w:hanging="360"/>
      </w:pPr>
      <w:rPr>
        <w:rFonts w:ascii="Symbol" w:hAnsi="Symbol" w:hint="default"/>
      </w:rPr>
    </w:lvl>
    <w:lvl w:ilvl="8" w:tplc="014AB836"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20227529"/>
    <w:multiLevelType w:val="hybridMultilevel"/>
    <w:tmpl w:val="E9EA3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1160674"/>
    <w:multiLevelType w:val="hybridMultilevel"/>
    <w:tmpl w:val="8F727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E60833"/>
    <w:multiLevelType w:val="hybridMultilevel"/>
    <w:tmpl w:val="788E6272"/>
    <w:lvl w:ilvl="0" w:tplc="427C1AE0">
      <w:start w:val="1"/>
      <w:numFmt w:val="bullet"/>
      <w:lvlText w:val=""/>
      <w:lvlJc w:val="left"/>
      <w:pPr>
        <w:tabs>
          <w:tab w:val="num" w:pos="720"/>
        </w:tabs>
        <w:ind w:left="720" w:hanging="360"/>
      </w:pPr>
      <w:rPr>
        <w:rFonts w:ascii="Symbol" w:hAnsi="Symbol" w:hint="default"/>
      </w:rPr>
    </w:lvl>
    <w:lvl w:ilvl="1" w:tplc="5D283460" w:tentative="1">
      <w:start w:val="1"/>
      <w:numFmt w:val="bullet"/>
      <w:lvlText w:val=""/>
      <w:lvlJc w:val="left"/>
      <w:pPr>
        <w:tabs>
          <w:tab w:val="num" w:pos="1440"/>
        </w:tabs>
        <w:ind w:left="1440" w:hanging="360"/>
      </w:pPr>
      <w:rPr>
        <w:rFonts w:ascii="Symbol" w:hAnsi="Symbol" w:hint="default"/>
      </w:rPr>
    </w:lvl>
    <w:lvl w:ilvl="2" w:tplc="ADBEF8A2" w:tentative="1">
      <w:start w:val="1"/>
      <w:numFmt w:val="bullet"/>
      <w:lvlText w:val=""/>
      <w:lvlJc w:val="left"/>
      <w:pPr>
        <w:tabs>
          <w:tab w:val="num" w:pos="2160"/>
        </w:tabs>
        <w:ind w:left="2160" w:hanging="360"/>
      </w:pPr>
      <w:rPr>
        <w:rFonts w:ascii="Symbol" w:hAnsi="Symbol" w:hint="default"/>
      </w:rPr>
    </w:lvl>
    <w:lvl w:ilvl="3" w:tplc="E50CA6B8" w:tentative="1">
      <w:start w:val="1"/>
      <w:numFmt w:val="bullet"/>
      <w:lvlText w:val=""/>
      <w:lvlJc w:val="left"/>
      <w:pPr>
        <w:tabs>
          <w:tab w:val="num" w:pos="2880"/>
        </w:tabs>
        <w:ind w:left="2880" w:hanging="360"/>
      </w:pPr>
      <w:rPr>
        <w:rFonts w:ascii="Symbol" w:hAnsi="Symbol" w:hint="default"/>
      </w:rPr>
    </w:lvl>
    <w:lvl w:ilvl="4" w:tplc="8954D90A" w:tentative="1">
      <w:start w:val="1"/>
      <w:numFmt w:val="bullet"/>
      <w:lvlText w:val=""/>
      <w:lvlJc w:val="left"/>
      <w:pPr>
        <w:tabs>
          <w:tab w:val="num" w:pos="3600"/>
        </w:tabs>
        <w:ind w:left="3600" w:hanging="360"/>
      </w:pPr>
      <w:rPr>
        <w:rFonts w:ascii="Symbol" w:hAnsi="Symbol" w:hint="default"/>
      </w:rPr>
    </w:lvl>
    <w:lvl w:ilvl="5" w:tplc="0DD279C8" w:tentative="1">
      <w:start w:val="1"/>
      <w:numFmt w:val="bullet"/>
      <w:lvlText w:val=""/>
      <w:lvlJc w:val="left"/>
      <w:pPr>
        <w:tabs>
          <w:tab w:val="num" w:pos="4320"/>
        </w:tabs>
        <w:ind w:left="4320" w:hanging="360"/>
      </w:pPr>
      <w:rPr>
        <w:rFonts w:ascii="Symbol" w:hAnsi="Symbol" w:hint="default"/>
      </w:rPr>
    </w:lvl>
    <w:lvl w:ilvl="6" w:tplc="94D424DC" w:tentative="1">
      <w:start w:val="1"/>
      <w:numFmt w:val="bullet"/>
      <w:lvlText w:val=""/>
      <w:lvlJc w:val="left"/>
      <w:pPr>
        <w:tabs>
          <w:tab w:val="num" w:pos="5040"/>
        </w:tabs>
        <w:ind w:left="5040" w:hanging="360"/>
      </w:pPr>
      <w:rPr>
        <w:rFonts w:ascii="Symbol" w:hAnsi="Symbol" w:hint="default"/>
      </w:rPr>
    </w:lvl>
    <w:lvl w:ilvl="7" w:tplc="84AC61DA" w:tentative="1">
      <w:start w:val="1"/>
      <w:numFmt w:val="bullet"/>
      <w:lvlText w:val=""/>
      <w:lvlJc w:val="left"/>
      <w:pPr>
        <w:tabs>
          <w:tab w:val="num" w:pos="5760"/>
        </w:tabs>
        <w:ind w:left="5760" w:hanging="360"/>
      </w:pPr>
      <w:rPr>
        <w:rFonts w:ascii="Symbol" w:hAnsi="Symbol" w:hint="default"/>
      </w:rPr>
    </w:lvl>
    <w:lvl w:ilvl="8" w:tplc="7C2E61F0"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26F12838"/>
    <w:multiLevelType w:val="hybridMultilevel"/>
    <w:tmpl w:val="3AF0621E"/>
    <w:lvl w:ilvl="0" w:tplc="7D6614CC">
      <w:start w:val="1"/>
      <w:numFmt w:val="bullet"/>
      <w:lvlText w:val="o"/>
      <w:lvlJc w:val="left"/>
      <w:pPr>
        <w:tabs>
          <w:tab w:val="num" w:pos="720"/>
        </w:tabs>
        <w:ind w:left="720" w:hanging="360"/>
      </w:pPr>
      <w:rPr>
        <w:rFonts w:ascii="Courier New" w:hAnsi="Courier New" w:hint="default"/>
      </w:rPr>
    </w:lvl>
    <w:lvl w:ilvl="1" w:tplc="5C906D7E">
      <w:start w:val="1"/>
      <w:numFmt w:val="bullet"/>
      <w:lvlText w:val="o"/>
      <w:lvlJc w:val="left"/>
      <w:pPr>
        <w:tabs>
          <w:tab w:val="num" w:pos="1440"/>
        </w:tabs>
        <w:ind w:left="1440" w:hanging="360"/>
      </w:pPr>
      <w:rPr>
        <w:rFonts w:ascii="Courier New" w:hAnsi="Courier New" w:hint="default"/>
      </w:rPr>
    </w:lvl>
    <w:lvl w:ilvl="2" w:tplc="1B46CB96" w:tentative="1">
      <w:start w:val="1"/>
      <w:numFmt w:val="bullet"/>
      <w:lvlText w:val="o"/>
      <w:lvlJc w:val="left"/>
      <w:pPr>
        <w:tabs>
          <w:tab w:val="num" w:pos="2160"/>
        </w:tabs>
        <w:ind w:left="2160" w:hanging="360"/>
      </w:pPr>
      <w:rPr>
        <w:rFonts w:ascii="Courier New" w:hAnsi="Courier New" w:hint="default"/>
      </w:rPr>
    </w:lvl>
    <w:lvl w:ilvl="3" w:tplc="D0921278" w:tentative="1">
      <w:start w:val="1"/>
      <w:numFmt w:val="bullet"/>
      <w:lvlText w:val="o"/>
      <w:lvlJc w:val="left"/>
      <w:pPr>
        <w:tabs>
          <w:tab w:val="num" w:pos="2880"/>
        </w:tabs>
        <w:ind w:left="2880" w:hanging="360"/>
      </w:pPr>
      <w:rPr>
        <w:rFonts w:ascii="Courier New" w:hAnsi="Courier New" w:hint="default"/>
      </w:rPr>
    </w:lvl>
    <w:lvl w:ilvl="4" w:tplc="F8927D5E" w:tentative="1">
      <w:start w:val="1"/>
      <w:numFmt w:val="bullet"/>
      <w:lvlText w:val="o"/>
      <w:lvlJc w:val="left"/>
      <w:pPr>
        <w:tabs>
          <w:tab w:val="num" w:pos="3600"/>
        </w:tabs>
        <w:ind w:left="3600" w:hanging="360"/>
      </w:pPr>
      <w:rPr>
        <w:rFonts w:ascii="Courier New" w:hAnsi="Courier New" w:hint="default"/>
      </w:rPr>
    </w:lvl>
    <w:lvl w:ilvl="5" w:tplc="03B23008" w:tentative="1">
      <w:start w:val="1"/>
      <w:numFmt w:val="bullet"/>
      <w:lvlText w:val="o"/>
      <w:lvlJc w:val="left"/>
      <w:pPr>
        <w:tabs>
          <w:tab w:val="num" w:pos="4320"/>
        </w:tabs>
        <w:ind w:left="4320" w:hanging="360"/>
      </w:pPr>
      <w:rPr>
        <w:rFonts w:ascii="Courier New" w:hAnsi="Courier New" w:hint="default"/>
      </w:rPr>
    </w:lvl>
    <w:lvl w:ilvl="6" w:tplc="F976CC9A" w:tentative="1">
      <w:start w:val="1"/>
      <w:numFmt w:val="bullet"/>
      <w:lvlText w:val="o"/>
      <w:lvlJc w:val="left"/>
      <w:pPr>
        <w:tabs>
          <w:tab w:val="num" w:pos="5040"/>
        </w:tabs>
        <w:ind w:left="5040" w:hanging="360"/>
      </w:pPr>
      <w:rPr>
        <w:rFonts w:ascii="Courier New" w:hAnsi="Courier New" w:hint="default"/>
      </w:rPr>
    </w:lvl>
    <w:lvl w:ilvl="7" w:tplc="A670B710" w:tentative="1">
      <w:start w:val="1"/>
      <w:numFmt w:val="bullet"/>
      <w:lvlText w:val="o"/>
      <w:lvlJc w:val="left"/>
      <w:pPr>
        <w:tabs>
          <w:tab w:val="num" w:pos="5760"/>
        </w:tabs>
        <w:ind w:left="5760" w:hanging="360"/>
      </w:pPr>
      <w:rPr>
        <w:rFonts w:ascii="Courier New" w:hAnsi="Courier New" w:hint="default"/>
      </w:rPr>
    </w:lvl>
    <w:lvl w:ilvl="8" w:tplc="55BA1254" w:tentative="1">
      <w:start w:val="1"/>
      <w:numFmt w:val="bullet"/>
      <w:lvlText w:val="o"/>
      <w:lvlJc w:val="left"/>
      <w:pPr>
        <w:tabs>
          <w:tab w:val="num" w:pos="6480"/>
        </w:tabs>
        <w:ind w:left="6480" w:hanging="360"/>
      </w:pPr>
      <w:rPr>
        <w:rFonts w:ascii="Courier New" w:hAnsi="Courier New" w:hint="default"/>
      </w:rPr>
    </w:lvl>
  </w:abstractNum>
  <w:abstractNum w:abstractNumId="15" w15:restartNumberingAfterBreak="0">
    <w:nsid w:val="2725713E"/>
    <w:multiLevelType w:val="hybridMultilevel"/>
    <w:tmpl w:val="5E08B5A2"/>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2A9C5681"/>
    <w:multiLevelType w:val="hybridMultilevel"/>
    <w:tmpl w:val="907EC9C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2EF35F08"/>
    <w:multiLevelType w:val="hybridMultilevel"/>
    <w:tmpl w:val="137CD2C6"/>
    <w:lvl w:ilvl="0" w:tplc="5C6C2CF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1B0661A"/>
    <w:multiLevelType w:val="hybridMultilevel"/>
    <w:tmpl w:val="5FDC0D20"/>
    <w:lvl w:ilvl="0" w:tplc="20000019">
      <w:start w:val="1"/>
      <w:numFmt w:val="lowerLetter"/>
      <w:lvlText w:val="%1."/>
      <w:lvlJc w:val="left"/>
      <w:pPr>
        <w:ind w:left="780" w:hanging="360"/>
      </w:pPr>
      <w:rPr>
        <w:rFonts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35ED01DE"/>
    <w:multiLevelType w:val="hybridMultilevel"/>
    <w:tmpl w:val="9A52D7F8"/>
    <w:lvl w:ilvl="0" w:tplc="BC301DDA">
      <w:start w:val="1"/>
      <w:numFmt w:val="bullet"/>
      <w:lvlText w:val="o"/>
      <w:lvlJc w:val="left"/>
      <w:pPr>
        <w:tabs>
          <w:tab w:val="num" w:pos="720"/>
        </w:tabs>
        <w:ind w:left="720" w:hanging="360"/>
      </w:pPr>
      <w:rPr>
        <w:rFonts w:ascii="Courier New" w:hAnsi="Courier New" w:hint="default"/>
      </w:rPr>
    </w:lvl>
    <w:lvl w:ilvl="1" w:tplc="B09AA848">
      <w:start w:val="1"/>
      <w:numFmt w:val="bullet"/>
      <w:lvlText w:val="o"/>
      <w:lvlJc w:val="left"/>
      <w:pPr>
        <w:tabs>
          <w:tab w:val="num" w:pos="1440"/>
        </w:tabs>
        <w:ind w:left="1440" w:hanging="360"/>
      </w:pPr>
      <w:rPr>
        <w:rFonts w:ascii="Courier New" w:hAnsi="Courier New" w:hint="default"/>
      </w:rPr>
    </w:lvl>
    <w:lvl w:ilvl="2" w:tplc="6A280C4C" w:tentative="1">
      <w:start w:val="1"/>
      <w:numFmt w:val="bullet"/>
      <w:lvlText w:val="o"/>
      <w:lvlJc w:val="left"/>
      <w:pPr>
        <w:tabs>
          <w:tab w:val="num" w:pos="2160"/>
        </w:tabs>
        <w:ind w:left="2160" w:hanging="360"/>
      </w:pPr>
      <w:rPr>
        <w:rFonts w:ascii="Courier New" w:hAnsi="Courier New" w:hint="default"/>
      </w:rPr>
    </w:lvl>
    <w:lvl w:ilvl="3" w:tplc="11985FC8" w:tentative="1">
      <w:start w:val="1"/>
      <w:numFmt w:val="bullet"/>
      <w:lvlText w:val="o"/>
      <w:lvlJc w:val="left"/>
      <w:pPr>
        <w:tabs>
          <w:tab w:val="num" w:pos="2880"/>
        </w:tabs>
        <w:ind w:left="2880" w:hanging="360"/>
      </w:pPr>
      <w:rPr>
        <w:rFonts w:ascii="Courier New" w:hAnsi="Courier New" w:hint="default"/>
      </w:rPr>
    </w:lvl>
    <w:lvl w:ilvl="4" w:tplc="0E6CA4F0" w:tentative="1">
      <w:start w:val="1"/>
      <w:numFmt w:val="bullet"/>
      <w:lvlText w:val="o"/>
      <w:lvlJc w:val="left"/>
      <w:pPr>
        <w:tabs>
          <w:tab w:val="num" w:pos="3600"/>
        </w:tabs>
        <w:ind w:left="3600" w:hanging="360"/>
      </w:pPr>
      <w:rPr>
        <w:rFonts w:ascii="Courier New" w:hAnsi="Courier New" w:hint="default"/>
      </w:rPr>
    </w:lvl>
    <w:lvl w:ilvl="5" w:tplc="22D6B484" w:tentative="1">
      <w:start w:val="1"/>
      <w:numFmt w:val="bullet"/>
      <w:lvlText w:val="o"/>
      <w:lvlJc w:val="left"/>
      <w:pPr>
        <w:tabs>
          <w:tab w:val="num" w:pos="4320"/>
        </w:tabs>
        <w:ind w:left="4320" w:hanging="360"/>
      </w:pPr>
      <w:rPr>
        <w:rFonts w:ascii="Courier New" w:hAnsi="Courier New" w:hint="default"/>
      </w:rPr>
    </w:lvl>
    <w:lvl w:ilvl="6" w:tplc="9EAEDEE4" w:tentative="1">
      <w:start w:val="1"/>
      <w:numFmt w:val="bullet"/>
      <w:lvlText w:val="o"/>
      <w:lvlJc w:val="left"/>
      <w:pPr>
        <w:tabs>
          <w:tab w:val="num" w:pos="5040"/>
        </w:tabs>
        <w:ind w:left="5040" w:hanging="360"/>
      </w:pPr>
      <w:rPr>
        <w:rFonts w:ascii="Courier New" w:hAnsi="Courier New" w:hint="default"/>
      </w:rPr>
    </w:lvl>
    <w:lvl w:ilvl="7" w:tplc="4F56131E" w:tentative="1">
      <w:start w:val="1"/>
      <w:numFmt w:val="bullet"/>
      <w:lvlText w:val="o"/>
      <w:lvlJc w:val="left"/>
      <w:pPr>
        <w:tabs>
          <w:tab w:val="num" w:pos="5760"/>
        </w:tabs>
        <w:ind w:left="5760" w:hanging="360"/>
      </w:pPr>
      <w:rPr>
        <w:rFonts w:ascii="Courier New" w:hAnsi="Courier New" w:hint="default"/>
      </w:rPr>
    </w:lvl>
    <w:lvl w:ilvl="8" w:tplc="B8786448" w:tentative="1">
      <w:start w:val="1"/>
      <w:numFmt w:val="bullet"/>
      <w:lvlText w:val="o"/>
      <w:lvlJc w:val="left"/>
      <w:pPr>
        <w:tabs>
          <w:tab w:val="num" w:pos="6480"/>
        </w:tabs>
        <w:ind w:left="6480" w:hanging="360"/>
      </w:pPr>
      <w:rPr>
        <w:rFonts w:ascii="Courier New" w:hAnsi="Courier New" w:hint="default"/>
      </w:rPr>
    </w:lvl>
  </w:abstractNum>
  <w:abstractNum w:abstractNumId="23" w15:restartNumberingAfterBreak="0">
    <w:nsid w:val="37E348A5"/>
    <w:multiLevelType w:val="hybridMultilevel"/>
    <w:tmpl w:val="664AB308"/>
    <w:lvl w:ilvl="0" w:tplc="BF56BE66">
      <w:start w:val="1"/>
      <w:numFmt w:val="bullet"/>
      <w:lvlText w:val="●"/>
      <w:lvlJc w:val="left"/>
      <w:pPr>
        <w:tabs>
          <w:tab w:val="num" w:pos="720"/>
        </w:tabs>
        <w:ind w:left="720" w:hanging="360"/>
      </w:pPr>
      <w:rPr>
        <w:rFonts w:ascii="Ericsson Hilda" w:hAnsi="Ericsson Hilda" w:hint="default"/>
      </w:rPr>
    </w:lvl>
    <w:lvl w:ilvl="1" w:tplc="D18452FA" w:tentative="1">
      <w:start w:val="1"/>
      <w:numFmt w:val="bullet"/>
      <w:lvlText w:val="●"/>
      <w:lvlJc w:val="left"/>
      <w:pPr>
        <w:tabs>
          <w:tab w:val="num" w:pos="1440"/>
        </w:tabs>
        <w:ind w:left="1440" w:hanging="360"/>
      </w:pPr>
      <w:rPr>
        <w:rFonts w:ascii="Ericsson Hilda" w:hAnsi="Ericsson Hilda" w:hint="default"/>
      </w:rPr>
    </w:lvl>
    <w:lvl w:ilvl="2" w:tplc="B22025CE" w:tentative="1">
      <w:start w:val="1"/>
      <w:numFmt w:val="bullet"/>
      <w:lvlText w:val="●"/>
      <w:lvlJc w:val="left"/>
      <w:pPr>
        <w:tabs>
          <w:tab w:val="num" w:pos="2160"/>
        </w:tabs>
        <w:ind w:left="2160" w:hanging="360"/>
      </w:pPr>
      <w:rPr>
        <w:rFonts w:ascii="Ericsson Hilda" w:hAnsi="Ericsson Hilda" w:hint="default"/>
      </w:rPr>
    </w:lvl>
    <w:lvl w:ilvl="3" w:tplc="A48E4CDA" w:tentative="1">
      <w:start w:val="1"/>
      <w:numFmt w:val="bullet"/>
      <w:lvlText w:val="●"/>
      <w:lvlJc w:val="left"/>
      <w:pPr>
        <w:tabs>
          <w:tab w:val="num" w:pos="2880"/>
        </w:tabs>
        <w:ind w:left="2880" w:hanging="360"/>
      </w:pPr>
      <w:rPr>
        <w:rFonts w:ascii="Ericsson Hilda" w:hAnsi="Ericsson Hilda" w:hint="default"/>
      </w:rPr>
    </w:lvl>
    <w:lvl w:ilvl="4" w:tplc="C892088E" w:tentative="1">
      <w:start w:val="1"/>
      <w:numFmt w:val="bullet"/>
      <w:lvlText w:val="●"/>
      <w:lvlJc w:val="left"/>
      <w:pPr>
        <w:tabs>
          <w:tab w:val="num" w:pos="3600"/>
        </w:tabs>
        <w:ind w:left="3600" w:hanging="360"/>
      </w:pPr>
      <w:rPr>
        <w:rFonts w:ascii="Ericsson Hilda" w:hAnsi="Ericsson Hilda" w:hint="default"/>
      </w:rPr>
    </w:lvl>
    <w:lvl w:ilvl="5" w:tplc="955C75DC" w:tentative="1">
      <w:start w:val="1"/>
      <w:numFmt w:val="bullet"/>
      <w:lvlText w:val="●"/>
      <w:lvlJc w:val="left"/>
      <w:pPr>
        <w:tabs>
          <w:tab w:val="num" w:pos="4320"/>
        </w:tabs>
        <w:ind w:left="4320" w:hanging="360"/>
      </w:pPr>
      <w:rPr>
        <w:rFonts w:ascii="Ericsson Hilda" w:hAnsi="Ericsson Hilda" w:hint="default"/>
      </w:rPr>
    </w:lvl>
    <w:lvl w:ilvl="6" w:tplc="FF2A8542" w:tentative="1">
      <w:start w:val="1"/>
      <w:numFmt w:val="bullet"/>
      <w:lvlText w:val="●"/>
      <w:lvlJc w:val="left"/>
      <w:pPr>
        <w:tabs>
          <w:tab w:val="num" w:pos="5040"/>
        </w:tabs>
        <w:ind w:left="5040" w:hanging="360"/>
      </w:pPr>
      <w:rPr>
        <w:rFonts w:ascii="Ericsson Hilda" w:hAnsi="Ericsson Hilda" w:hint="default"/>
      </w:rPr>
    </w:lvl>
    <w:lvl w:ilvl="7" w:tplc="CEA88DC2" w:tentative="1">
      <w:start w:val="1"/>
      <w:numFmt w:val="bullet"/>
      <w:lvlText w:val="●"/>
      <w:lvlJc w:val="left"/>
      <w:pPr>
        <w:tabs>
          <w:tab w:val="num" w:pos="5760"/>
        </w:tabs>
        <w:ind w:left="5760" w:hanging="360"/>
      </w:pPr>
      <w:rPr>
        <w:rFonts w:ascii="Ericsson Hilda" w:hAnsi="Ericsson Hilda" w:hint="default"/>
      </w:rPr>
    </w:lvl>
    <w:lvl w:ilvl="8" w:tplc="C85E60BC" w:tentative="1">
      <w:start w:val="1"/>
      <w:numFmt w:val="bullet"/>
      <w:lvlText w:val="●"/>
      <w:lvlJc w:val="left"/>
      <w:pPr>
        <w:tabs>
          <w:tab w:val="num" w:pos="6480"/>
        </w:tabs>
        <w:ind w:left="6480" w:hanging="360"/>
      </w:pPr>
      <w:rPr>
        <w:rFonts w:ascii="Ericsson Hilda" w:hAnsi="Ericsson Hilda" w:hint="default"/>
      </w:rPr>
    </w:lvl>
  </w:abstractNum>
  <w:abstractNum w:abstractNumId="24" w15:restartNumberingAfterBreak="0">
    <w:nsid w:val="3AA46647"/>
    <w:multiLevelType w:val="hybridMultilevel"/>
    <w:tmpl w:val="EC80AFA2"/>
    <w:lvl w:ilvl="0" w:tplc="4A64599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445339"/>
    <w:multiLevelType w:val="hybridMultilevel"/>
    <w:tmpl w:val="F5323EA4"/>
    <w:lvl w:ilvl="0" w:tplc="99E675D6">
      <w:start w:val="1"/>
      <w:numFmt w:val="bullet"/>
      <w:lvlText w:val="o"/>
      <w:lvlJc w:val="left"/>
      <w:pPr>
        <w:tabs>
          <w:tab w:val="num" w:pos="720"/>
        </w:tabs>
        <w:ind w:left="720" w:hanging="360"/>
      </w:pPr>
      <w:rPr>
        <w:rFonts w:ascii="Courier New" w:hAnsi="Courier New" w:hint="default"/>
      </w:rPr>
    </w:lvl>
    <w:lvl w:ilvl="1" w:tplc="16041AC4">
      <w:start w:val="1"/>
      <w:numFmt w:val="bullet"/>
      <w:lvlText w:val="o"/>
      <w:lvlJc w:val="left"/>
      <w:pPr>
        <w:tabs>
          <w:tab w:val="num" w:pos="1440"/>
        </w:tabs>
        <w:ind w:left="1440" w:hanging="360"/>
      </w:pPr>
      <w:rPr>
        <w:rFonts w:ascii="Courier New" w:hAnsi="Courier New" w:hint="default"/>
      </w:rPr>
    </w:lvl>
    <w:lvl w:ilvl="2" w:tplc="4064CDDC" w:tentative="1">
      <w:start w:val="1"/>
      <w:numFmt w:val="bullet"/>
      <w:lvlText w:val="o"/>
      <w:lvlJc w:val="left"/>
      <w:pPr>
        <w:tabs>
          <w:tab w:val="num" w:pos="2160"/>
        </w:tabs>
        <w:ind w:left="2160" w:hanging="360"/>
      </w:pPr>
      <w:rPr>
        <w:rFonts w:ascii="Courier New" w:hAnsi="Courier New" w:hint="default"/>
      </w:rPr>
    </w:lvl>
    <w:lvl w:ilvl="3" w:tplc="2A1274CC" w:tentative="1">
      <w:start w:val="1"/>
      <w:numFmt w:val="bullet"/>
      <w:lvlText w:val="o"/>
      <w:lvlJc w:val="left"/>
      <w:pPr>
        <w:tabs>
          <w:tab w:val="num" w:pos="2880"/>
        </w:tabs>
        <w:ind w:left="2880" w:hanging="360"/>
      </w:pPr>
      <w:rPr>
        <w:rFonts w:ascii="Courier New" w:hAnsi="Courier New" w:hint="default"/>
      </w:rPr>
    </w:lvl>
    <w:lvl w:ilvl="4" w:tplc="2D5C7544" w:tentative="1">
      <w:start w:val="1"/>
      <w:numFmt w:val="bullet"/>
      <w:lvlText w:val="o"/>
      <w:lvlJc w:val="left"/>
      <w:pPr>
        <w:tabs>
          <w:tab w:val="num" w:pos="3600"/>
        </w:tabs>
        <w:ind w:left="3600" w:hanging="360"/>
      </w:pPr>
      <w:rPr>
        <w:rFonts w:ascii="Courier New" w:hAnsi="Courier New" w:hint="default"/>
      </w:rPr>
    </w:lvl>
    <w:lvl w:ilvl="5" w:tplc="528ACCEA" w:tentative="1">
      <w:start w:val="1"/>
      <w:numFmt w:val="bullet"/>
      <w:lvlText w:val="o"/>
      <w:lvlJc w:val="left"/>
      <w:pPr>
        <w:tabs>
          <w:tab w:val="num" w:pos="4320"/>
        </w:tabs>
        <w:ind w:left="4320" w:hanging="360"/>
      </w:pPr>
      <w:rPr>
        <w:rFonts w:ascii="Courier New" w:hAnsi="Courier New" w:hint="default"/>
      </w:rPr>
    </w:lvl>
    <w:lvl w:ilvl="6" w:tplc="DFBCE7DC" w:tentative="1">
      <w:start w:val="1"/>
      <w:numFmt w:val="bullet"/>
      <w:lvlText w:val="o"/>
      <w:lvlJc w:val="left"/>
      <w:pPr>
        <w:tabs>
          <w:tab w:val="num" w:pos="5040"/>
        </w:tabs>
        <w:ind w:left="5040" w:hanging="360"/>
      </w:pPr>
      <w:rPr>
        <w:rFonts w:ascii="Courier New" w:hAnsi="Courier New" w:hint="default"/>
      </w:rPr>
    </w:lvl>
    <w:lvl w:ilvl="7" w:tplc="93D26842" w:tentative="1">
      <w:start w:val="1"/>
      <w:numFmt w:val="bullet"/>
      <w:lvlText w:val="o"/>
      <w:lvlJc w:val="left"/>
      <w:pPr>
        <w:tabs>
          <w:tab w:val="num" w:pos="5760"/>
        </w:tabs>
        <w:ind w:left="5760" w:hanging="360"/>
      </w:pPr>
      <w:rPr>
        <w:rFonts w:ascii="Courier New" w:hAnsi="Courier New" w:hint="default"/>
      </w:rPr>
    </w:lvl>
    <w:lvl w:ilvl="8" w:tplc="32FA2FF6" w:tentative="1">
      <w:start w:val="1"/>
      <w:numFmt w:val="bullet"/>
      <w:lvlText w:val="o"/>
      <w:lvlJc w:val="left"/>
      <w:pPr>
        <w:tabs>
          <w:tab w:val="num" w:pos="6480"/>
        </w:tabs>
        <w:ind w:left="6480" w:hanging="360"/>
      </w:pPr>
      <w:rPr>
        <w:rFonts w:ascii="Courier New" w:hAnsi="Courier New" w:hint="default"/>
      </w:rPr>
    </w:lvl>
  </w:abstractNum>
  <w:abstractNum w:abstractNumId="26" w15:restartNumberingAfterBreak="0">
    <w:nsid w:val="41FC26C3"/>
    <w:multiLevelType w:val="hybridMultilevel"/>
    <w:tmpl w:val="E8128B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FF5F2B"/>
    <w:multiLevelType w:val="multilevel"/>
    <w:tmpl w:val="E05A730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3">
      <w:start w:val="1"/>
      <w:numFmt w:val="decimal"/>
      <w:pStyle w:val="Heading4"/>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8" w15:restartNumberingAfterBreak="0">
    <w:nsid w:val="45546EBF"/>
    <w:multiLevelType w:val="hybridMultilevel"/>
    <w:tmpl w:val="D786B73A"/>
    <w:lvl w:ilvl="0" w:tplc="C8F87F10">
      <w:start w:val="1"/>
      <w:numFmt w:val="bullet"/>
      <w:lvlText w:val="●"/>
      <w:lvlJc w:val="left"/>
      <w:pPr>
        <w:tabs>
          <w:tab w:val="num" w:pos="720"/>
        </w:tabs>
        <w:ind w:left="720" w:hanging="360"/>
      </w:pPr>
      <w:rPr>
        <w:rFonts w:ascii="Ericsson Hilda" w:hAnsi="Ericsson Hilda" w:hint="default"/>
      </w:rPr>
    </w:lvl>
    <w:lvl w:ilvl="1" w:tplc="E8860864">
      <w:numFmt w:val="bullet"/>
      <w:lvlText w:val="–"/>
      <w:lvlJc w:val="left"/>
      <w:pPr>
        <w:tabs>
          <w:tab w:val="num" w:pos="1440"/>
        </w:tabs>
        <w:ind w:left="1440" w:hanging="360"/>
      </w:pPr>
      <w:rPr>
        <w:rFonts w:ascii="Ericsson Hilda" w:hAnsi="Ericsson Hilda" w:hint="default"/>
      </w:rPr>
    </w:lvl>
    <w:lvl w:ilvl="2" w:tplc="32AE9E3A">
      <w:numFmt w:val="bullet"/>
      <w:lvlText w:val="●"/>
      <w:lvlJc w:val="left"/>
      <w:pPr>
        <w:tabs>
          <w:tab w:val="num" w:pos="2160"/>
        </w:tabs>
        <w:ind w:left="2160" w:hanging="360"/>
      </w:pPr>
      <w:rPr>
        <w:rFonts w:ascii="Ericsson Hilda" w:hAnsi="Ericsson Hilda" w:hint="default"/>
      </w:rPr>
    </w:lvl>
    <w:lvl w:ilvl="3" w:tplc="7FA66FE0" w:tentative="1">
      <w:start w:val="1"/>
      <w:numFmt w:val="bullet"/>
      <w:lvlText w:val="●"/>
      <w:lvlJc w:val="left"/>
      <w:pPr>
        <w:tabs>
          <w:tab w:val="num" w:pos="2880"/>
        </w:tabs>
        <w:ind w:left="2880" w:hanging="360"/>
      </w:pPr>
      <w:rPr>
        <w:rFonts w:ascii="Ericsson Hilda" w:hAnsi="Ericsson Hilda" w:hint="default"/>
      </w:rPr>
    </w:lvl>
    <w:lvl w:ilvl="4" w:tplc="65CA8508" w:tentative="1">
      <w:start w:val="1"/>
      <w:numFmt w:val="bullet"/>
      <w:lvlText w:val="●"/>
      <w:lvlJc w:val="left"/>
      <w:pPr>
        <w:tabs>
          <w:tab w:val="num" w:pos="3600"/>
        </w:tabs>
        <w:ind w:left="3600" w:hanging="360"/>
      </w:pPr>
      <w:rPr>
        <w:rFonts w:ascii="Ericsson Hilda" w:hAnsi="Ericsson Hilda" w:hint="default"/>
      </w:rPr>
    </w:lvl>
    <w:lvl w:ilvl="5" w:tplc="08BA0072" w:tentative="1">
      <w:start w:val="1"/>
      <w:numFmt w:val="bullet"/>
      <w:lvlText w:val="●"/>
      <w:lvlJc w:val="left"/>
      <w:pPr>
        <w:tabs>
          <w:tab w:val="num" w:pos="4320"/>
        </w:tabs>
        <w:ind w:left="4320" w:hanging="360"/>
      </w:pPr>
      <w:rPr>
        <w:rFonts w:ascii="Ericsson Hilda" w:hAnsi="Ericsson Hilda" w:hint="default"/>
      </w:rPr>
    </w:lvl>
    <w:lvl w:ilvl="6" w:tplc="58AE8B36" w:tentative="1">
      <w:start w:val="1"/>
      <w:numFmt w:val="bullet"/>
      <w:lvlText w:val="●"/>
      <w:lvlJc w:val="left"/>
      <w:pPr>
        <w:tabs>
          <w:tab w:val="num" w:pos="5040"/>
        </w:tabs>
        <w:ind w:left="5040" w:hanging="360"/>
      </w:pPr>
      <w:rPr>
        <w:rFonts w:ascii="Ericsson Hilda" w:hAnsi="Ericsson Hilda" w:hint="default"/>
      </w:rPr>
    </w:lvl>
    <w:lvl w:ilvl="7" w:tplc="24D0A56C" w:tentative="1">
      <w:start w:val="1"/>
      <w:numFmt w:val="bullet"/>
      <w:lvlText w:val="●"/>
      <w:lvlJc w:val="left"/>
      <w:pPr>
        <w:tabs>
          <w:tab w:val="num" w:pos="5760"/>
        </w:tabs>
        <w:ind w:left="5760" w:hanging="360"/>
      </w:pPr>
      <w:rPr>
        <w:rFonts w:ascii="Ericsson Hilda" w:hAnsi="Ericsson Hilda" w:hint="default"/>
      </w:rPr>
    </w:lvl>
    <w:lvl w:ilvl="8" w:tplc="C6BEE5FC" w:tentative="1">
      <w:start w:val="1"/>
      <w:numFmt w:val="bullet"/>
      <w:lvlText w:val="●"/>
      <w:lvlJc w:val="left"/>
      <w:pPr>
        <w:tabs>
          <w:tab w:val="num" w:pos="6480"/>
        </w:tabs>
        <w:ind w:left="6480" w:hanging="360"/>
      </w:pPr>
      <w:rPr>
        <w:rFonts w:ascii="Ericsson Hilda" w:hAnsi="Ericsson Hilda" w:hint="default"/>
      </w:r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E3B6EA8"/>
    <w:multiLevelType w:val="hybridMultilevel"/>
    <w:tmpl w:val="D06A0BAC"/>
    <w:lvl w:ilvl="0" w:tplc="3ED27F8C">
      <w:start w:val="1"/>
      <w:numFmt w:val="bullet"/>
      <w:lvlText w:val="–"/>
      <w:lvlJc w:val="left"/>
      <w:pPr>
        <w:tabs>
          <w:tab w:val="num" w:pos="720"/>
        </w:tabs>
        <w:ind w:left="720" w:hanging="360"/>
      </w:pPr>
      <w:rPr>
        <w:rFonts w:ascii="Ericsson Hilda" w:hAnsi="Ericsson Hilda" w:hint="default"/>
      </w:rPr>
    </w:lvl>
    <w:lvl w:ilvl="1" w:tplc="AAC24AA8">
      <w:start w:val="1"/>
      <w:numFmt w:val="bullet"/>
      <w:lvlText w:val="–"/>
      <w:lvlJc w:val="left"/>
      <w:pPr>
        <w:tabs>
          <w:tab w:val="num" w:pos="1440"/>
        </w:tabs>
        <w:ind w:left="1440" w:hanging="360"/>
      </w:pPr>
      <w:rPr>
        <w:rFonts w:ascii="Ericsson Hilda" w:hAnsi="Ericsson Hilda" w:hint="default"/>
      </w:rPr>
    </w:lvl>
    <w:lvl w:ilvl="2" w:tplc="A4222498">
      <w:numFmt w:val="bullet"/>
      <w:lvlText w:val="●"/>
      <w:lvlJc w:val="left"/>
      <w:pPr>
        <w:tabs>
          <w:tab w:val="num" w:pos="2160"/>
        </w:tabs>
        <w:ind w:left="2160" w:hanging="360"/>
      </w:pPr>
      <w:rPr>
        <w:rFonts w:ascii="Ericsson Hilda" w:hAnsi="Ericsson Hilda" w:hint="default"/>
      </w:rPr>
    </w:lvl>
    <w:lvl w:ilvl="3" w:tplc="42F2BE70" w:tentative="1">
      <w:start w:val="1"/>
      <w:numFmt w:val="bullet"/>
      <w:lvlText w:val="–"/>
      <w:lvlJc w:val="left"/>
      <w:pPr>
        <w:tabs>
          <w:tab w:val="num" w:pos="2880"/>
        </w:tabs>
        <w:ind w:left="2880" w:hanging="360"/>
      </w:pPr>
      <w:rPr>
        <w:rFonts w:ascii="Ericsson Hilda" w:hAnsi="Ericsson Hilda" w:hint="default"/>
      </w:rPr>
    </w:lvl>
    <w:lvl w:ilvl="4" w:tplc="418047DA" w:tentative="1">
      <w:start w:val="1"/>
      <w:numFmt w:val="bullet"/>
      <w:lvlText w:val="–"/>
      <w:lvlJc w:val="left"/>
      <w:pPr>
        <w:tabs>
          <w:tab w:val="num" w:pos="3600"/>
        </w:tabs>
        <w:ind w:left="3600" w:hanging="360"/>
      </w:pPr>
      <w:rPr>
        <w:rFonts w:ascii="Ericsson Hilda" w:hAnsi="Ericsson Hilda" w:hint="default"/>
      </w:rPr>
    </w:lvl>
    <w:lvl w:ilvl="5" w:tplc="CEA8813E" w:tentative="1">
      <w:start w:val="1"/>
      <w:numFmt w:val="bullet"/>
      <w:lvlText w:val="–"/>
      <w:lvlJc w:val="left"/>
      <w:pPr>
        <w:tabs>
          <w:tab w:val="num" w:pos="4320"/>
        </w:tabs>
        <w:ind w:left="4320" w:hanging="360"/>
      </w:pPr>
      <w:rPr>
        <w:rFonts w:ascii="Ericsson Hilda" w:hAnsi="Ericsson Hilda" w:hint="default"/>
      </w:rPr>
    </w:lvl>
    <w:lvl w:ilvl="6" w:tplc="A59A8C20" w:tentative="1">
      <w:start w:val="1"/>
      <w:numFmt w:val="bullet"/>
      <w:lvlText w:val="–"/>
      <w:lvlJc w:val="left"/>
      <w:pPr>
        <w:tabs>
          <w:tab w:val="num" w:pos="5040"/>
        </w:tabs>
        <w:ind w:left="5040" w:hanging="360"/>
      </w:pPr>
      <w:rPr>
        <w:rFonts w:ascii="Ericsson Hilda" w:hAnsi="Ericsson Hilda" w:hint="default"/>
      </w:rPr>
    </w:lvl>
    <w:lvl w:ilvl="7" w:tplc="1C902222" w:tentative="1">
      <w:start w:val="1"/>
      <w:numFmt w:val="bullet"/>
      <w:lvlText w:val="–"/>
      <w:lvlJc w:val="left"/>
      <w:pPr>
        <w:tabs>
          <w:tab w:val="num" w:pos="5760"/>
        </w:tabs>
        <w:ind w:left="5760" w:hanging="360"/>
      </w:pPr>
      <w:rPr>
        <w:rFonts w:ascii="Ericsson Hilda" w:hAnsi="Ericsson Hilda" w:hint="default"/>
      </w:rPr>
    </w:lvl>
    <w:lvl w:ilvl="8" w:tplc="E7AAE930" w:tentative="1">
      <w:start w:val="1"/>
      <w:numFmt w:val="bullet"/>
      <w:lvlText w:val="–"/>
      <w:lvlJc w:val="left"/>
      <w:pPr>
        <w:tabs>
          <w:tab w:val="num" w:pos="6480"/>
        </w:tabs>
        <w:ind w:left="6480" w:hanging="360"/>
      </w:pPr>
      <w:rPr>
        <w:rFonts w:ascii="Ericsson Hilda" w:hAnsi="Ericsson Hilda" w:hint="default"/>
      </w:rPr>
    </w:lvl>
  </w:abstractNum>
  <w:abstractNum w:abstractNumId="31" w15:restartNumberingAfterBreak="0">
    <w:nsid w:val="501D23FE"/>
    <w:multiLevelType w:val="hybridMultilevel"/>
    <w:tmpl w:val="229632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0958F4"/>
    <w:multiLevelType w:val="hybridMultilevel"/>
    <w:tmpl w:val="C748BC32"/>
    <w:lvl w:ilvl="0" w:tplc="45A41ABA">
      <w:numFmt w:val="bullet"/>
      <w:lvlText w:val=""/>
      <w:lvlJc w:val="left"/>
      <w:pPr>
        <w:ind w:left="720" w:hanging="360"/>
      </w:pPr>
      <w:rPr>
        <w:rFonts w:ascii="Symbol" w:eastAsiaTheme="minorEastAsia" w:hAnsi="Symbo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0C190D"/>
    <w:multiLevelType w:val="hybridMultilevel"/>
    <w:tmpl w:val="5A1E9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84C1175"/>
    <w:multiLevelType w:val="hybridMultilevel"/>
    <w:tmpl w:val="DB34E49C"/>
    <w:lvl w:ilvl="0" w:tplc="DAA0E5E4">
      <w:start w:val="1"/>
      <w:numFmt w:val="bullet"/>
      <w:lvlText w:val="o"/>
      <w:lvlJc w:val="left"/>
      <w:pPr>
        <w:tabs>
          <w:tab w:val="num" w:pos="720"/>
        </w:tabs>
        <w:ind w:left="720" w:hanging="360"/>
      </w:pPr>
      <w:rPr>
        <w:rFonts w:ascii="Courier New" w:hAnsi="Courier New" w:hint="default"/>
      </w:rPr>
    </w:lvl>
    <w:lvl w:ilvl="1" w:tplc="0ADCDEE0">
      <w:start w:val="1"/>
      <w:numFmt w:val="bullet"/>
      <w:lvlText w:val="o"/>
      <w:lvlJc w:val="left"/>
      <w:pPr>
        <w:tabs>
          <w:tab w:val="num" w:pos="1440"/>
        </w:tabs>
        <w:ind w:left="1440" w:hanging="360"/>
      </w:pPr>
      <w:rPr>
        <w:rFonts w:ascii="Courier New" w:hAnsi="Courier New" w:hint="default"/>
      </w:rPr>
    </w:lvl>
    <w:lvl w:ilvl="2" w:tplc="E806C352" w:tentative="1">
      <w:start w:val="1"/>
      <w:numFmt w:val="bullet"/>
      <w:lvlText w:val="o"/>
      <w:lvlJc w:val="left"/>
      <w:pPr>
        <w:tabs>
          <w:tab w:val="num" w:pos="2160"/>
        </w:tabs>
        <w:ind w:left="2160" w:hanging="360"/>
      </w:pPr>
      <w:rPr>
        <w:rFonts w:ascii="Courier New" w:hAnsi="Courier New" w:hint="default"/>
      </w:rPr>
    </w:lvl>
    <w:lvl w:ilvl="3" w:tplc="D48A390E" w:tentative="1">
      <w:start w:val="1"/>
      <w:numFmt w:val="bullet"/>
      <w:lvlText w:val="o"/>
      <w:lvlJc w:val="left"/>
      <w:pPr>
        <w:tabs>
          <w:tab w:val="num" w:pos="2880"/>
        </w:tabs>
        <w:ind w:left="2880" w:hanging="360"/>
      </w:pPr>
      <w:rPr>
        <w:rFonts w:ascii="Courier New" w:hAnsi="Courier New" w:hint="default"/>
      </w:rPr>
    </w:lvl>
    <w:lvl w:ilvl="4" w:tplc="5980D810" w:tentative="1">
      <w:start w:val="1"/>
      <w:numFmt w:val="bullet"/>
      <w:lvlText w:val="o"/>
      <w:lvlJc w:val="left"/>
      <w:pPr>
        <w:tabs>
          <w:tab w:val="num" w:pos="3600"/>
        </w:tabs>
        <w:ind w:left="3600" w:hanging="360"/>
      </w:pPr>
      <w:rPr>
        <w:rFonts w:ascii="Courier New" w:hAnsi="Courier New" w:hint="default"/>
      </w:rPr>
    </w:lvl>
    <w:lvl w:ilvl="5" w:tplc="7850F728" w:tentative="1">
      <w:start w:val="1"/>
      <w:numFmt w:val="bullet"/>
      <w:lvlText w:val="o"/>
      <w:lvlJc w:val="left"/>
      <w:pPr>
        <w:tabs>
          <w:tab w:val="num" w:pos="4320"/>
        </w:tabs>
        <w:ind w:left="4320" w:hanging="360"/>
      </w:pPr>
      <w:rPr>
        <w:rFonts w:ascii="Courier New" w:hAnsi="Courier New" w:hint="default"/>
      </w:rPr>
    </w:lvl>
    <w:lvl w:ilvl="6" w:tplc="7E24A0A6" w:tentative="1">
      <w:start w:val="1"/>
      <w:numFmt w:val="bullet"/>
      <w:lvlText w:val="o"/>
      <w:lvlJc w:val="left"/>
      <w:pPr>
        <w:tabs>
          <w:tab w:val="num" w:pos="5040"/>
        </w:tabs>
        <w:ind w:left="5040" w:hanging="360"/>
      </w:pPr>
      <w:rPr>
        <w:rFonts w:ascii="Courier New" w:hAnsi="Courier New" w:hint="default"/>
      </w:rPr>
    </w:lvl>
    <w:lvl w:ilvl="7" w:tplc="A41C5530" w:tentative="1">
      <w:start w:val="1"/>
      <w:numFmt w:val="bullet"/>
      <w:lvlText w:val="o"/>
      <w:lvlJc w:val="left"/>
      <w:pPr>
        <w:tabs>
          <w:tab w:val="num" w:pos="5760"/>
        </w:tabs>
        <w:ind w:left="5760" w:hanging="360"/>
      </w:pPr>
      <w:rPr>
        <w:rFonts w:ascii="Courier New" w:hAnsi="Courier New" w:hint="default"/>
      </w:rPr>
    </w:lvl>
    <w:lvl w:ilvl="8" w:tplc="86C848EC" w:tentative="1">
      <w:start w:val="1"/>
      <w:numFmt w:val="bullet"/>
      <w:lvlText w:val="o"/>
      <w:lvlJc w:val="left"/>
      <w:pPr>
        <w:tabs>
          <w:tab w:val="num" w:pos="6480"/>
        </w:tabs>
        <w:ind w:left="6480" w:hanging="360"/>
      </w:pPr>
      <w:rPr>
        <w:rFonts w:ascii="Courier New" w:hAnsi="Courier New" w:hint="default"/>
      </w:rPr>
    </w:lvl>
  </w:abstractNum>
  <w:abstractNum w:abstractNumId="3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5D373E63"/>
    <w:multiLevelType w:val="hybridMultilevel"/>
    <w:tmpl w:val="308CFA8A"/>
    <w:lvl w:ilvl="0" w:tplc="20000001">
      <w:start w:val="1"/>
      <w:numFmt w:val="bullet"/>
      <w:lvlText w:val=""/>
      <w:lvlJc w:val="left"/>
      <w:pPr>
        <w:ind w:left="720" w:hanging="360"/>
      </w:pPr>
      <w:rPr>
        <w:rFonts w:ascii="Symbol" w:hAnsi="Symbol"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0" w15:restartNumberingAfterBreak="0">
    <w:nsid w:val="5D677949"/>
    <w:multiLevelType w:val="hybridMultilevel"/>
    <w:tmpl w:val="64FEE7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8BE08CE"/>
    <w:multiLevelType w:val="hybridMultilevel"/>
    <w:tmpl w:val="014E5EC4"/>
    <w:lvl w:ilvl="0" w:tplc="5C6C2CF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94B36CA"/>
    <w:multiLevelType w:val="hybridMultilevel"/>
    <w:tmpl w:val="2780D8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5" w15:restartNumberingAfterBreak="0">
    <w:nsid w:val="7AA86088"/>
    <w:multiLevelType w:val="hybridMultilevel"/>
    <w:tmpl w:val="34343C66"/>
    <w:lvl w:ilvl="0" w:tplc="E9AE742A">
      <w:start w:val="2"/>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9"/>
  </w:num>
  <w:num w:numId="2">
    <w:abstractNumId w:val="0"/>
  </w:num>
  <w:num w:numId="3">
    <w:abstractNumId w:val="32"/>
  </w:num>
  <w:num w:numId="4">
    <w:abstractNumId w:val="34"/>
  </w:num>
  <w:num w:numId="5">
    <w:abstractNumId w:val="38"/>
  </w:num>
  <w:num w:numId="6">
    <w:abstractNumId w:val="11"/>
  </w:num>
  <w:num w:numId="7">
    <w:abstractNumId w:val="16"/>
  </w:num>
  <w:num w:numId="8">
    <w:abstractNumId w:val="4"/>
  </w:num>
  <w:num w:numId="9">
    <w:abstractNumId w:val="44"/>
  </w:num>
  <w:num w:numId="10">
    <w:abstractNumId w:val="21"/>
  </w:num>
  <w:num w:numId="11">
    <w:abstractNumId w:val="43"/>
  </w:num>
  <w:num w:numId="12">
    <w:abstractNumId w:val="36"/>
  </w:num>
  <w:num w:numId="13">
    <w:abstractNumId w:val="27"/>
  </w:num>
  <w:num w:numId="14">
    <w:abstractNumId w:val="41"/>
  </w:num>
  <w:num w:numId="15">
    <w:abstractNumId w:val="19"/>
  </w:num>
  <w:num w:numId="16">
    <w:abstractNumId w:val="24"/>
    <w:lvlOverride w:ilvl="0">
      <w:startOverride w:val="1"/>
    </w:lvlOverride>
  </w:num>
  <w:num w:numId="17">
    <w:abstractNumId w:val="33"/>
  </w:num>
  <w:num w:numId="18">
    <w:abstractNumId w:val="26"/>
  </w:num>
  <w:num w:numId="19">
    <w:abstractNumId w:val="40"/>
  </w:num>
  <w:num w:numId="20">
    <w:abstractNumId w:val="23"/>
  </w:num>
  <w:num w:numId="21">
    <w:abstractNumId w:val="1"/>
  </w:num>
  <w:num w:numId="22">
    <w:abstractNumId w:val="30"/>
  </w:num>
  <w:num w:numId="23">
    <w:abstractNumId w:val="28"/>
  </w:num>
  <w:num w:numId="24">
    <w:abstractNumId w:val="9"/>
  </w:num>
  <w:num w:numId="25">
    <w:abstractNumId w:val="5"/>
  </w:num>
  <w:num w:numId="26">
    <w:abstractNumId w:val="25"/>
  </w:num>
  <w:num w:numId="27">
    <w:abstractNumId w:val="22"/>
  </w:num>
  <w:num w:numId="28">
    <w:abstractNumId w:val="14"/>
  </w:num>
  <w:num w:numId="29">
    <w:abstractNumId w:val="37"/>
  </w:num>
  <w:num w:numId="30">
    <w:abstractNumId w:val="13"/>
  </w:num>
  <w:num w:numId="31">
    <w:abstractNumId w:val="6"/>
  </w:num>
  <w:num w:numId="32">
    <w:abstractNumId w:val="39"/>
  </w:num>
  <w:num w:numId="33">
    <w:abstractNumId w:val="24"/>
  </w:num>
  <w:num w:numId="34">
    <w:abstractNumId w:val="20"/>
  </w:num>
  <w:num w:numId="35">
    <w:abstractNumId w:val="35"/>
  </w:num>
  <w:num w:numId="36">
    <w:abstractNumId w:val="15"/>
  </w:num>
  <w:num w:numId="37">
    <w:abstractNumId w:val="2"/>
  </w:num>
  <w:num w:numId="38">
    <w:abstractNumId w:val="7"/>
  </w:num>
  <w:num w:numId="39">
    <w:abstractNumId w:val="18"/>
  </w:num>
  <w:num w:numId="40">
    <w:abstractNumId w:val="10"/>
  </w:num>
  <w:num w:numId="41">
    <w:abstractNumId w:val="3"/>
  </w:num>
  <w:num w:numId="42">
    <w:abstractNumId w:val="12"/>
  </w:num>
  <w:num w:numId="43">
    <w:abstractNumId w:val="45"/>
  </w:num>
  <w:num w:numId="44">
    <w:abstractNumId w:val="17"/>
  </w:num>
  <w:num w:numId="45">
    <w:abstractNumId w:val="31"/>
  </w:num>
  <w:num w:numId="46">
    <w:abstractNumId w:val="8"/>
  </w:num>
  <w:num w:numId="47">
    <w:abstractNumId w:val="4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6"/>
  <w:removePersonalInformation/>
  <w:removeDateAndTime/>
  <w:printFractionalCharacterWidth/>
  <w:activeWritingStyle w:appName="MSWord" w:lang="en-AU" w:vendorID="64" w:dllVersion="0" w:nlCheck="1" w:checkStyle="0"/>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C62"/>
    <w:rsid w:val="00000D67"/>
    <w:rsid w:val="00000F09"/>
    <w:rsid w:val="000014FA"/>
    <w:rsid w:val="000016C0"/>
    <w:rsid w:val="000018A9"/>
    <w:rsid w:val="00001CD5"/>
    <w:rsid w:val="00002534"/>
    <w:rsid w:val="000025A2"/>
    <w:rsid w:val="00002A37"/>
    <w:rsid w:val="00002B1D"/>
    <w:rsid w:val="00002D7E"/>
    <w:rsid w:val="00003693"/>
    <w:rsid w:val="000037C2"/>
    <w:rsid w:val="00003BEB"/>
    <w:rsid w:val="00004CD9"/>
    <w:rsid w:val="0000564C"/>
    <w:rsid w:val="00005A0C"/>
    <w:rsid w:val="00005E82"/>
    <w:rsid w:val="00005F88"/>
    <w:rsid w:val="000062D0"/>
    <w:rsid w:val="000063E3"/>
    <w:rsid w:val="00006446"/>
    <w:rsid w:val="000064D4"/>
    <w:rsid w:val="00006896"/>
    <w:rsid w:val="00006B1A"/>
    <w:rsid w:val="00006C4B"/>
    <w:rsid w:val="00006D32"/>
    <w:rsid w:val="00007134"/>
    <w:rsid w:val="00007265"/>
    <w:rsid w:val="00007360"/>
    <w:rsid w:val="00007409"/>
    <w:rsid w:val="000079F2"/>
    <w:rsid w:val="00007B81"/>
    <w:rsid w:val="00007C4A"/>
    <w:rsid w:val="00007CDC"/>
    <w:rsid w:val="000110D0"/>
    <w:rsid w:val="0001157D"/>
    <w:rsid w:val="0001162F"/>
    <w:rsid w:val="0001163F"/>
    <w:rsid w:val="00011B28"/>
    <w:rsid w:val="00011CB5"/>
    <w:rsid w:val="00011F19"/>
    <w:rsid w:val="00011F9A"/>
    <w:rsid w:val="00012547"/>
    <w:rsid w:val="00012985"/>
    <w:rsid w:val="0001302D"/>
    <w:rsid w:val="000133CE"/>
    <w:rsid w:val="00013943"/>
    <w:rsid w:val="00013BA0"/>
    <w:rsid w:val="00013DE7"/>
    <w:rsid w:val="00013E44"/>
    <w:rsid w:val="00013ED1"/>
    <w:rsid w:val="0001420B"/>
    <w:rsid w:val="00014249"/>
    <w:rsid w:val="000144E0"/>
    <w:rsid w:val="000145FF"/>
    <w:rsid w:val="00014710"/>
    <w:rsid w:val="0001491C"/>
    <w:rsid w:val="00015063"/>
    <w:rsid w:val="000151CE"/>
    <w:rsid w:val="00015213"/>
    <w:rsid w:val="00015571"/>
    <w:rsid w:val="00015948"/>
    <w:rsid w:val="00015D15"/>
    <w:rsid w:val="000160C1"/>
    <w:rsid w:val="000167D6"/>
    <w:rsid w:val="00017B77"/>
    <w:rsid w:val="00017E9A"/>
    <w:rsid w:val="0002013D"/>
    <w:rsid w:val="00020B34"/>
    <w:rsid w:val="00020E9E"/>
    <w:rsid w:val="00021510"/>
    <w:rsid w:val="0002180D"/>
    <w:rsid w:val="00021A74"/>
    <w:rsid w:val="00021ACB"/>
    <w:rsid w:val="00021B93"/>
    <w:rsid w:val="00021EEB"/>
    <w:rsid w:val="00022364"/>
    <w:rsid w:val="00022BBA"/>
    <w:rsid w:val="00022C0E"/>
    <w:rsid w:val="00022FDA"/>
    <w:rsid w:val="00024393"/>
    <w:rsid w:val="000248AE"/>
    <w:rsid w:val="000250C4"/>
    <w:rsid w:val="00025518"/>
    <w:rsid w:val="0002564D"/>
    <w:rsid w:val="00025680"/>
    <w:rsid w:val="00025688"/>
    <w:rsid w:val="000257C5"/>
    <w:rsid w:val="00025ECA"/>
    <w:rsid w:val="000268A1"/>
    <w:rsid w:val="00027203"/>
    <w:rsid w:val="00027629"/>
    <w:rsid w:val="0002765D"/>
    <w:rsid w:val="00027885"/>
    <w:rsid w:val="00027CAF"/>
    <w:rsid w:val="00027E1D"/>
    <w:rsid w:val="00030587"/>
    <w:rsid w:val="0003093C"/>
    <w:rsid w:val="00030942"/>
    <w:rsid w:val="00030ADC"/>
    <w:rsid w:val="00030CCD"/>
    <w:rsid w:val="00030ED6"/>
    <w:rsid w:val="00031245"/>
    <w:rsid w:val="00031287"/>
    <w:rsid w:val="00031620"/>
    <w:rsid w:val="0003162C"/>
    <w:rsid w:val="00031933"/>
    <w:rsid w:val="00031968"/>
    <w:rsid w:val="00031D58"/>
    <w:rsid w:val="00031DF1"/>
    <w:rsid w:val="000321A7"/>
    <w:rsid w:val="00032375"/>
    <w:rsid w:val="000324B2"/>
    <w:rsid w:val="000325B8"/>
    <w:rsid w:val="00032A58"/>
    <w:rsid w:val="00032F7A"/>
    <w:rsid w:val="0003306B"/>
    <w:rsid w:val="00033BFE"/>
    <w:rsid w:val="00033DF8"/>
    <w:rsid w:val="00034BEF"/>
    <w:rsid w:val="00034C15"/>
    <w:rsid w:val="0003512E"/>
    <w:rsid w:val="000352BA"/>
    <w:rsid w:val="000355DF"/>
    <w:rsid w:val="00035645"/>
    <w:rsid w:val="00035849"/>
    <w:rsid w:val="00035BB7"/>
    <w:rsid w:val="00035CC8"/>
    <w:rsid w:val="00035D91"/>
    <w:rsid w:val="00035DEA"/>
    <w:rsid w:val="00036018"/>
    <w:rsid w:val="000364A2"/>
    <w:rsid w:val="000364EA"/>
    <w:rsid w:val="00036728"/>
    <w:rsid w:val="00036BA1"/>
    <w:rsid w:val="00036E43"/>
    <w:rsid w:val="00036E50"/>
    <w:rsid w:val="0003704F"/>
    <w:rsid w:val="00037372"/>
    <w:rsid w:val="00037980"/>
    <w:rsid w:val="00037A38"/>
    <w:rsid w:val="00037BE6"/>
    <w:rsid w:val="00037F00"/>
    <w:rsid w:val="0004086A"/>
    <w:rsid w:val="0004089D"/>
    <w:rsid w:val="0004089F"/>
    <w:rsid w:val="000410A9"/>
    <w:rsid w:val="00041840"/>
    <w:rsid w:val="00041852"/>
    <w:rsid w:val="00042158"/>
    <w:rsid w:val="000422E2"/>
    <w:rsid w:val="0004252D"/>
    <w:rsid w:val="00042F22"/>
    <w:rsid w:val="000431A5"/>
    <w:rsid w:val="00043354"/>
    <w:rsid w:val="0004365C"/>
    <w:rsid w:val="0004368C"/>
    <w:rsid w:val="000437A7"/>
    <w:rsid w:val="00043A05"/>
    <w:rsid w:val="00043ABF"/>
    <w:rsid w:val="00044022"/>
    <w:rsid w:val="000444EF"/>
    <w:rsid w:val="0004459D"/>
    <w:rsid w:val="00045413"/>
    <w:rsid w:val="00045E99"/>
    <w:rsid w:val="00045F9B"/>
    <w:rsid w:val="00045FF5"/>
    <w:rsid w:val="00045FF7"/>
    <w:rsid w:val="00046C42"/>
    <w:rsid w:val="00046FE6"/>
    <w:rsid w:val="00047068"/>
    <w:rsid w:val="00047382"/>
    <w:rsid w:val="00047526"/>
    <w:rsid w:val="000476BC"/>
    <w:rsid w:val="000477D4"/>
    <w:rsid w:val="00047B25"/>
    <w:rsid w:val="00050887"/>
    <w:rsid w:val="00050901"/>
    <w:rsid w:val="0005273F"/>
    <w:rsid w:val="00052752"/>
    <w:rsid w:val="00052A07"/>
    <w:rsid w:val="0005309A"/>
    <w:rsid w:val="00053119"/>
    <w:rsid w:val="000534E3"/>
    <w:rsid w:val="00054337"/>
    <w:rsid w:val="000544CB"/>
    <w:rsid w:val="00054A38"/>
    <w:rsid w:val="00055AA0"/>
    <w:rsid w:val="00055FBB"/>
    <w:rsid w:val="0005606A"/>
    <w:rsid w:val="000560B1"/>
    <w:rsid w:val="00056782"/>
    <w:rsid w:val="000569D4"/>
    <w:rsid w:val="00056A6C"/>
    <w:rsid w:val="00056BA2"/>
    <w:rsid w:val="00057117"/>
    <w:rsid w:val="000608B4"/>
    <w:rsid w:val="00060B2F"/>
    <w:rsid w:val="00060D97"/>
    <w:rsid w:val="00061292"/>
    <w:rsid w:val="000614EA"/>
    <w:rsid w:val="000616E7"/>
    <w:rsid w:val="00061835"/>
    <w:rsid w:val="00061900"/>
    <w:rsid w:val="00061989"/>
    <w:rsid w:val="00061B74"/>
    <w:rsid w:val="00061BE4"/>
    <w:rsid w:val="0006231E"/>
    <w:rsid w:val="00062621"/>
    <w:rsid w:val="00062C27"/>
    <w:rsid w:val="00062C4A"/>
    <w:rsid w:val="00062D64"/>
    <w:rsid w:val="00062ED1"/>
    <w:rsid w:val="00062F6E"/>
    <w:rsid w:val="000632C1"/>
    <w:rsid w:val="000636FA"/>
    <w:rsid w:val="00063770"/>
    <w:rsid w:val="0006398C"/>
    <w:rsid w:val="00063C91"/>
    <w:rsid w:val="0006487E"/>
    <w:rsid w:val="00064CFE"/>
    <w:rsid w:val="00064EC3"/>
    <w:rsid w:val="000651B5"/>
    <w:rsid w:val="00065541"/>
    <w:rsid w:val="00065838"/>
    <w:rsid w:val="00065DC1"/>
    <w:rsid w:val="00065E1A"/>
    <w:rsid w:val="00065F60"/>
    <w:rsid w:val="00065FFA"/>
    <w:rsid w:val="0006667D"/>
    <w:rsid w:val="00066A15"/>
    <w:rsid w:val="00066B2F"/>
    <w:rsid w:val="00066D91"/>
    <w:rsid w:val="00067229"/>
    <w:rsid w:val="00067573"/>
    <w:rsid w:val="00067D16"/>
    <w:rsid w:val="000704DE"/>
    <w:rsid w:val="00070701"/>
    <w:rsid w:val="00070721"/>
    <w:rsid w:val="00070A8A"/>
    <w:rsid w:val="0007147D"/>
    <w:rsid w:val="00071B67"/>
    <w:rsid w:val="00071CB7"/>
    <w:rsid w:val="00071CDE"/>
    <w:rsid w:val="0007206E"/>
    <w:rsid w:val="00072098"/>
    <w:rsid w:val="00072294"/>
    <w:rsid w:val="0007274D"/>
    <w:rsid w:val="0007288A"/>
    <w:rsid w:val="00072FB6"/>
    <w:rsid w:val="00073329"/>
    <w:rsid w:val="0007446C"/>
    <w:rsid w:val="000747D0"/>
    <w:rsid w:val="000749D5"/>
    <w:rsid w:val="00074ABA"/>
    <w:rsid w:val="00074DBA"/>
    <w:rsid w:val="00075228"/>
    <w:rsid w:val="0007576C"/>
    <w:rsid w:val="00075909"/>
    <w:rsid w:val="00075AC5"/>
    <w:rsid w:val="000766E7"/>
    <w:rsid w:val="00076770"/>
    <w:rsid w:val="00076901"/>
    <w:rsid w:val="00076AC2"/>
    <w:rsid w:val="00077501"/>
    <w:rsid w:val="00077852"/>
    <w:rsid w:val="00077E5F"/>
    <w:rsid w:val="0008036A"/>
    <w:rsid w:val="00080520"/>
    <w:rsid w:val="000807D9"/>
    <w:rsid w:val="00080B09"/>
    <w:rsid w:val="00080B3F"/>
    <w:rsid w:val="00080EA8"/>
    <w:rsid w:val="00080F8C"/>
    <w:rsid w:val="000811E1"/>
    <w:rsid w:val="0008173D"/>
    <w:rsid w:val="00081AE6"/>
    <w:rsid w:val="00081EEF"/>
    <w:rsid w:val="00082341"/>
    <w:rsid w:val="000826FB"/>
    <w:rsid w:val="00082CE4"/>
    <w:rsid w:val="00082E3D"/>
    <w:rsid w:val="00082E8F"/>
    <w:rsid w:val="000834BF"/>
    <w:rsid w:val="000834ED"/>
    <w:rsid w:val="000836C7"/>
    <w:rsid w:val="0008378E"/>
    <w:rsid w:val="00084210"/>
    <w:rsid w:val="000846EB"/>
    <w:rsid w:val="00084772"/>
    <w:rsid w:val="0008559C"/>
    <w:rsid w:val="000855EB"/>
    <w:rsid w:val="00085773"/>
    <w:rsid w:val="00085B52"/>
    <w:rsid w:val="00085DCF"/>
    <w:rsid w:val="000861EE"/>
    <w:rsid w:val="00086337"/>
    <w:rsid w:val="000866F2"/>
    <w:rsid w:val="000875E4"/>
    <w:rsid w:val="00087825"/>
    <w:rsid w:val="00087C71"/>
    <w:rsid w:val="0009009F"/>
    <w:rsid w:val="00090616"/>
    <w:rsid w:val="00090617"/>
    <w:rsid w:val="00090A89"/>
    <w:rsid w:val="00091557"/>
    <w:rsid w:val="000918D7"/>
    <w:rsid w:val="00091DF1"/>
    <w:rsid w:val="000924C1"/>
    <w:rsid w:val="000924F0"/>
    <w:rsid w:val="00092980"/>
    <w:rsid w:val="000933CE"/>
    <w:rsid w:val="00093474"/>
    <w:rsid w:val="0009355B"/>
    <w:rsid w:val="00093A2C"/>
    <w:rsid w:val="00093F7C"/>
    <w:rsid w:val="00093FA2"/>
    <w:rsid w:val="00094034"/>
    <w:rsid w:val="00094086"/>
    <w:rsid w:val="000942E8"/>
    <w:rsid w:val="00094AD5"/>
    <w:rsid w:val="0009508C"/>
    <w:rsid w:val="0009510F"/>
    <w:rsid w:val="00095290"/>
    <w:rsid w:val="00095440"/>
    <w:rsid w:val="00095609"/>
    <w:rsid w:val="00095A31"/>
    <w:rsid w:val="00095BAA"/>
    <w:rsid w:val="0009601C"/>
    <w:rsid w:val="00096198"/>
    <w:rsid w:val="00096434"/>
    <w:rsid w:val="0009663D"/>
    <w:rsid w:val="000968B0"/>
    <w:rsid w:val="00097529"/>
    <w:rsid w:val="0009772B"/>
    <w:rsid w:val="0009787D"/>
    <w:rsid w:val="00097C2C"/>
    <w:rsid w:val="000A03F3"/>
    <w:rsid w:val="000A0BA1"/>
    <w:rsid w:val="000A1370"/>
    <w:rsid w:val="000A149B"/>
    <w:rsid w:val="000A1B7B"/>
    <w:rsid w:val="000A1EE9"/>
    <w:rsid w:val="000A2799"/>
    <w:rsid w:val="000A2A7E"/>
    <w:rsid w:val="000A2C6C"/>
    <w:rsid w:val="000A2ED4"/>
    <w:rsid w:val="000A344A"/>
    <w:rsid w:val="000A366F"/>
    <w:rsid w:val="000A36D9"/>
    <w:rsid w:val="000A3DAC"/>
    <w:rsid w:val="000A4337"/>
    <w:rsid w:val="000A4399"/>
    <w:rsid w:val="000A4565"/>
    <w:rsid w:val="000A475C"/>
    <w:rsid w:val="000A4A58"/>
    <w:rsid w:val="000A4CF9"/>
    <w:rsid w:val="000A5611"/>
    <w:rsid w:val="000A56F2"/>
    <w:rsid w:val="000A619A"/>
    <w:rsid w:val="000A653B"/>
    <w:rsid w:val="000A6DA8"/>
    <w:rsid w:val="000A729C"/>
    <w:rsid w:val="000A73F4"/>
    <w:rsid w:val="000A7734"/>
    <w:rsid w:val="000A77EA"/>
    <w:rsid w:val="000A7AC5"/>
    <w:rsid w:val="000A7AEF"/>
    <w:rsid w:val="000A7BDE"/>
    <w:rsid w:val="000A7FEA"/>
    <w:rsid w:val="000B026A"/>
    <w:rsid w:val="000B041D"/>
    <w:rsid w:val="000B0D11"/>
    <w:rsid w:val="000B0ECE"/>
    <w:rsid w:val="000B0ED1"/>
    <w:rsid w:val="000B1431"/>
    <w:rsid w:val="000B1DFC"/>
    <w:rsid w:val="000B1E76"/>
    <w:rsid w:val="000B2120"/>
    <w:rsid w:val="000B2216"/>
    <w:rsid w:val="000B2697"/>
    <w:rsid w:val="000B2719"/>
    <w:rsid w:val="000B2798"/>
    <w:rsid w:val="000B2942"/>
    <w:rsid w:val="000B2B97"/>
    <w:rsid w:val="000B3128"/>
    <w:rsid w:val="000B3401"/>
    <w:rsid w:val="000B359E"/>
    <w:rsid w:val="000B35D9"/>
    <w:rsid w:val="000B367F"/>
    <w:rsid w:val="000B3A8F"/>
    <w:rsid w:val="000B3D6C"/>
    <w:rsid w:val="000B4162"/>
    <w:rsid w:val="000B41FF"/>
    <w:rsid w:val="000B4AB9"/>
    <w:rsid w:val="000B58C3"/>
    <w:rsid w:val="000B5E43"/>
    <w:rsid w:val="000B61E9"/>
    <w:rsid w:val="000B6B96"/>
    <w:rsid w:val="000B6C84"/>
    <w:rsid w:val="000B6E97"/>
    <w:rsid w:val="000B727E"/>
    <w:rsid w:val="000B74CF"/>
    <w:rsid w:val="000B757C"/>
    <w:rsid w:val="000B7BF1"/>
    <w:rsid w:val="000B7E20"/>
    <w:rsid w:val="000C0310"/>
    <w:rsid w:val="000C07DD"/>
    <w:rsid w:val="000C0B62"/>
    <w:rsid w:val="000C165A"/>
    <w:rsid w:val="000C1B90"/>
    <w:rsid w:val="000C1E59"/>
    <w:rsid w:val="000C2109"/>
    <w:rsid w:val="000C2BBB"/>
    <w:rsid w:val="000C2E19"/>
    <w:rsid w:val="000C32BB"/>
    <w:rsid w:val="000C3AF7"/>
    <w:rsid w:val="000C3C4A"/>
    <w:rsid w:val="000C47FA"/>
    <w:rsid w:val="000C4D8E"/>
    <w:rsid w:val="000C4F3B"/>
    <w:rsid w:val="000C5281"/>
    <w:rsid w:val="000C5AA0"/>
    <w:rsid w:val="000C5BD1"/>
    <w:rsid w:val="000C5DC5"/>
    <w:rsid w:val="000C61A4"/>
    <w:rsid w:val="000C6E2F"/>
    <w:rsid w:val="000C6E36"/>
    <w:rsid w:val="000C6F1E"/>
    <w:rsid w:val="000C71FC"/>
    <w:rsid w:val="000C7316"/>
    <w:rsid w:val="000C7503"/>
    <w:rsid w:val="000C766B"/>
    <w:rsid w:val="000D02B7"/>
    <w:rsid w:val="000D0D07"/>
    <w:rsid w:val="000D13DE"/>
    <w:rsid w:val="000D1530"/>
    <w:rsid w:val="000D157D"/>
    <w:rsid w:val="000D1689"/>
    <w:rsid w:val="000D19E2"/>
    <w:rsid w:val="000D2026"/>
    <w:rsid w:val="000D27E3"/>
    <w:rsid w:val="000D2E89"/>
    <w:rsid w:val="000D41C2"/>
    <w:rsid w:val="000D474A"/>
    <w:rsid w:val="000D4797"/>
    <w:rsid w:val="000D47C7"/>
    <w:rsid w:val="000D4CBA"/>
    <w:rsid w:val="000D4CC6"/>
    <w:rsid w:val="000D5201"/>
    <w:rsid w:val="000D52BE"/>
    <w:rsid w:val="000D5C4C"/>
    <w:rsid w:val="000D5D7B"/>
    <w:rsid w:val="000D638D"/>
    <w:rsid w:val="000D68A4"/>
    <w:rsid w:val="000D6E90"/>
    <w:rsid w:val="000D7001"/>
    <w:rsid w:val="000D7183"/>
    <w:rsid w:val="000D78C4"/>
    <w:rsid w:val="000D7C14"/>
    <w:rsid w:val="000E0169"/>
    <w:rsid w:val="000E0497"/>
    <w:rsid w:val="000E0527"/>
    <w:rsid w:val="000E0570"/>
    <w:rsid w:val="000E188A"/>
    <w:rsid w:val="000E18C5"/>
    <w:rsid w:val="000E1E92"/>
    <w:rsid w:val="000E1EB9"/>
    <w:rsid w:val="000E202F"/>
    <w:rsid w:val="000E22C6"/>
    <w:rsid w:val="000E2568"/>
    <w:rsid w:val="000E2827"/>
    <w:rsid w:val="000E2A7B"/>
    <w:rsid w:val="000E36F5"/>
    <w:rsid w:val="000E3D4B"/>
    <w:rsid w:val="000E472B"/>
    <w:rsid w:val="000E476C"/>
    <w:rsid w:val="000E51C8"/>
    <w:rsid w:val="000E51CF"/>
    <w:rsid w:val="000E52D7"/>
    <w:rsid w:val="000E546C"/>
    <w:rsid w:val="000E554B"/>
    <w:rsid w:val="000E5E5C"/>
    <w:rsid w:val="000E60B7"/>
    <w:rsid w:val="000E672D"/>
    <w:rsid w:val="000E6D87"/>
    <w:rsid w:val="000E725C"/>
    <w:rsid w:val="000E7800"/>
    <w:rsid w:val="000F00DA"/>
    <w:rsid w:val="000F01D9"/>
    <w:rsid w:val="000F02AD"/>
    <w:rsid w:val="000F06D6"/>
    <w:rsid w:val="000F0CD5"/>
    <w:rsid w:val="000F0DC5"/>
    <w:rsid w:val="000F0EB1"/>
    <w:rsid w:val="000F1106"/>
    <w:rsid w:val="000F1166"/>
    <w:rsid w:val="000F147A"/>
    <w:rsid w:val="000F1D7B"/>
    <w:rsid w:val="000F1DC9"/>
    <w:rsid w:val="000F1E78"/>
    <w:rsid w:val="000F2B42"/>
    <w:rsid w:val="000F331D"/>
    <w:rsid w:val="000F34EF"/>
    <w:rsid w:val="000F38AF"/>
    <w:rsid w:val="000F38B4"/>
    <w:rsid w:val="000F397A"/>
    <w:rsid w:val="000F3ADA"/>
    <w:rsid w:val="000F3BE9"/>
    <w:rsid w:val="000F3D95"/>
    <w:rsid w:val="000F3F6C"/>
    <w:rsid w:val="000F3FB1"/>
    <w:rsid w:val="000F4546"/>
    <w:rsid w:val="000F4FB9"/>
    <w:rsid w:val="000F57E1"/>
    <w:rsid w:val="000F58DB"/>
    <w:rsid w:val="000F5E97"/>
    <w:rsid w:val="000F62AF"/>
    <w:rsid w:val="000F6586"/>
    <w:rsid w:val="000F693D"/>
    <w:rsid w:val="000F6DF3"/>
    <w:rsid w:val="000F6FB3"/>
    <w:rsid w:val="000F761E"/>
    <w:rsid w:val="000F76D0"/>
    <w:rsid w:val="001000AB"/>
    <w:rsid w:val="0010038C"/>
    <w:rsid w:val="001005FF"/>
    <w:rsid w:val="0010092C"/>
    <w:rsid w:val="00100AE1"/>
    <w:rsid w:val="00100BAE"/>
    <w:rsid w:val="00100C74"/>
    <w:rsid w:val="0010136A"/>
    <w:rsid w:val="00101713"/>
    <w:rsid w:val="001018B9"/>
    <w:rsid w:val="00101E79"/>
    <w:rsid w:val="001021D2"/>
    <w:rsid w:val="00102FF7"/>
    <w:rsid w:val="00103498"/>
    <w:rsid w:val="00103A97"/>
    <w:rsid w:val="0010415B"/>
    <w:rsid w:val="001045E6"/>
    <w:rsid w:val="001047BD"/>
    <w:rsid w:val="001051AF"/>
    <w:rsid w:val="001053CA"/>
    <w:rsid w:val="00105949"/>
    <w:rsid w:val="00105D34"/>
    <w:rsid w:val="00105F55"/>
    <w:rsid w:val="00106088"/>
    <w:rsid w:val="0010625F"/>
    <w:rsid w:val="001062DC"/>
    <w:rsid w:val="001062FB"/>
    <w:rsid w:val="001063E6"/>
    <w:rsid w:val="001064F4"/>
    <w:rsid w:val="00106639"/>
    <w:rsid w:val="00106D6C"/>
    <w:rsid w:val="001070CD"/>
    <w:rsid w:val="00107166"/>
    <w:rsid w:val="0010742A"/>
    <w:rsid w:val="00107582"/>
    <w:rsid w:val="001075B2"/>
    <w:rsid w:val="00107E00"/>
    <w:rsid w:val="001103CD"/>
    <w:rsid w:val="001107B5"/>
    <w:rsid w:val="001107B8"/>
    <w:rsid w:val="00110864"/>
    <w:rsid w:val="00110AF8"/>
    <w:rsid w:val="0011111E"/>
    <w:rsid w:val="00111C28"/>
    <w:rsid w:val="00111EEC"/>
    <w:rsid w:val="001121E9"/>
    <w:rsid w:val="0011293B"/>
    <w:rsid w:val="001134C1"/>
    <w:rsid w:val="00113CE9"/>
    <w:rsid w:val="00113CF4"/>
    <w:rsid w:val="00113E68"/>
    <w:rsid w:val="0011411F"/>
    <w:rsid w:val="00114262"/>
    <w:rsid w:val="00114466"/>
    <w:rsid w:val="001146B9"/>
    <w:rsid w:val="00114709"/>
    <w:rsid w:val="00114809"/>
    <w:rsid w:val="0011492E"/>
    <w:rsid w:val="00114ED8"/>
    <w:rsid w:val="001150C6"/>
    <w:rsid w:val="00115113"/>
    <w:rsid w:val="001151AA"/>
    <w:rsid w:val="001152CA"/>
    <w:rsid w:val="001153C0"/>
    <w:rsid w:val="001153EA"/>
    <w:rsid w:val="00115643"/>
    <w:rsid w:val="00115FA7"/>
    <w:rsid w:val="001166B5"/>
    <w:rsid w:val="00116765"/>
    <w:rsid w:val="00117369"/>
    <w:rsid w:val="00117430"/>
    <w:rsid w:val="00117E48"/>
    <w:rsid w:val="00117F67"/>
    <w:rsid w:val="00120684"/>
    <w:rsid w:val="00120822"/>
    <w:rsid w:val="00120CD8"/>
    <w:rsid w:val="00121115"/>
    <w:rsid w:val="0012111D"/>
    <w:rsid w:val="001218F2"/>
    <w:rsid w:val="001219F5"/>
    <w:rsid w:val="00121A20"/>
    <w:rsid w:val="00122734"/>
    <w:rsid w:val="00122B93"/>
    <w:rsid w:val="00123182"/>
    <w:rsid w:val="001236AB"/>
    <w:rsid w:val="0012377F"/>
    <w:rsid w:val="001237C2"/>
    <w:rsid w:val="00123E56"/>
    <w:rsid w:val="00124314"/>
    <w:rsid w:val="001243F6"/>
    <w:rsid w:val="00124B1B"/>
    <w:rsid w:val="00124ED4"/>
    <w:rsid w:val="0012505C"/>
    <w:rsid w:val="00126A22"/>
    <w:rsid w:val="00126B4A"/>
    <w:rsid w:val="001270F2"/>
    <w:rsid w:val="00127803"/>
    <w:rsid w:val="00127CDC"/>
    <w:rsid w:val="00127DAC"/>
    <w:rsid w:val="001302D0"/>
    <w:rsid w:val="00130411"/>
    <w:rsid w:val="001309EE"/>
    <w:rsid w:val="00130CB3"/>
    <w:rsid w:val="00130CED"/>
    <w:rsid w:val="00130E46"/>
    <w:rsid w:val="00130E82"/>
    <w:rsid w:val="00130E8E"/>
    <w:rsid w:val="00130F04"/>
    <w:rsid w:val="001315D9"/>
    <w:rsid w:val="00131C48"/>
    <w:rsid w:val="00131FFD"/>
    <w:rsid w:val="00132774"/>
    <w:rsid w:val="00132A5C"/>
    <w:rsid w:val="00132C72"/>
    <w:rsid w:val="00132E6A"/>
    <w:rsid w:val="00132EF2"/>
    <w:rsid w:val="00132FD0"/>
    <w:rsid w:val="00134283"/>
    <w:rsid w:val="00134290"/>
    <w:rsid w:val="001342B9"/>
    <w:rsid w:val="001344C0"/>
    <w:rsid w:val="001346FA"/>
    <w:rsid w:val="00134883"/>
    <w:rsid w:val="001348DB"/>
    <w:rsid w:val="00134BC1"/>
    <w:rsid w:val="00134C7F"/>
    <w:rsid w:val="00134D41"/>
    <w:rsid w:val="00135252"/>
    <w:rsid w:val="001356C7"/>
    <w:rsid w:val="00135979"/>
    <w:rsid w:val="00136114"/>
    <w:rsid w:val="001361B5"/>
    <w:rsid w:val="00136322"/>
    <w:rsid w:val="00136448"/>
    <w:rsid w:val="0013662C"/>
    <w:rsid w:val="001366CE"/>
    <w:rsid w:val="00136C1F"/>
    <w:rsid w:val="00136C41"/>
    <w:rsid w:val="001372CC"/>
    <w:rsid w:val="0013762F"/>
    <w:rsid w:val="00137658"/>
    <w:rsid w:val="00137AB5"/>
    <w:rsid w:val="00137B21"/>
    <w:rsid w:val="00137DFD"/>
    <w:rsid w:val="00137F0B"/>
    <w:rsid w:val="00141722"/>
    <w:rsid w:val="00141755"/>
    <w:rsid w:val="00141935"/>
    <w:rsid w:val="00142371"/>
    <w:rsid w:val="0014288C"/>
    <w:rsid w:val="00142BA6"/>
    <w:rsid w:val="00142D75"/>
    <w:rsid w:val="00143266"/>
    <w:rsid w:val="001434FE"/>
    <w:rsid w:val="001436D3"/>
    <w:rsid w:val="001438BF"/>
    <w:rsid w:val="00143900"/>
    <w:rsid w:val="00143913"/>
    <w:rsid w:val="00143ECE"/>
    <w:rsid w:val="00144244"/>
    <w:rsid w:val="00144B93"/>
    <w:rsid w:val="00144E97"/>
    <w:rsid w:val="00144FF3"/>
    <w:rsid w:val="00145200"/>
    <w:rsid w:val="0014550A"/>
    <w:rsid w:val="001456C1"/>
    <w:rsid w:val="00145B63"/>
    <w:rsid w:val="00145D89"/>
    <w:rsid w:val="00145E97"/>
    <w:rsid w:val="00146174"/>
    <w:rsid w:val="00146610"/>
    <w:rsid w:val="00146EF2"/>
    <w:rsid w:val="00146FB9"/>
    <w:rsid w:val="0014776D"/>
    <w:rsid w:val="00147A17"/>
    <w:rsid w:val="00150060"/>
    <w:rsid w:val="001502C1"/>
    <w:rsid w:val="001503E0"/>
    <w:rsid w:val="001504B6"/>
    <w:rsid w:val="00150612"/>
    <w:rsid w:val="00150714"/>
    <w:rsid w:val="00150893"/>
    <w:rsid w:val="00150EDC"/>
    <w:rsid w:val="0015180B"/>
    <w:rsid w:val="00151E23"/>
    <w:rsid w:val="001526E0"/>
    <w:rsid w:val="00152912"/>
    <w:rsid w:val="00152DD0"/>
    <w:rsid w:val="00153090"/>
    <w:rsid w:val="001530B0"/>
    <w:rsid w:val="0015324C"/>
    <w:rsid w:val="001536B9"/>
    <w:rsid w:val="001539A2"/>
    <w:rsid w:val="00154326"/>
    <w:rsid w:val="00154379"/>
    <w:rsid w:val="001551B5"/>
    <w:rsid w:val="001557A0"/>
    <w:rsid w:val="00155822"/>
    <w:rsid w:val="001558E9"/>
    <w:rsid w:val="0015698C"/>
    <w:rsid w:val="00156F6D"/>
    <w:rsid w:val="001573DF"/>
    <w:rsid w:val="001575FE"/>
    <w:rsid w:val="001578F5"/>
    <w:rsid w:val="00157A7C"/>
    <w:rsid w:val="00157BF9"/>
    <w:rsid w:val="00160D1D"/>
    <w:rsid w:val="001610FB"/>
    <w:rsid w:val="001616C7"/>
    <w:rsid w:val="00161799"/>
    <w:rsid w:val="00161C17"/>
    <w:rsid w:val="001621FF"/>
    <w:rsid w:val="001622AC"/>
    <w:rsid w:val="0016253D"/>
    <w:rsid w:val="001629A9"/>
    <w:rsid w:val="00162BC7"/>
    <w:rsid w:val="00162BDD"/>
    <w:rsid w:val="00162C44"/>
    <w:rsid w:val="00162C45"/>
    <w:rsid w:val="00162D46"/>
    <w:rsid w:val="00162E51"/>
    <w:rsid w:val="00163092"/>
    <w:rsid w:val="0016324B"/>
    <w:rsid w:val="00163562"/>
    <w:rsid w:val="0016368A"/>
    <w:rsid w:val="001639E2"/>
    <w:rsid w:val="00164171"/>
    <w:rsid w:val="00164652"/>
    <w:rsid w:val="001648E4"/>
    <w:rsid w:val="00164A03"/>
    <w:rsid w:val="00164D94"/>
    <w:rsid w:val="00165173"/>
    <w:rsid w:val="001651DD"/>
    <w:rsid w:val="001652CF"/>
    <w:rsid w:val="001653D6"/>
    <w:rsid w:val="0016568E"/>
    <w:rsid w:val="001659C1"/>
    <w:rsid w:val="001659DA"/>
    <w:rsid w:val="00165B12"/>
    <w:rsid w:val="00165D4D"/>
    <w:rsid w:val="00165E68"/>
    <w:rsid w:val="00166B12"/>
    <w:rsid w:val="00166BC6"/>
    <w:rsid w:val="00166CCF"/>
    <w:rsid w:val="00166D21"/>
    <w:rsid w:val="00166D27"/>
    <w:rsid w:val="0016771F"/>
    <w:rsid w:val="001678AD"/>
    <w:rsid w:val="00167BA9"/>
    <w:rsid w:val="00170347"/>
    <w:rsid w:val="00170429"/>
    <w:rsid w:val="0017071C"/>
    <w:rsid w:val="0017084D"/>
    <w:rsid w:val="001708F9"/>
    <w:rsid w:val="00170CA5"/>
    <w:rsid w:val="001710A3"/>
    <w:rsid w:val="00171421"/>
    <w:rsid w:val="00171BAD"/>
    <w:rsid w:val="00171D29"/>
    <w:rsid w:val="00172252"/>
    <w:rsid w:val="00172399"/>
    <w:rsid w:val="00172C87"/>
    <w:rsid w:val="00172F2E"/>
    <w:rsid w:val="0017315D"/>
    <w:rsid w:val="00173A8E"/>
    <w:rsid w:val="00173D1B"/>
    <w:rsid w:val="00173DC1"/>
    <w:rsid w:val="00174894"/>
    <w:rsid w:val="00174C64"/>
    <w:rsid w:val="00174DA3"/>
    <w:rsid w:val="0017502C"/>
    <w:rsid w:val="0017504D"/>
    <w:rsid w:val="00175D8F"/>
    <w:rsid w:val="001765E1"/>
    <w:rsid w:val="00176A8F"/>
    <w:rsid w:val="00176CD1"/>
    <w:rsid w:val="00176D0E"/>
    <w:rsid w:val="00176E50"/>
    <w:rsid w:val="00176ED0"/>
    <w:rsid w:val="00177597"/>
    <w:rsid w:val="001775E3"/>
    <w:rsid w:val="001801A2"/>
    <w:rsid w:val="0018031E"/>
    <w:rsid w:val="00180367"/>
    <w:rsid w:val="0018043E"/>
    <w:rsid w:val="00180B43"/>
    <w:rsid w:val="00180D0D"/>
    <w:rsid w:val="00180EC9"/>
    <w:rsid w:val="00180F82"/>
    <w:rsid w:val="00180FAA"/>
    <w:rsid w:val="00181429"/>
    <w:rsid w:val="0018143F"/>
    <w:rsid w:val="00181453"/>
    <w:rsid w:val="00181992"/>
    <w:rsid w:val="00181F2B"/>
    <w:rsid w:val="00181FF8"/>
    <w:rsid w:val="00182491"/>
    <w:rsid w:val="0018289D"/>
    <w:rsid w:val="00182B63"/>
    <w:rsid w:val="00182F36"/>
    <w:rsid w:val="001831A2"/>
    <w:rsid w:val="00183A42"/>
    <w:rsid w:val="00183AA4"/>
    <w:rsid w:val="00183DB9"/>
    <w:rsid w:val="00183FB1"/>
    <w:rsid w:val="00184212"/>
    <w:rsid w:val="0018426E"/>
    <w:rsid w:val="00184797"/>
    <w:rsid w:val="0018482E"/>
    <w:rsid w:val="001848AC"/>
    <w:rsid w:val="001848F7"/>
    <w:rsid w:val="0018551F"/>
    <w:rsid w:val="00185C81"/>
    <w:rsid w:val="00186044"/>
    <w:rsid w:val="00186172"/>
    <w:rsid w:val="00186192"/>
    <w:rsid w:val="00186579"/>
    <w:rsid w:val="001868FF"/>
    <w:rsid w:val="00186FC4"/>
    <w:rsid w:val="0018732E"/>
    <w:rsid w:val="001876DD"/>
    <w:rsid w:val="0018789D"/>
    <w:rsid w:val="00187A1C"/>
    <w:rsid w:val="00187B3B"/>
    <w:rsid w:val="00187BF0"/>
    <w:rsid w:val="001903CE"/>
    <w:rsid w:val="001907CF"/>
    <w:rsid w:val="00190AB9"/>
    <w:rsid w:val="00190AC1"/>
    <w:rsid w:val="00190BCE"/>
    <w:rsid w:val="00190C4A"/>
    <w:rsid w:val="00190ED6"/>
    <w:rsid w:val="00191255"/>
    <w:rsid w:val="00191279"/>
    <w:rsid w:val="001916BF"/>
    <w:rsid w:val="00191C56"/>
    <w:rsid w:val="0019231B"/>
    <w:rsid w:val="00192478"/>
    <w:rsid w:val="0019271A"/>
    <w:rsid w:val="001930A7"/>
    <w:rsid w:val="0019341A"/>
    <w:rsid w:val="001934B4"/>
    <w:rsid w:val="0019363B"/>
    <w:rsid w:val="00193BE3"/>
    <w:rsid w:val="00193E24"/>
    <w:rsid w:val="001942CE"/>
    <w:rsid w:val="001944A1"/>
    <w:rsid w:val="0019462A"/>
    <w:rsid w:val="00194865"/>
    <w:rsid w:val="00194EB1"/>
    <w:rsid w:val="001953E3"/>
    <w:rsid w:val="00195B2F"/>
    <w:rsid w:val="00196993"/>
    <w:rsid w:val="00196CEC"/>
    <w:rsid w:val="00196E06"/>
    <w:rsid w:val="00196F37"/>
    <w:rsid w:val="00196FD8"/>
    <w:rsid w:val="00197401"/>
    <w:rsid w:val="001979A3"/>
    <w:rsid w:val="00197BAC"/>
    <w:rsid w:val="00197DF9"/>
    <w:rsid w:val="001A0223"/>
    <w:rsid w:val="001A034A"/>
    <w:rsid w:val="001A060A"/>
    <w:rsid w:val="001A0892"/>
    <w:rsid w:val="001A09F0"/>
    <w:rsid w:val="001A0D58"/>
    <w:rsid w:val="001A0E48"/>
    <w:rsid w:val="001A14DC"/>
    <w:rsid w:val="001A15B7"/>
    <w:rsid w:val="001A175E"/>
    <w:rsid w:val="001A1987"/>
    <w:rsid w:val="001A20EF"/>
    <w:rsid w:val="001A2564"/>
    <w:rsid w:val="001A2A8D"/>
    <w:rsid w:val="001A2B81"/>
    <w:rsid w:val="001A2B87"/>
    <w:rsid w:val="001A2F6C"/>
    <w:rsid w:val="001A2F92"/>
    <w:rsid w:val="001A3063"/>
    <w:rsid w:val="001A33FD"/>
    <w:rsid w:val="001A3876"/>
    <w:rsid w:val="001A38EC"/>
    <w:rsid w:val="001A3F94"/>
    <w:rsid w:val="001A40F1"/>
    <w:rsid w:val="001A4D49"/>
    <w:rsid w:val="001A4F2A"/>
    <w:rsid w:val="001A5059"/>
    <w:rsid w:val="001A5124"/>
    <w:rsid w:val="001A5E77"/>
    <w:rsid w:val="001A5F6E"/>
    <w:rsid w:val="001A6173"/>
    <w:rsid w:val="001A62FA"/>
    <w:rsid w:val="001A68AA"/>
    <w:rsid w:val="001A6958"/>
    <w:rsid w:val="001A69F5"/>
    <w:rsid w:val="001A6A76"/>
    <w:rsid w:val="001A6B98"/>
    <w:rsid w:val="001A6CBA"/>
    <w:rsid w:val="001A6CBD"/>
    <w:rsid w:val="001A7097"/>
    <w:rsid w:val="001A739D"/>
    <w:rsid w:val="001A7409"/>
    <w:rsid w:val="001A76F0"/>
    <w:rsid w:val="001A7743"/>
    <w:rsid w:val="001A7A21"/>
    <w:rsid w:val="001A7A97"/>
    <w:rsid w:val="001A7E39"/>
    <w:rsid w:val="001A7FD3"/>
    <w:rsid w:val="001B0156"/>
    <w:rsid w:val="001B01BD"/>
    <w:rsid w:val="001B0449"/>
    <w:rsid w:val="001B09CE"/>
    <w:rsid w:val="001B0D97"/>
    <w:rsid w:val="001B124B"/>
    <w:rsid w:val="001B1312"/>
    <w:rsid w:val="001B1F0A"/>
    <w:rsid w:val="001B27D6"/>
    <w:rsid w:val="001B2C35"/>
    <w:rsid w:val="001B2F0C"/>
    <w:rsid w:val="001B3191"/>
    <w:rsid w:val="001B37E9"/>
    <w:rsid w:val="001B3B3E"/>
    <w:rsid w:val="001B3DB4"/>
    <w:rsid w:val="001B4384"/>
    <w:rsid w:val="001B4B57"/>
    <w:rsid w:val="001B4E50"/>
    <w:rsid w:val="001B4FEA"/>
    <w:rsid w:val="001B514D"/>
    <w:rsid w:val="001B5295"/>
    <w:rsid w:val="001B52AD"/>
    <w:rsid w:val="001B5A5D"/>
    <w:rsid w:val="001B67AD"/>
    <w:rsid w:val="001B6C83"/>
    <w:rsid w:val="001B6EAE"/>
    <w:rsid w:val="001B6F7B"/>
    <w:rsid w:val="001B7009"/>
    <w:rsid w:val="001B727F"/>
    <w:rsid w:val="001B7298"/>
    <w:rsid w:val="001B7487"/>
    <w:rsid w:val="001B793C"/>
    <w:rsid w:val="001B7C42"/>
    <w:rsid w:val="001B7CCF"/>
    <w:rsid w:val="001B7E79"/>
    <w:rsid w:val="001C03F2"/>
    <w:rsid w:val="001C048C"/>
    <w:rsid w:val="001C0697"/>
    <w:rsid w:val="001C0C38"/>
    <w:rsid w:val="001C14C9"/>
    <w:rsid w:val="001C1569"/>
    <w:rsid w:val="001C19E8"/>
    <w:rsid w:val="001C1CE5"/>
    <w:rsid w:val="001C1DBC"/>
    <w:rsid w:val="001C1ECD"/>
    <w:rsid w:val="001C22DB"/>
    <w:rsid w:val="001C26DC"/>
    <w:rsid w:val="001C2DD0"/>
    <w:rsid w:val="001C2E8D"/>
    <w:rsid w:val="001C2E92"/>
    <w:rsid w:val="001C2F14"/>
    <w:rsid w:val="001C302E"/>
    <w:rsid w:val="001C336B"/>
    <w:rsid w:val="001C3410"/>
    <w:rsid w:val="001C3458"/>
    <w:rsid w:val="001C3731"/>
    <w:rsid w:val="001C3905"/>
    <w:rsid w:val="001C393D"/>
    <w:rsid w:val="001C3CA9"/>
    <w:rsid w:val="001C3D2A"/>
    <w:rsid w:val="001C4E5B"/>
    <w:rsid w:val="001C4EA8"/>
    <w:rsid w:val="001C56C6"/>
    <w:rsid w:val="001C5F41"/>
    <w:rsid w:val="001C60BD"/>
    <w:rsid w:val="001C64FD"/>
    <w:rsid w:val="001C6706"/>
    <w:rsid w:val="001C67A9"/>
    <w:rsid w:val="001C6971"/>
    <w:rsid w:val="001C7069"/>
    <w:rsid w:val="001C7137"/>
    <w:rsid w:val="001C7277"/>
    <w:rsid w:val="001C7539"/>
    <w:rsid w:val="001D010E"/>
    <w:rsid w:val="001D1348"/>
    <w:rsid w:val="001D1DED"/>
    <w:rsid w:val="001D2382"/>
    <w:rsid w:val="001D29E8"/>
    <w:rsid w:val="001D2D05"/>
    <w:rsid w:val="001D2DF6"/>
    <w:rsid w:val="001D36BC"/>
    <w:rsid w:val="001D43E9"/>
    <w:rsid w:val="001D45B8"/>
    <w:rsid w:val="001D49A1"/>
    <w:rsid w:val="001D5057"/>
    <w:rsid w:val="001D5101"/>
    <w:rsid w:val="001D51BA"/>
    <w:rsid w:val="001D53E7"/>
    <w:rsid w:val="001D5804"/>
    <w:rsid w:val="001D6264"/>
    <w:rsid w:val="001D6342"/>
    <w:rsid w:val="001D67E4"/>
    <w:rsid w:val="001D6C4C"/>
    <w:rsid w:val="001D6D53"/>
    <w:rsid w:val="001D763E"/>
    <w:rsid w:val="001D7B48"/>
    <w:rsid w:val="001D7D6B"/>
    <w:rsid w:val="001D7D84"/>
    <w:rsid w:val="001D7F12"/>
    <w:rsid w:val="001D7F6B"/>
    <w:rsid w:val="001E014D"/>
    <w:rsid w:val="001E02A9"/>
    <w:rsid w:val="001E034B"/>
    <w:rsid w:val="001E0A1A"/>
    <w:rsid w:val="001E0EB3"/>
    <w:rsid w:val="001E113F"/>
    <w:rsid w:val="001E17E4"/>
    <w:rsid w:val="001E1883"/>
    <w:rsid w:val="001E18A4"/>
    <w:rsid w:val="001E1C74"/>
    <w:rsid w:val="001E1DBD"/>
    <w:rsid w:val="001E22A8"/>
    <w:rsid w:val="001E231F"/>
    <w:rsid w:val="001E252A"/>
    <w:rsid w:val="001E29C7"/>
    <w:rsid w:val="001E2AD3"/>
    <w:rsid w:val="001E2D82"/>
    <w:rsid w:val="001E2DBA"/>
    <w:rsid w:val="001E2F65"/>
    <w:rsid w:val="001E33EF"/>
    <w:rsid w:val="001E3806"/>
    <w:rsid w:val="001E3946"/>
    <w:rsid w:val="001E452C"/>
    <w:rsid w:val="001E4C3A"/>
    <w:rsid w:val="001E4CB8"/>
    <w:rsid w:val="001E4CF7"/>
    <w:rsid w:val="001E4D83"/>
    <w:rsid w:val="001E4FD8"/>
    <w:rsid w:val="001E52B3"/>
    <w:rsid w:val="001E57A1"/>
    <w:rsid w:val="001E58E2"/>
    <w:rsid w:val="001E5ABB"/>
    <w:rsid w:val="001E617D"/>
    <w:rsid w:val="001E6542"/>
    <w:rsid w:val="001E691D"/>
    <w:rsid w:val="001E699E"/>
    <w:rsid w:val="001E76BC"/>
    <w:rsid w:val="001E7AED"/>
    <w:rsid w:val="001F086E"/>
    <w:rsid w:val="001F0CB6"/>
    <w:rsid w:val="001F127C"/>
    <w:rsid w:val="001F16C0"/>
    <w:rsid w:val="001F2175"/>
    <w:rsid w:val="001F29F7"/>
    <w:rsid w:val="001F2D48"/>
    <w:rsid w:val="001F31B4"/>
    <w:rsid w:val="001F32CC"/>
    <w:rsid w:val="001F3916"/>
    <w:rsid w:val="001F3C2E"/>
    <w:rsid w:val="001F3C7A"/>
    <w:rsid w:val="001F4979"/>
    <w:rsid w:val="001F4D94"/>
    <w:rsid w:val="001F5175"/>
    <w:rsid w:val="001F536D"/>
    <w:rsid w:val="001F54C5"/>
    <w:rsid w:val="001F5614"/>
    <w:rsid w:val="001F5B21"/>
    <w:rsid w:val="001F5E36"/>
    <w:rsid w:val="001F636E"/>
    <w:rsid w:val="001F63F6"/>
    <w:rsid w:val="001F662C"/>
    <w:rsid w:val="001F669D"/>
    <w:rsid w:val="001F6967"/>
    <w:rsid w:val="001F6DDC"/>
    <w:rsid w:val="001F7074"/>
    <w:rsid w:val="001F79C1"/>
    <w:rsid w:val="00200107"/>
    <w:rsid w:val="002003A2"/>
    <w:rsid w:val="00200490"/>
    <w:rsid w:val="00200B3C"/>
    <w:rsid w:val="00200FE9"/>
    <w:rsid w:val="00201153"/>
    <w:rsid w:val="00201A12"/>
    <w:rsid w:val="00201BE9"/>
    <w:rsid w:val="00201D34"/>
    <w:rsid w:val="00201F3A"/>
    <w:rsid w:val="002023BA"/>
    <w:rsid w:val="00202C27"/>
    <w:rsid w:val="00203694"/>
    <w:rsid w:val="00203848"/>
    <w:rsid w:val="00203EF6"/>
    <w:rsid w:val="00203F96"/>
    <w:rsid w:val="00204122"/>
    <w:rsid w:val="00204197"/>
    <w:rsid w:val="00204644"/>
    <w:rsid w:val="00204A79"/>
    <w:rsid w:val="0020533C"/>
    <w:rsid w:val="00205B3A"/>
    <w:rsid w:val="00205B80"/>
    <w:rsid w:val="00205DB5"/>
    <w:rsid w:val="00205F05"/>
    <w:rsid w:val="0020600D"/>
    <w:rsid w:val="002069B2"/>
    <w:rsid w:val="00206BF6"/>
    <w:rsid w:val="00206E0F"/>
    <w:rsid w:val="002078AD"/>
    <w:rsid w:val="00207A60"/>
    <w:rsid w:val="00207FA3"/>
    <w:rsid w:val="0021034D"/>
    <w:rsid w:val="0021061F"/>
    <w:rsid w:val="002106A8"/>
    <w:rsid w:val="00210A69"/>
    <w:rsid w:val="00210BA0"/>
    <w:rsid w:val="00210CEF"/>
    <w:rsid w:val="00211798"/>
    <w:rsid w:val="00211CEA"/>
    <w:rsid w:val="00212623"/>
    <w:rsid w:val="00212720"/>
    <w:rsid w:val="00212E88"/>
    <w:rsid w:val="0021313D"/>
    <w:rsid w:val="0021364E"/>
    <w:rsid w:val="00214D20"/>
    <w:rsid w:val="00214DA8"/>
    <w:rsid w:val="00215199"/>
    <w:rsid w:val="00215328"/>
    <w:rsid w:val="00215423"/>
    <w:rsid w:val="002158FA"/>
    <w:rsid w:val="002158FF"/>
    <w:rsid w:val="00215A3B"/>
    <w:rsid w:val="00215D58"/>
    <w:rsid w:val="00215FFD"/>
    <w:rsid w:val="002162B6"/>
    <w:rsid w:val="00216995"/>
    <w:rsid w:val="00216A85"/>
    <w:rsid w:val="00216E0F"/>
    <w:rsid w:val="002177E8"/>
    <w:rsid w:val="00217841"/>
    <w:rsid w:val="002178B1"/>
    <w:rsid w:val="00217BA3"/>
    <w:rsid w:val="00217D8E"/>
    <w:rsid w:val="00217F01"/>
    <w:rsid w:val="00220459"/>
    <w:rsid w:val="00220600"/>
    <w:rsid w:val="00220630"/>
    <w:rsid w:val="00220700"/>
    <w:rsid w:val="002209C1"/>
    <w:rsid w:val="00220AD9"/>
    <w:rsid w:val="00220BAC"/>
    <w:rsid w:val="00220FFD"/>
    <w:rsid w:val="002213CE"/>
    <w:rsid w:val="002214E8"/>
    <w:rsid w:val="00221D5B"/>
    <w:rsid w:val="00221DF6"/>
    <w:rsid w:val="00221E56"/>
    <w:rsid w:val="00221EE9"/>
    <w:rsid w:val="00222001"/>
    <w:rsid w:val="00222035"/>
    <w:rsid w:val="00222493"/>
    <w:rsid w:val="002224DB"/>
    <w:rsid w:val="00223011"/>
    <w:rsid w:val="00223795"/>
    <w:rsid w:val="00223F3D"/>
    <w:rsid w:val="00223FCB"/>
    <w:rsid w:val="002252C3"/>
    <w:rsid w:val="002252FF"/>
    <w:rsid w:val="00225C54"/>
    <w:rsid w:val="002267F9"/>
    <w:rsid w:val="00226C09"/>
    <w:rsid w:val="00227889"/>
    <w:rsid w:val="00227D71"/>
    <w:rsid w:val="00227F5C"/>
    <w:rsid w:val="002300E2"/>
    <w:rsid w:val="00230765"/>
    <w:rsid w:val="00230D18"/>
    <w:rsid w:val="00230E42"/>
    <w:rsid w:val="00230F50"/>
    <w:rsid w:val="00230F86"/>
    <w:rsid w:val="00230FF1"/>
    <w:rsid w:val="002319DD"/>
    <w:rsid w:val="002319E4"/>
    <w:rsid w:val="00232A9D"/>
    <w:rsid w:val="00232EB7"/>
    <w:rsid w:val="002331E9"/>
    <w:rsid w:val="00233297"/>
    <w:rsid w:val="00233371"/>
    <w:rsid w:val="00233778"/>
    <w:rsid w:val="00233983"/>
    <w:rsid w:val="002341B5"/>
    <w:rsid w:val="00234240"/>
    <w:rsid w:val="00234535"/>
    <w:rsid w:val="00234B7D"/>
    <w:rsid w:val="00234BB2"/>
    <w:rsid w:val="00234CC0"/>
    <w:rsid w:val="0023526E"/>
    <w:rsid w:val="00235485"/>
    <w:rsid w:val="00235632"/>
    <w:rsid w:val="00235872"/>
    <w:rsid w:val="00235A80"/>
    <w:rsid w:val="00235B4A"/>
    <w:rsid w:val="00235CB6"/>
    <w:rsid w:val="00235F0C"/>
    <w:rsid w:val="0023649F"/>
    <w:rsid w:val="002364C4"/>
    <w:rsid w:val="00236965"/>
    <w:rsid w:val="00236F70"/>
    <w:rsid w:val="0023712B"/>
    <w:rsid w:val="0023752D"/>
    <w:rsid w:val="002376E3"/>
    <w:rsid w:val="00237E62"/>
    <w:rsid w:val="00237FC6"/>
    <w:rsid w:val="00240388"/>
    <w:rsid w:val="002404C7"/>
    <w:rsid w:val="00240BF9"/>
    <w:rsid w:val="00240D61"/>
    <w:rsid w:val="00240FE0"/>
    <w:rsid w:val="00241559"/>
    <w:rsid w:val="00241886"/>
    <w:rsid w:val="00241D55"/>
    <w:rsid w:val="00242211"/>
    <w:rsid w:val="00242301"/>
    <w:rsid w:val="0024244E"/>
    <w:rsid w:val="002425F8"/>
    <w:rsid w:val="002430F4"/>
    <w:rsid w:val="002435B3"/>
    <w:rsid w:val="00243A38"/>
    <w:rsid w:val="00243EF1"/>
    <w:rsid w:val="00244C20"/>
    <w:rsid w:val="00244D39"/>
    <w:rsid w:val="00244E32"/>
    <w:rsid w:val="0024508A"/>
    <w:rsid w:val="00245178"/>
    <w:rsid w:val="002458EB"/>
    <w:rsid w:val="00245F57"/>
    <w:rsid w:val="00245F99"/>
    <w:rsid w:val="00246441"/>
    <w:rsid w:val="00246502"/>
    <w:rsid w:val="00246F99"/>
    <w:rsid w:val="0024708F"/>
    <w:rsid w:val="00247512"/>
    <w:rsid w:val="00247616"/>
    <w:rsid w:val="00247AED"/>
    <w:rsid w:val="002500C8"/>
    <w:rsid w:val="00250272"/>
    <w:rsid w:val="0025039C"/>
    <w:rsid w:val="00250744"/>
    <w:rsid w:val="002508C6"/>
    <w:rsid w:val="00250AC3"/>
    <w:rsid w:val="00250ED9"/>
    <w:rsid w:val="00250F00"/>
    <w:rsid w:val="002512D3"/>
    <w:rsid w:val="00251D0B"/>
    <w:rsid w:val="00252213"/>
    <w:rsid w:val="0025257F"/>
    <w:rsid w:val="00252746"/>
    <w:rsid w:val="002527F2"/>
    <w:rsid w:val="00252BF9"/>
    <w:rsid w:val="00252E4E"/>
    <w:rsid w:val="00253D90"/>
    <w:rsid w:val="00254481"/>
    <w:rsid w:val="002545C3"/>
    <w:rsid w:val="00254B1B"/>
    <w:rsid w:val="002550C0"/>
    <w:rsid w:val="0025543D"/>
    <w:rsid w:val="00256273"/>
    <w:rsid w:val="002569C3"/>
    <w:rsid w:val="00256A1F"/>
    <w:rsid w:val="00257198"/>
    <w:rsid w:val="002573D4"/>
    <w:rsid w:val="00257543"/>
    <w:rsid w:val="00257988"/>
    <w:rsid w:val="00257A7A"/>
    <w:rsid w:val="00260BA1"/>
    <w:rsid w:val="00260F26"/>
    <w:rsid w:val="002617E7"/>
    <w:rsid w:val="002619B8"/>
    <w:rsid w:val="00261A03"/>
    <w:rsid w:val="002620E4"/>
    <w:rsid w:val="002620E9"/>
    <w:rsid w:val="00262D27"/>
    <w:rsid w:val="00262D93"/>
    <w:rsid w:val="0026316B"/>
    <w:rsid w:val="00263654"/>
    <w:rsid w:val="002636B3"/>
    <w:rsid w:val="00263942"/>
    <w:rsid w:val="0026397D"/>
    <w:rsid w:val="00263B15"/>
    <w:rsid w:val="00263D4B"/>
    <w:rsid w:val="00263FD1"/>
    <w:rsid w:val="00264228"/>
    <w:rsid w:val="00264334"/>
    <w:rsid w:val="0026464D"/>
    <w:rsid w:val="002646F3"/>
    <w:rsid w:val="0026473E"/>
    <w:rsid w:val="002647A8"/>
    <w:rsid w:val="00264B66"/>
    <w:rsid w:val="0026555C"/>
    <w:rsid w:val="002657F0"/>
    <w:rsid w:val="00266214"/>
    <w:rsid w:val="002669F1"/>
    <w:rsid w:val="00266A76"/>
    <w:rsid w:val="00266B12"/>
    <w:rsid w:val="00266D03"/>
    <w:rsid w:val="00266FB0"/>
    <w:rsid w:val="00267000"/>
    <w:rsid w:val="002670D5"/>
    <w:rsid w:val="00267BFD"/>
    <w:rsid w:val="00267C1E"/>
    <w:rsid w:val="00267C83"/>
    <w:rsid w:val="00267E8D"/>
    <w:rsid w:val="002700F3"/>
    <w:rsid w:val="0027059C"/>
    <w:rsid w:val="0027072A"/>
    <w:rsid w:val="0027087F"/>
    <w:rsid w:val="0027127A"/>
    <w:rsid w:val="0027144F"/>
    <w:rsid w:val="00271714"/>
    <w:rsid w:val="00271813"/>
    <w:rsid w:val="00271986"/>
    <w:rsid w:val="002719B9"/>
    <w:rsid w:val="00271A5C"/>
    <w:rsid w:val="00271F3A"/>
    <w:rsid w:val="0027226C"/>
    <w:rsid w:val="0027261E"/>
    <w:rsid w:val="002727CE"/>
    <w:rsid w:val="00273278"/>
    <w:rsid w:val="002733B4"/>
    <w:rsid w:val="002735D1"/>
    <w:rsid w:val="002737F4"/>
    <w:rsid w:val="00273856"/>
    <w:rsid w:val="00273D7E"/>
    <w:rsid w:val="00273FBF"/>
    <w:rsid w:val="00274AEC"/>
    <w:rsid w:val="00274E29"/>
    <w:rsid w:val="00275166"/>
    <w:rsid w:val="00275439"/>
    <w:rsid w:val="0027545A"/>
    <w:rsid w:val="00275532"/>
    <w:rsid w:val="00275899"/>
    <w:rsid w:val="00275938"/>
    <w:rsid w:val="0027595E"/>
    <w:rsid w:val="00275DC8"/>
    <w:rsid w:val="00275F7D"/>
    <w:rsid w:val="0027630E"/>
    <w:rsid w:val="00276B70"/>
    <w:rsid w:val="00276D89"/>
    <w:rsid w:val="002772BB"/>
    <w:rsid w:val="0027742A"/>
    <w:rsid w:val="00277739"/>
    <w:rsid w:val="00277AD6"/>
    <w:rsid w:val="00277BF4"/>
    <w:rsid w:val="002805F5"/>
    <w:rsid w:val="0028065C"/>
    <w:rsid w:val="00280751"/>
    <w:rsid w:val="00280B87"/>
    <w:rsid w:val="00280E86"/>
    <w:rsid w:val="00280F81"/>
    <w:rsid w:val="002817A8"/>
    <w:rsid w:val="00281821"/>
    <w:rsid w:val="00281A3F"/>
    <w:rsid w:val="00282002"/>
    <w:rsid w:val="00282239"/>
    <w:rsid w:val="0028280A"/>
    <w:rsid w:val="00282918"/>
    <w:rsid w:val="00282AF8"/>
    <w:rsid w:val="0028314D"/>
    <w:rsid w:val="0028351C"/>
    <w:rsid w:val="002837CB"/>
    <w:rsid w:val="002839C3"/>
    <w:rsid w:val="00283CE3"/>
    <w:rsid w:val="00283EAC"/>
    <w:rsid w:val="00284163"/>
    <w:rsid w:val="002842A4"/>
    <w:rsid w:val="00284DE9"/>
    <w:rsid w:val="00284EF6"/>
    <w:rsid w:val="00285039"/>
    <w:rsid w:val="002850A7"/>
    <w:rsid w:val="00285171"/>
    <w:rsid w:val="00285A61"/>
    <w:rsid w:val="00285CE9"/>
    <w:rsid w:val="00285CFB"/>
    <w:rsid w:val="00286249"/>
    <w:rsid w:val="00286353"/>
    <w:rsid w:val="00286873"/>
    <w:rsid w:val="00286934"/>
    <w:rsid w:val="0028694F"/>
    <w:rsid w:val="00286A94"/>
    <w:rsid w:val="00286ACD"/>
    <w:rsid w:val="002872CB"/>
    <w:rsid w:val="00287374"/>
    <w:rsid w:val="00287838"/>
    <w:rsid w:val="00287D26"/>
    <w:rsid w:val="002904FE"/>
    <w:rsid w:val="00290692"/>
    <w:rsid w:val="002907B5"/>
    <w:rsid w:val="00290BA0"/>
    <w:rsid w:val="00290C49"/>
    <w:rsid w:val="00291748"/>
    <w:rsid w:val="0029195D"/>
    <w:rsid w:val="00291DE2"/>
    <w:rsid w:val="0029209F"/>
    <w:rsid w:val="00292EB7"/>
    <w:rsid w:val="00292F3A"/>
    <w:rsid w:val="002937BA"/>
    <w:rsid w:val="0029381F"/>
    <w:rsid w:val="0029420B"/>
    <w:rsid w:val="002942CD"/>
    <w:rsid w:val="0029450E"/>
    <w:rsid w:val="0029549D"/>
    <w:rsid w:val="00295AAC"/>
    <w:rsid w:val="00295C5E"/>
    <w:rsid w:val="00296227"/>
    <w:rsid w:val="0029661D"/>
    <w:rsid w:val="00296F44"/>
    <w:rsid w:val="00296F80"/>
    <w:rsid w:val="0029777D"/>
    <w:rsid w:val="002977E5"/>
    <w:rsid w:val="002979C2"/>
    <w:rsid w:val="00297CA1"/>
    <w:rsid w:val="00297FBB"/>
    <w:rsid w:val="002A0006"/>
    <w:rsid w:val="002A055E"/>
    <w:rsid w:val="002A063B"/>
    <w:rsid w:val="002A06CB"/>
    <w:rsid w:val="002A0C1C"/>
    <w:rsid w:val="002A1013"/>
    <w:rsid w:val="002A1D4E"/>
    <w:rsid w:val="002A21B1"/>
    <w:rsid w:val="002A222F"/>
    <w:rsid w:val="002A2785"/>
    <w:rsid w:val="002A2869"/>
    <w:rsid w:val="002A2B73"/>
    <w:rsid w:val="002A2BC8"/>
    <w:rsid w:val="002A2C4E"/>
    <w:rsid w:val="002A2D40"/>
    <w:rsid w:val="002A3C2B"/>
    <w:rsid w:val="002A40DE"/>
    <w:rsid w:val="002A4171"/>
    <w:rsid w:val="002A4558"/>
    <w:rsid w:val="002A464E"/>
    <w:rsid w:val="002A4C32"/>
    <w:rsid w:val="002A4C9F"/>
    <w:rsid w:val="002A569A"/>
    <w:rsid w:val="002A5713"/>
    <w:rsid w:val="002A58AA"/>
    <w:rsid w:val="002A5C82"/>
    <w:rsid w:val="002A6042"/>
    <w:rsid w:val="002A6212"/>
    <w:rsid w:val="002A65A4"/>
    <w:rsid w:val="002A6DB4"/>
    <w:rsid w:val="002A6E42"/>
    <w:rsid w:val="002A6F14"/>
    <w:rsid w:val="002A745E"/>
    <w:rsid w:val="002A7A1B"/>
    <w:rsid w:val="002A7DF8"/>
    <w:rsid w:val="002B0066"/>
    <w:rsid w:val="002B006F"/>
    <w:rsid w:val="002B0409"/>
    <w:rsid w:val="002B0D41"/>
    <w:rsid w:val="002B15F4"/>
    <w:rsid w:val="002B171C"/>
    <w:rsid w:val="002B1C0D"/>
    <w:rsid w:val="002B24D6"/>
    <w:rsid w:val="002B28BF"/>
    <w:rsid w:val="002B2915"/>
    <w:rsid w:val="002B2E38"/>
    <w:rsid w:val="002B3B2B"/>
    <w:rsid w:val="002B41E6"/>
    <w:rsid w:val="002B4859"/>
    <w:rsid w:val="002B4923"/>
    <w:rsid w:val="002B4FD7"/>
    <w:rsid w:val="002B5487"/>
    <w:rsid w:val="002B5922"/>
    <w:rsid w:val="002B5EBA"/>
    <w:rsid w:val="002B6A82"/>
    <w:rsid w:val="002B6BD5"/>
    <w:rsid w:val="002B6C17"/>
    <w:rsid w:val="002B6E9F"/>
    <w:rsid w:val="002B6EBD"/>
    <w:rsid w:val="002B7396"/>
    <w:rsid w:val="002B7647"/>
    <w:rsid w:val="002B7E23"/>
    <w:rsid w:val="002C0514"/>
    <w:rsid w:val="002C065F"/>
    <w:rsid w:val="002C07FF"/>
    <w:rsid w:val="002C0C71"/>
    <w:rsid w:val="002C1637"/>
    <w:rsid w:val="002C1681"/>
    <w:rsid w:val="002C19A9"/>
    <w:rsid w:val="002C1D7E"/>
    <w:rsid w:val="002C1E6C"/>
    <w:rsid w:val="002C388E"/>
    <w:rsid w:val="002C3A5E"/>
    <w:rsid w:val="002C3D64"/>
    <w:rsid w:val="002C3DC6"/>
    <w:rsid w:val="002C3E0E"/>
    <w:rsid w:val="002C3EB4"/>
    <w:rsid w:val="002C3FD2"/>
    <w:rsid w:val="002C4105"/>
    <w:rsid w:val="002C41E6"/>
    <w:rsid w:val="002C44C3"/>
    <w:rsid w:val="002C4894"/>
    <w:rsid w:val="002C48BE"/>
    <w:rsid w:val="002C48F8"/>
    <w:rsid w:val="002C49CD"/>
    <w:rsid w:val="002C4C11"/>
    <w:rsid w:val="002C4F9B"/>
    <w:rsid w:val="002C5259"/>
    <w:rsid w:val="002C545A"/>
    <w:rsid w:val="002C5678"/>
    <w:rsid w:val="002C5D83"/>
    <w:rsid w:val="002C6114"/>
    <w:rsid w:val="002C6300"/>
    <w:rsid w:val="002C6367"/>
    <w:rsid w:val="002C691E"/>
    <w:rsid w:val="002C6EF1"/>
    <w:rsid w:val="002C78DF"/>
    <w:rsid w:val="002D01C3"/>
    <w:rsid w:val="002D03A2"/>
    <w:rsid w:val="002D03F6"/>
    <w:rsid w:val="002D05E3"/>
    <w:rsid w:val="002D071A"/>
    <w:rsid w:val="002D0844"/>
    <w:rsid w:val="002D0BA6"/>
    <w:rsid w:val="002D1014"/>
    <w:rsid w:val="002D1271"/>
    <w:rsid w:val="002D130C"/>
    <w:rsid w:val="002D131D"/>
    <w:rsid w:val="002D15EC"/>
    <w:rsid w:val="002D15F3"/>
    <w:rsid w:val="002D1D2D"/>
    <w:rsid w:val="002D2019"/>
    <w:rsid w:val="002D24D3"/>
    <w:rsid w:val="002D25EA"/>
    <w:rsid w:val="002D261D"/>
    <w:rsid w:val="002D296A"/>
    <w:rsid w:val="002D2F12"/>
    <w:rsid w:val="002D30FA"/>
    <w:rsid w:val="002D34B2"/>
    <w:rsid w:val="002D3C76"/>
    <w:rsid w:val="002D48B0"/>
    <w:rsid w:val="002D4A06"/>
    <w:rsid w:val="002D4F36"/>
    <w:rsid w:val="002D58CE"/>
    <w:rsid w:val="002D5B37"/>
    <w:rsid w:val="002D5CA0"/>
    <w:rsid w:val="002D6D60"/>
    <w:rsid w:val="002D6E4D"/>
    <w:rsid w:val="002D7637"/>
    <w:rsid w:val="002D77D9"/>
    <w:rsid w:val="002D7C22"/>
    <w:rsid w:val="002D7DDA"/>
    <w:rsid w:val="002E093F"/>
    <w:rsid w:val="002E0E6E"/>
    <w:rsid w:val="002E17F2"/>
    <w:rsid w:val="002E1C0F"/>
    <w:rsid w:val="002E21DE"/>
    <w:rsid w:val="002E26A3"/>
    <w:rsid w:val="002E2B3C"/>
    <w:rsid w:val="002E2B92"/>
    <w:rsid w:val="002E2CA6"/>
    <w:rsid w:val="002E2E21"/>
    <w:rsid w:val="002E2EB6"/>
    <w:rsid w:val="002E46BC"/>
    <w:rsid w:val="002E4BAC"/>
    <w:rsid w:val="002E4C8F"/>
    <w:rsid w:val="002E4CF0"/>
    <w:rsid w:val="002E5282"/>
    <w:rsid w:val="002E56A5"/>
    <w:rsid w:val="002E5E63"/>
    <w:rsid w:val="002E5F3B"/>
    <w:rsid w:val="002E68B3"/>
    <w:rsid w:val="002E730D"/>
    <w:rsid w:val="002E7317"/>
    <w:rsid w:val="002E7403"/>
    <w:rsid w:val="002E7CAE"/>
    <w:rsid w:val="002E7E63"/>
    <w:rsid w:val="002F0009"/>
    <w:rsid w:val="002F00C0"/>
    <w:rsid w:val="002F04D8"/>
    <w:rsid w:val="002F06EE"/>
    <w:rsid w:val="002F0CBE"/>
    <w:rsid w:val="002F0FD0"/>
    <w:rsid w:val="002F1295"/>
    <w:rsid w:val="002F13E4"/>
    <w:rsid w:val="002F1542"/>
    <w:rsid w:val="002F16C3"/>
    <w:rsid w:val="002F17D1"/>
    <w:rsid w:val="002F1B59"/>
    <w:rsid w:val="002F1D5D"/>
    <w:rsid w:val="002F1DA2"/>
    <w:rsid w:val="002F20E2"/>
    <w:rsid w:val="002F2151"/>
    <w:rsid w:val="002F239A"/>
    <w:rsid w:val="002F25F7"/>
    <w:rsid w:val="002F2771"/>
    <w:rsid w:val="002F2AB0"/>
    <w:rsid w:val="002F331A"/>
    <w:rsid w:val="002F37A9"/>
    <w:rsid w:val="002F3906"/>
    <w:rsid w:val="002F3E7C"/>
    <w:rsid w:val="002F3F02"/>
    <w:rsid w:val="002F44BB"/>
    <w:rsid w:val="002F482B"/>
    <w:rsid w:val="002F52E2"/>
    <w:rsid w:val="002F577E"/>
    <w:rsid w:val="002F643E"/>
    <w:rsid w:val="002F6B1C"/>
    <w:rsid w:val="002F7A01"/>
    <w:rsid w:val="003007D1"/>
    <w:rsid w:val="00300CAD"/>
    <w:rsid w:val="00300D67"/>
    <w:rsid w:val="00300E8D"/>
    <w:rsid w:val="003013A3"/>
    <w:rsid w:val="00301600"/>
    <w:rsid w:val="00301CE6"/>
    <w:rsid w:val="0030256B"/>
    <w:rsid w:val="003027B7"/>
    <w:rsid w:val="003028CD"/>
    <w:rsid w:val="00302D09"/>
    <w:rsid w:val="00303008"/>
    <w:rsid w:val="003031CD"/>
    <w:rsid w:val="003033CF"/>
    <w:rsid w:val="003037E4"/>
    <w:rsid w:val="0030397B"/>
    <w:rsid w:val="00303A5C"/>
    <w:rsid w:val="00303C30"/>
    <w:rsid w:val="00303C82"/>
    <w:rsid w:val="00303CDF"/>
    <w:rsid w:val="00304468"/>
    <w:rsid w:val="00304525"/>
    <w:rsid w:val="00304C25"/>
    <w:rsid w:val="0030501F"/>
    <w:rsid w:val="00305C6E"/>
    <w:rsid w:val="00305CB0"/>
    <w:rsid w:val="00305DBC"/>
    <w:rsid w:val="003060E8"/>
    <w:rsid w:val="003061A6"/>
    <w:rsid w:val="003067C9"/>
    <w:rsid w:val="0030722B"/>
    <w:rsid w:val="003077DE"/>
    <w:rsid w:val="003077E4"/>
    <w:rsid w:val="00307BA1"/>
    <w:rsid w:val="00307EBF"/>
    <w:rsid w:val="0031040F"/>
    <w:rsid w:val="00310472"/>
    <w:rsid w:val="003105F3"/>
    <w:rsid w:val="0031082C"/>
    <w:rsid w:val="00310F0D"/>
    <w:rsid w:val="00311646"/>
    <w:rsid w:val="00311702"/>
    <w:rsid w:val="003118A7"/>
    <w:rsid w:val="00311B4E"/>
    <w:rsid w:val="00311CE9"/>
    <w:rsid w:val="00311E82"/>
    <w:rsid w:val="00312231"/>
    <w:rsid w:val="0031298A"/>
    <w:rsid w:val="00312EED"/>
    <w:rsid w:val="003133D3"/>
    <w:rsid w:val="00313FD6"/>
    <w:rsid w:val="003140CD"/>
    <w:rsid w:val="003143BD"/>
    <w:rsid w:val="00315363"/>
    <w:rsid w:val="00315591"/>
    <w:rsid w:val="0031586C"/>
    <w:rsid w:val="00315CD2"/>
    <w:rsid w:val="0031619C"/>
    <w:rsid w:val="00316679"/>
    <w:rsid w:val="0031684C"/>
    <w:rsid w:val="0031690A"/>
    <w:rsid w:val="00316A3E"/>
    <w:rsid w:val="00317238"/>
    <w:rsid w:val="00317A58"/>
    <w:rsid w:val="00317BF1"/>
    <w:rsid w:val="00317FDD"/>
    <w:rsid w:val="003203ED"/>
    <w:rsid w:val="00320501"/>
    <w:rsid w:val="00320814"/>
    <w:rsid w:val="00320828"/>
    <w:rsid w:val="00320ADC"/>
    <w:rsid w:val="00320C84"/>
    <w:rsid w:val="003215C8"/>
    <w:rsid w:val="00321910"/>
    <w:rsid w:val="003219A9"/>
    <w:rsid w:val="003228DB"/>
    <w:rsid w:val="003229D2"/>
    <w:rsid w:val="00322C0F"/>
    <w:rsid w:val="00322C32"/>
    <w:rsid w:val="00322C9F"/>
    <w:rsid w:val="00322D5E"/>
    <w:rsid w:val="00322FF0"/>
    <w:rsid w:val="003234A5"/>
    <w:rsid w:val="00323DC9"/>
    <w:rsid w:val="00323F07"/>
    <w:rsid w:val="0032405D"/>
    <w:rsid w:val="003248E4"/>
    <w:rsid w:val="00324D23"/>
    <w:rsid w:val="003253DE"/>
    <w:rsid w:val="00325F9F"/>
    <w:rsid w:val="00326040"/>
    <w:rsid w:val="003261D9"/>
    <w:rsid w:val="003263C2"/>
    <w:rsid w:val="003266ED"/>
    <w:rsid w:val="003267C3"/>
    <w:rsid w:val="00326AAC"/>
    <w:rsid w:val="00326BFC"/>
    <w:rsid w:val="00326D49"/>
    <w:rsid w:val="00327467"/>
    <w:rsid w:val="0032752B"/>
    <w:rsid w:val="00327DF4"/>
    <w:rsid w:val="00330230"/>
    <w:rsid w:val="003303DE"/>
    <w:rsid w:val="0033058B"/>
    <w:rsid w:val="003307EA"/>
    <w:rsid w:val="0033150F"/>
    <w:rsid w:val="00331751"/>
    <w:rsid w:val="0033219C"/>
    <w:rsid w:val="00332AB6"/>
    <w:rsid w:val="00332AC4"/>
    <w:rsid w:val="00332B52"/>
    <w:rsid w:val="00332E13"/>
    <w:rsid w:val="00332E16"/>
    <w:rsid w:val="003332B7"/>
    <w:rsid w:val="00333615"/>
    <w:rsid w:val="00333A91"/>
    <w:rsid w:val="00333D7B"/>
    <w:rsid w:val="003340A3"/>
    <w:rsid w:val="00334579"/>
    <w:rsid w:val="00334772"/>
    <w:rsid w:val="003349F1"/>
    <w:rsid w:val="00334EE8"/>
    <w:rsid w:val="00335128"/>
    <w:rsid w:val="00335845"/>
    <w:rsid w:val="00335858"/>
    <w:rsid w:val="003358F3"/>
    <w:rsid w:val="00335E55"/>
    <w:rsid w:val="00335F24"/>
    <w:rsid w:val="0033602F"/>
    <w:rsid w:val="0033617A"/>
    <w:rsid w:val="0033664C"/>
    <w:rsid w:val="00336BDA"/>
    <w:rsid w:val="00336FA3"/>
    <w:rsid w:val="00337D00"/>
    <w:rsid w:val="00337D26"/>
    <w:rsid w:val="0034015D"/>
    <w:rsid w:val="00340969"/>
    <w:rsid w:val="00340A11"/>
    <w:rsid w:val="00340D88"/>
    <w:rsid w:val="003411F4"/>
    <w:rsid w:val="00341452"/>
    <w:rsid w:val="003416B2"/>
    <w:rsid w:val="0034183A"/>
    <w:rsid w:val="00341D5E"/>
    <w:rsid w:val="00341FF4"/>
    <w:rsid w:val="00342284"/>
    <w:rsid w:val="0034246E"/>
    <w:rsid w:val="00342741"/>
    <w:rsid w:val="00342BD7"/>
    <w:rsid w:val="00342CDA"/>
    <w:rsid w:val="0034339E"/>
    <w:rsid w:val="00343D06"/>
    <w:rsid w:val="00344463"/>
    <w:rsid w:val="00344490"/>
    <w:rsid w:val="00344501"/>
    <w:rsid w:val="00344A48"/>
    <w:rsid w:val="00344C90"/>
    <w:rsid w:val="00344DC3"/>
    <w:rsid w:val="00345202"/>
    <w:rsid w:val="00345253"/>
    <w:rsid w:val="003456B3"/>
    <w:rsid w:val="00345794"/>
    <w:rsid w:val="00345AB3"/>
    <w:rsid w:val="00345B71"/>
    <w:rsid w:val="00345CD1"/>
    <w:rsid w:val="00345D00"/>
    <w:rsid w:val="00345D0B"/>
    <w:rsid w:val="00345D0F"/>
    <w:rsid w:val="00345D79"/>
    <w:rsid w:val="00345E9C"/>
    <w:rsid w:val="0034610E"/>
    <w:rsid w:val="0034651B"/>
    <w:rsid w:val="00346551"/>
    <w:rsid w:val="0034660A"/>
    <w:rsid w:val="00346A25"/>
    <w:rsid w:val="00346C89"/>
    <w:rsid w:val="00346DB5"/>
    <w:rsid w:val="00346F9C"/>
    <w:rsid w:val="00347186"/>
    <w:rsid w:val="003471D6"/>
    <w:rsid w:val="003477B1"/>
    <w:rsid w:val="00350D89"/>
    <w:rsid w:val="00350E5A"/>
    <w:rsid w:val="00350E61"/>
    <w:rsid w:val="00350F6D"/>
    <w:rsid w:val="00351422"/>
    <w:rsid w:val="00351864"/>
    <w:rsid w:val="00351D3E"/>
    <w:rsid w:val="00351E43"/>
    <w:rsid w:val="003524D2"/>
    <w:rsid w:val="003524FA"/>
    <w:rsid w:val="00352723"/>
    <w:rsid w:val="00352750"/>
    <w:rsid w:val="00352FFA"/>
    <w:rsid w:val="0035303A"/>
    <w:rsid w:val="00353AAC"/>
    <w:rsid w:val="00353AFF"/>
    <w:rsid w:val="00353EF3"/>
    <w:rsid w:val="00353FA5"/>
    <w:rsid w:val="00354EDB"/>
    <w:rsid w:val="00354FDB"/>
    <w:rsid w:val="003551B4"/>
    <w:rsid w:val="00355729"/>
    <w:rsid w:val="003559A5"/>
    <w:rsid w:val="00355CB6"/>
    <w:rsid w:val="003563FC"/>
    <w:rsid w:val="00356C73"/>
    <w:rsid w:val="003572B6"/>
    <w:rsid w:val="00357380"/>
    <w:rsid w:val="00357498"/>
    <w:rsid w:val="00357586"/>
    <w:rsid w:val="00357EEE"/>
    <w:rsid w:val="003602D9"/>
    <w:rsid w:val="003604CE"/>
    <w:rsid w:val="00360954"/>
    <w:rsid w:val="00360AFA"/>
    <w:rsid w:val="003614E9"/>
    <w:rsid w:val="00361565"/>
    <w:rsid w:val="00361648"/>
    <w:rsid w:val="00362795"/>
    <w:rsid w:val="003629A2"/>
    <w:rsid w:val="003633EE"/>
    <w:rsid w:val="00363478"/>
    <w:rsid w:val="00364030"/>
    <w:rsid w:val="003641CF"/>
    <w:rsid w:val="003641D3"/>
    <w:rsid w:val="00364421"/>
    <w:rsid w:val="00364519"/>
    <w:rsid w:val="00364723"/>
    <w:rsid w:val="00364841"/>
    <w:rsid w:val="00364B7E"/>
    <w:rsid w:val="00364BC7"/>
    <w:rsid w:val="00364D6C"/>
    <w:rsid w:val="00364E0E"/>
    <w:rsid w:val="003654C9"/>
    <w:rsid w:val="0036576B"/>
    <w:rsid w:val="00365CA3"/>
    <w:rsid w:val="003664EF"/>
    <w:rsid w:val="00366602"/>
    <w:rsid w:val="00366E34"/>
    <w:rsid w:val="00367877"/>
    <w:rsid w:val="00367884"/>
    <w:rsid w:val="00367B0A"/>
    <w:rsid w:val="00370242"/>
    <w:rsid w:val="00370874"/>
    <w:rsid w:val="00370961"/>
    <w:rsid w:val="00370A28"/>
    <w:rsid w:val="00370C5E"/>
    <w:rsid w:val="00370CCA"/>
    <w:rsid w:val="00370E47"/>
    <w:rsid w:val="00371465"/>
    <w:rsid w:val="00371554"/>
    <w:rsid w:val="00371985"/>
    <w:rsid w:val="00371E00"/>
    <w:rsid w:val="00372054"/>
    <w:rsid w:val="00372878"/>
    <w:rsid w:val="003728CD"/>
    <w:rsid w:val="00372B3C"/>
    <w:rsid w:val="00372E34"/>
    <w:rsid w:val="00372EE7"/>
    <w:rsid w:val="00373849"/>
    <w:rsid w:val="00373D91"/>
    <w:rsid w:val="0037401C"/>
    <w:rsid w:val="003741DB"/>
    <w:rsid w:val="003742AC"/>
    <w:rsid w:val="003744C5"/>
    <w:rsid w:val="003746B5"/>
    <w:rsid w:val="0037474A"/>
    <w:rsid w:val="00374A86"/>
    <w:rsid w:val="00374B18"/>
    <w:rsid w:val="00374B81"/>
    <w:rsid w:val="003758E9"/>
    <w:rsid w:val="00375992"/>
    <w:rsid w:val="00375A45"/>
    <w:rsid w:val="00375A84"/>
    <w:rsid w:val="00375D75"/>
    <w:rsid w:val="00375D80"/>
    <w:rsid w:val="003763AA"/>
    <w:rsid w:val="00376BB7"/>
    <w:rsid w:val="00376D05"/>
    <w:rsid w:val="00376EE4"/>
    <w:rsid w:val="00377460"/>
    <w:rsid w:val="003775BB"/>
    <w:rsid w:val="00377C19"/>
    <w:rsid w:val="00377C4F"/>
    <w:rsid w:val="00377CE1"/>
    <w:rsid w:val="003803BE"/>
    <w:rsid w:val="00380594"/>
    <w:rsid w:val="003806DB"/>
    <w:rsid w:val="00380748"/>
    <w:rsid w:val="00380819"/>
    <w:rsid w:val="00380C03"/>
    <w:rsid w:val="003813FB"/>
    <w:rsid w:val="00381BA1"/>
    <w:rsid w:val="00381CAA"/>
    <w:rsid w:val="00381DAD"/>
    <w:rsid w:val="0038205E"/>
    <w:rsid w:val="003823FD"/>
    <w:rsid w:val="0038282F"/>
    <w:rsid w:val="003828B1"/>
    <w:rsid w:val="003838A1"/>
    <w:rsid w:val="00383AC9"/>
    <w:rsid w:val="00383B0F"/>
    <w:rsid w:val="003843B1"/>
    <w:rsid w:val="003845C2"/>
    <w:rsid w:val="00384B87"/>
    <w:rsid w:val="00385446"/>
    <w:rsid w:val="00385747"/>
    <w:rsid w:val="00385BF0"/>
    <w:rsid w:val="00385CC2"/>
    <w:rsid w:val="00385D8D"/>
    <w:rsid w:val="00385E87"/>
    <w:rsid w:val="003865CE"/>
    <w:rsid w:val="003870D5"/>
    <w:rsid w:val="003873E2"/>
    <w:rsid w:val="0038761A"/>
    <w:rsid w:val="003877F6"/>
    <w:rsid w:val="00387BCC"/>
    <w:rsid w:val="00387DEE"/>
    <w:rsid w:val="003903F6"/>
    <w:rsid w:val="00390889"/>
    <w:rsid w:val="00390C08"/>
    <w:rsid w:val="00390FA8"/>
    <w:rsid w:val="00390FC2"/>
    <w:rsid w:val="0039137A"/>
    <w:rsid w:val="003913B0"/>
    <w:rsid w:val="00391D55"/>
    <w:rsid w:val="00391EE7"/>
    <w:rsid w:val="00391F72"/>
    <w:rsid w:val="00391FD6"/>
    <w:rsid w:val="00392529"/>
    <w:rsid w:val="003928C5"/>
    <w:rsid w:val="00392D26"/>
    <w:rsid w:val="00392D8A"/>
    <w:rsid w:val="00392FFD"/>
    <w:rsid w:val="003939FF"/>
    <w:rsid w:val="00394F6B"/>
    <w:rsid w:val="0039570D"/>
    <w:rsid w:val="00395FB3"/>
    <w:rsid w:val="00396221"/>
    <w:rsid w:val="00396792"/>
    <w:rsid w:val="00396D29"/>
    <w:rsid w:val="00396DE2"/>
    <w:rsid w:val="00396E84"/>
    <w:rsid w:val="00396FE7"/>
    <w:rsid w:val="003970C6"/>
    <w:rsid w:val="00397235"/>
    <w:rsid w:val="0039743C"/>
    <w:rsid w:val="00397447"/>
    <w:rsid w:val="00397A1C"/>
    <w:rsid w:val="00397D97"/>
    <w:rsid w:val="003A01DE"/>
    <w:rsid w:val="003A0212"/>
    <w:rsid w:val="003A0C51"/>
    <w:rsid w:val="003A10D6"/>
    <w:rsid w:val="003A1143"/>
    <w:rsid w:val="003A13D9"/>
    <w:rsid w:val="003A1881"/>
    <w:rsid w:val="003A1C38"/>
    <w:rsid w:val="003A1EDE"/>
    <w:rsid w:val="003A20C8"/>
    <w:rsid w:val="003A2223"/>
    <w:rsid w:val="003A2973"/>
    <w:rsid w:val="003A2A0F"/>
    <w:rsid w:val="003A2AA0"/>
    <w:rsid w:val="003A3980"/>
    <w:rsid w:val="003A45A1"/>
    <w:rsid w:val="003A4C2B"/>
    <w:rsid w:val="003A4E8A"/>
    <w:rsid w:val="003A4F67"/>
    <w:rsid w:val="003A5B0A"/>
    <w:rsid w:val="003A6373"/>
    <w:rsid w:val="003A6BAC"/>
    <w:rsid w:val="003A6E5D"/>
    <w:rsid w:val="003A70A4"/>
    <w:rsid w:val="003A7E0F"/>
    <w:rsid w:val="003A7EF3"/>
    <w:rsid w:val="003B04DF"/>
    <w:rsid w:val="003B0883"/>
    <w:rsid w:val="003B105F"/>
    <w:rsid w:val="003B12FB"/>
    <w:rsid w:val="003B159C"/>
    <w:rsid w:val="003B1A9B"/>
    <w:rsid w:val="003B1E59"/>
    <w:rsid w:val="003B1FBC"/>
    <w:rsid w:val="003B27FF"/>
    <w:rsid w:val="003B2FF6"/>
    <w:rsid w:val="003B369F"/>
    <w:rsid w:val="003B36A3"/>
    <w:rsid w:val="003B3B1E"/>
    <w:rsid w:val="003B4235"/>
    <w:rsid w:val="003B440F"/>
    <w:rsid w:val="003B47C7"/>
    <w:rsid w:val="003B5084"/>
    <w:rsid w:val="003B5780"/>
    <w:rsid w:val="003B5AAA"/>
    <w:rsid w:val="003B5D99"/>
    <w:rsid w:val="003B5DFD"/>
    <w:rsid w:val="003B629D"/>
    <w:rsid w:val="003B64BB"/>
    <w:rsid w:val="003B69BE"/>
    <w:rsid w:val="003B6BA8"/>
    <w:rsid w:val="003B722A"/>
    <w:rsid w:val="003B726B"/>
    <w:rsid w:val="003B770B"/>
    <w:rsid w:val="003B79DA"/>
    <w:rsid w:val="003B7B06"/>
    <w:rsid w:val="003B7FE5"/>
    <w:rsid w:val="003C0121"/>
    <w:rsid w:val="003C0845"/>
    <w:rsid w:val="003C0CE2"/>
    <w:rsid w:val="003C0D75"/>
    <w:rsid w:val="003C1118"/>
    <w:rsid w:val="003C11C8"/>
    <w:rsid w:val="003C128A"/>
    <w:rsid w:val="003C14D8"/>
    <w:rsid w:val="003C1841"/>
    <w:rsid w:val="003C1B31"/>
    <w:rsid w:val="003C21C1"/>
    <w:rsid w:val="003C2702"/>
    <w:rsid w:val="003C27F8"/>
    <w:rsid w:val="003C35F6"/>
    <w:rsid w:val="003C3821"/>
    <w:rsid w:val="003C400D"/>
    <w:rsid w:val="003C4039"/>
    <w:rsid w:val="003C4173"/>
    <w:rsid w:val="003C41CD"/>
    <w:rsid w:val="003C43B9"/>
    <w:rsid w:val="003C4686"/>
    <w:rsid w:val="003C5887"/>
    <w:rsid w:val="003C626D"/>
    <w:rsid w:val="003C64BF"/>
    <w:rsid w:val="003C6778"/>
    <w:rsid w:val="003C68AE"/>
    <w:rsid w:val="003C7409"/>
    <w:rsid w:val="003C7441"/>
    <w:rsid w:val="003C7806"/>
    <w:rsid w:val="003C7998"/>
    <w:rsid w:val="003C7A82"/>
    <w:rsid w:val="003C7DED"/>
    <w:rsid w:val="003D089D"/>
    <w:rsid w:val="003D0962"/>
    <w:rsid w:val="003D098B"/>
    <w:rsid w:val="003D109F"/>
    <w:rsid w:val="003D10D4"/>
    <w:rsid w:val="003D1209"/>
    <w:rsid w:val="003D1A3E"/>
    <w:rsid w:val="003D1A8F"/>
    <w:rsid w:val="003D20E2"/>
    <w:rsid w:val="003D2478"/>
    <w:rsid w:val="003D2558"/>
    <w:rsid w:val="003D26BD"/>
    <w:rsid w:val="003D2E82"/>
    <w:rsid w:val="003D36F5"/>
    <w:rsid w:val="003D3C45"/>
    <w:rsid w:val="003D3DA7"/>
    <w:rsid w:val="003D3EE2"/>
    <w:rsid w:val="003D43BD"/>
    <w:rsid w:val="003D46FB"/>
    <w:rsid w:val="003D49ED"/>
    <w:rsid w:val="003D54D8"/>
    <w:rsid w:val="003D58EA"/>
    <w:rsid w:val="003D5961"/>
    <w:rsid w:val="003D5B1F"/>
    <w:rsid w:val="003D5B3E"/>
    <w:rsid w:val="003D60A4"/>
    <w:rsid w:val="003D6242"/>
    <w:rsid w:val="003D6666"/>
    <w:rsid w:val="003D669C"/>
    <w:rsid w:val="003D6787"/>
    <w:rsid w:val="003D7979"/>
    <w:rsid w:val="003D7A0E"/>
    <w:rsid w:val="003E0306"/>
    <w:rsid w:val="003E036C"/>
    <w:rsid w:val="003E03F7"/>
    <w:rsid w:val="003E0BCA"/>
    <w:rsid w:val="003E1417"/>
    <w:rsid w:val="003E1511"/>
    <w:rsid w:val="003E15FA"/>
    <w:rsid w:val="003E1A2C"/>
    <w:rsid w:val="003E215F"/>
    <w:rsid w:val="003E24C6"/>
    <w:rsid w:val="003E28A5"/>
    <w:rsid w:val="003E2A0D"/>
    <w:rsid w:val="003E2B32"/>
    <w:rsid w:val="003E2DB4"/>
    <w:rsid w:val="003E2F60"/>
    <w:rsid w:val="003E310A"/>
    <w:rsid w:val="003E314C"/>
    <w:rsid w:val="003E32DD"/>
    <w:rsid w:val="003E3304"/>
    <w:rsid w:val="003E39DA"/>
    <w:rsid w:val="003E41DA"/>
    <w:rsid w:val="003E4230"/>
    <w:rsid w:val="003E4313"/>
    <w:rsid w:val="003E43BB"/>
    <w:rsid w:val="003E446B"/>
    <w:rsid w:val="003E48FC"/>
    <w:rsid w:val="003E4D9A"/>
    <w:rsid w:val="003E5143"/>
    <w:rsid w:val="003E51BA"/>
    <w:rsid w:val="003E55E4"/>
    <w:rsid w:val="003E56FD"/>
    <w:rsid w:val="003E5A06"/>
    <w:rsid w:val="003E5BCD"/>
    <w:rsid w:val="003E5D8D"/>
    <w:rsid w:val="003E621D"/>
    <w:rsid w:val="003E63E2"/>
    <w:rsid w:val="003E6913"/>
    <w:rsid w:val="003E70FB"/>
    <w:rsid w:val="003E74E3"/>
    <w:rsid w:val="003E7DFB"/>
    <w:rsid w:val="003EE5C8"/>
    <w:rsid w:val="003F05C7"/>
    <w:rsid w:val="003F07D8"/>
    <w:rsid w:val="003F1EB8"/>
    <w:rsid w:val="003F2050"/>
    <w:rsid w:val="003F24A1"/>
    <w:rsid w:val="003F2507"/>
    <w:rsid w:val="003F2546"/>
    <w:rsid w:val="003F268C"/>
    <w:rsid w:val="003F2B01"/>
    <w:rsid w:val="003F2BE5"/>
    <w:rsid w:val="003F2CBB"/>
    <w:rsid w:val="003F2CD4"/>
    <w:rsid w:val="003F2D45"/>
    <w:rsid w:val="003F2F19"/>
    <w:rsid w:val="003F3248"/>
    <w:rsid w:val="003F372E"/>
    <w:rsid w:val="003F3A22"/>
    <w:rsid w:val="003F5077"/>
    <w:rsid w:val="003F52B5"/>
    <w:rsid w:val="003F5419"/>
    <w:rsid w:val="003F558A"/>
    <w:rsid w:val="003F58C3"/>
    <w:rsid w:val="003F5995"/>
    <w:rsid w:val="003F5A78"/>
    <w:rsid w:val="003F5F08"/>
    <w:rsid w:val="003F5F9A"/>
    <w:rsid w:val="003F61AB"/>
    <w:rsid w:val="003F6481"/>
    <w:rsid w:val="003F68C5"/>
    <w:rsid w:val="003F68DD"/>
    <w:rsid w:val="003F6BBE"/>
    <w:rsid w:val="003F6D8A"/>
    <w:rsid w:val="003F71A5"/>
    <w:rsid w:val="003F7326"/>
    <w:rsid w:val="003F73E7"/>
    <w:rsid w:val="003F7A31"/>
    <w:rsid w:val="003F7B39"/>
    <w:rsid w:val="004000E8"/>
    <w:rsid w:val="00400417"/>
    <w:rsid w:val="004004BE"/>
    <w:rsid w:val="0040090A"/>
    <w:rsid w:val="0040094A"/>
    <w:rsid w:val="00400A38"/>
    <w:rsid w:val="004016B6"/>
    <w:rsid w:val="00401876"/>
    <w:rsid w:val="00401B0D"/>
    <w:rsid w:val="00402276"/>
    <w:rsid w:val="00402CBE"/>
    <w:rsid w:val="00402E2B"/>
    <w:rsid w:val="00403642"/>
    <w:rsid w:val="00403A13"/>
    <w:rsid w:val="004047E4"/>
    <w:rsid w:val="00404A2A"/>
    <w:rsid w:val="00404BF0"/>
    <w:rsid w:val="00404C27"/>
    <w:rsid w:val="00404D8B"/>
    <w:rsid w:val="00404FB2"/>
    <w:rsid w:val="00405080"/>
    <w:rsid w:val="004050AB"/>
    <w:rsid w:val="0040512B"/>
    <w:rsid w:val="00405299"/>
    <w:rsid w:val="0040529D"/>
    <w:rsid w:val="004052E0"/>
    <w:rsid w:val="0040550A"/>
    <w:rsid w:val="00405AE9"/>
    <w:rsid w:val="00405CA5"/>
    <w:rsid w:val="00405FDE"/>
    <w:rsid w:val="00406BFF"/>
    <w:rsid w:val="00406C9B"/>
    <w:rsid w:val="004073F0"/>
    <w:rsid w:val="004075DB"/>
    <w:rsid w:val="00407CD3"/>
    <w:rsid w:val="00407E58"/>
    <w:rsid w:val="00410134"/>
    <w:rsid w:val="00410185"/>
    <w:rsid w:val="004108D5"/>
    <w:rsid w:val="00410AB4"/>
    <w:rsid w:val="00410B72"/>
    <w:rsid w:val="00410F18"/>
    <w:rsid w:val="004110C6"/>
    <w:rsid w:val="004119B7"/>
    <w:rsid w:val="00411E06"/>
    <w:rsid w:val="00412304"/>
    <w:rsid w:val="0041263E"/>
    <w:rsid w:val="00412A35"/>
    <w:rsid w:val="00412BA6"/>
    <w:rsid w:val="004130E2"/>
    <w:rsid w:val="004133AF"/>
    <w:rsid w:val="00413814"/>
    <w:rsid w:val="00413AAC"/>
    <w:rsid w:val="00413E51"/>
    <w:rsid w:val="00413E92"/>
    <w:rsid w:val="00413F78"/>
    <w:rsid w:val="00414332"/>
    <w:rsid w:val="00414612"/>
    <w:rsid w:val="004152B7"/>
    <w:rsid w:val="004153EC"/>
    <w:rsid w:val="00415445"/>
    <w:rsid w:val="00415565"/>
    <w:rsid w:val="00415A61"/>
    <w:rsid w:val="00415CB3"/>
    <w:rsid w:val="00415ED2"/>
    <w:rsid w:val="0041635F"/>
    <w:rsid w:val="00416436"/>
    <w:rsid w:val="0041672D"/>
    <w:rsid w:val="00416992"/>
    <w:rsid w:val="00416D08"/>
    <w:rsid w:val="004172F5"/>
    <w:rsid w:val="00417472"/>
    <w:rsid w:val="00417B8C"/>
    <w:rsid w:val="004203A6"/>
    <w:rsid w:val="00420422"/>
    <w:rsid w:val="00420CD7"/>
    <w:rsid w:val="00421051"/>
    <w:rsid w:val="00421105"/>
    <w:rsid w:val="00421337"/>
    <w:rsid w:val="00421737"/>
    <w:rsid w:val="00422755"/>
    <w:rsid w:val="00422AA4"/>
    <w:rsid w:val="004233D1"/>
    <w:rsid w:val="00423A72"/>
    <w:rsid w:val="00423B38"/>
    <w:rsid w:val="00423B4C"/>
    <w:rsid w:val="00423E1C"/>
    <w:rsid w:val="0042402C"/>
    <w:rsid w:val="004242F4"/>
    <w:rsid w:val="0042442C"/>
    <w:rsid w:val="00424582"/>
    <w:rsid w:val="00424618"/>
    <w:rsid w:val="00424AFF"/>
    <w:rsid w:val="00424C7F"/>
    <w:rsid w:val="00424E59"/>
    <w:rsid w:val="00424EB7"/>
    <w:rsid w:val="00425413"/>
    <w:rsid w:val="004258C3"/>
    <w:rsid w:val="00425EDE"/>
    <w:rsid w:val="004260B1"/>
    <w:rsid w:val="004261E7"/>
    <w:rsid w:val="004262BC"/>
    <w:rsid w:val="00426686"/>
    <w:rsid w:val="00426720"/>
    <w:rsid w:val="0042699B"/>
    <w:rsid w:val="004269BC"/>
    <w:rsid w:val="00426A4B"/>
    <w:rsid w:val="00426E0C"/>
    <w:rsid w:val="00426EA8"/>
    <w:rsid w:val="00426EC2"/>
    <w:rsid w:val="00427248"/>
    <w:rsid w:val="004276DC"/>
    <w:rsid w:val="004301D9"/>
    <w:rsid w:val="00430440"/>
    <w:rsid w:val="00430817"/>
    <w:rsid w:val="00430878"/>
    <w:rsid w:val="004308C7"/>
    <w:rsid w:val="00430C1C"/>
    <w:rsid w:val="00430C4D"/>
    <w:rsid w:val="00431444"/>
    <w:rsid w:val="004317FF"/>
    <w:rsid w:val="00431C33"/>
    <w:rsid w:val="00431ECB"/>
    <w:rsid w:val="00432374"/>
    <w:rsid w:val="004323BE"/>
    <w:rsid w:val="00433368"/>
    <w:rsid w:val="00433678"/>
    <w:rsid w:val="004336B7"/>
    <w:rsid w:val="004341F1"/>
    <w:rsid w:val="004343E9"/>
    <w:rsid w:val="00434806"/>
    <w:rsid w:val="00434A61"/>
    <w:rsid w:val="00434A9E"/>
    <w:rsid w:val="00435364"/>
    <w:rsid w:val="00435502"/>
    <w:rsid w:val="00435878"/>
    <w:rsid w:val="00435D63"/>
    <w:rsid w:val="00435E36"/>
    <w:rsid w:val="0043605D"/>
    <w:rsid w:val="004364F8"/>
    <w:rsid w:val="00436794"/>
    <w:rsid w:val="0043682D"/>
    <w:rsid w:val="004369FC"/>
    <w:rsid w:val="00437361"/>
    <w:rsid w:val="00437447"/>
    <w:rsid w:val="00437AD8"/>
    <w:rsid w:val="00437E3E"/>
    <w:rsid w:val="00437EEB"/>
    <w:rsid w:val="004402E2"/>
    <w:rsid w:val="0044035B"/>
    <w:rsid w:val="004406B7"/>
    <w:rsid w:val="00440EF8"/>
    <w:rsid w:val="00441234"/>
    <w:rsid w:val="0044135E"/>
    <w:rsid w:val="00441A92"/>
    <w:rsid w:val="004427A1"/>
    <w:rsid w:val="004428DA"/>
    <w:rsid w:val="004431DC"/>
    <w:rsid w:val="0044396D"/>
    <w:rsid w:val="0044400F"/>
    <w:rsid w:val="004440B6"/>
    <w:rsid w:val="00444935"/>
    <w:rsid w:val="00444B2A"/>
    <w:rsid w:val="00444C14"/>
    <w:rsid w:val="00444F56"/>
    <w:rsid w:val="004450FC"/>
    <w:rsid w:val="00445447"/>
    <w:rsid w:val="004455F8"/>
    <w:rsid w:val="00445885"/>
    <w:rsid w:val="00445C00"/>
    <w:rsid w:val="00446167"/>
    <w:rsid w:val="00446488"/>
    <w:rsid w:val="00446A9D"/>
    <w:rsid w:val="00446AD0"/>
    <w:rsid w:val="00446DBD"/>
    <w:rsid w:val="00446DF3"/>
    <w:rsid w:val="004471F1"/>
    <w:rsid w:val="00447ABA"/>
    <w:rsid w:val="00447C51"/>
    <w:rsid w:val="004505B2"/>
    <w:rsid w:val="004506E7"/>
    <w:rsid w:val="004506F2"/>
    <w:rsid w:val="00450796"/>
    <w:rsid w:val="00450BBC"/>
    <w:rsid w:val="00450C59"/>
    <w:rsid w:val="00450F4E"/>
    <w:rsid w:val="00451449"/>
    <w:rsid w:val="004517AA"/>
    <w:rsid w:val="00452370"/>
    <w:rsid w:val="004525C8"/>
    <w:rsid w:val="00452609"/>
    <w:rsid w:val="00452BCC"/>
    <w:rsid w:val="00452CAC"/>
    <w:rsid w:val="004540C3"/>
    <w:rsid w:val="004540CC"/>
    <w:rsid w:val="00454965"/>
    <w:rsid w:val="00455394"/>
    <w:rsid w:val="00455D38"/>
    <w:rsid w:val="00456463"/>
    <w:rsid w:val="00457565"/>
    <w:rsid w:val="004578CD"/>
    <w:rsid w:val="00457AB1"/>
    <w:rsid w:val="00457B71"/>
    <w:rsid w:val="00457B7B"/>
    <w:rsid w:val="00460086"/>
    <w:rsid w:val="004604F7"/>
    <w:rsid w:val="0046093F"/>
    <w:rsid w:val="004609CC"/>
    <w:rsid w:val="004609F0"/>
    <w:rsid w:val="00461404"/>
    <w:rsid w:val="004623AE"/>
    <w:rsid w:val="004632A2"/>
    <w:rsid w:val="004634EC"/>
    <w:rsid w:val="00463758"/>
    <w:rsid w:val="00463764"/>
    <w:rsid w:val="004637FA"/>
    <w:rsid w:val="00463FB3"/>
    <w:rsid w:val="00464576"/>
    <w:rsid w:val="00464689"/>
    <w:rsid w:val="0046470C"/>
    <w:rsid w:val="00464B09"/>
    <w:rsid w:val="0046531C"/>
    <w:rsid w:val="00465564"/>
    <w:rsid w:val="00465698"/>
    <w:rsid w:val="0046639E"/>
    <w:rsid w:val="00466698"/>
    <w:rsid w:val="004669E2"/>
    <w:rsid w:val="00466CDF"/>
    <w:rsid w:val="00466CEB"/>
    <w:rsid w:val="00466D93"/>
    <w:rsid w:val="00466FEC"/>
    <w:rsid w:val="0046738C"/>
    <w:rsid w:val="00467916"/>
    <w:rsid w:val="00467FD7"/>
    <w:rsid w:val="0047023A"/>
    <w:rsid w:val="004702D6"/>
    <w:rsid w:val="0047057B"/>
    <w:rsid w:val="00470694"/>
    <w:rsid w:val="00470A4B"/>
    <w:rsid w:val="00470C31"/>
    <w:rsid w:val="00470E9F"/>
    <w:rsid w:val="00470F7A"/>
    <w:rsid w:val="004714BB"/>
    <w:rsid w:val="00471547"/>
    <w:rsid w:val="00471AFD"/>
    <w:rsid w:val="00471BDE"/>
    <w:rsid w:val="00471BEA"/>
    <w:rsid w:val="00471CE8"/>
    <w:rsid w:val="00471CEE"/>
    <w:rsid w:val="00471DE0"/>
    <w:rsid w:val="00471E7F"/>
    <w:rsid w:val="00472564"/>
    <w:rsid w:val="00472CD3"/>
    <w:rsid w:val="00473213"/>
    <w:rsid w:val="00473263"/>
    <w:rsid w:val="004734D0"/>
    <w:rsid w:val="00473B7F"/>
    <w:rsid w:val="00474042"/>
    <w:rsid w:val="004740B6"/>
    <w:rsid w:val="0047480F"/>
    <w:rsid w:val="0047556B"/>
    <w:rsid w:val="004757EC"/>
    <w:rsid w:val="00476949"/>
    <w:rsid w:val="00476A70"/>
    <w:rsid w:val="00476F5F"/>
    <w:rsid w:val="004770A4"/>
    <w:rsid w:val="004776E9"/>
    <w:rsid w:val="00477768"/>
    <w:rsid w:val="00477921"/>
    <w:rsid w:val="004806D5"/>
    <w:rsid w:val="00481000"/>
    <w:rsid w:val="00481D5D"/>
    <w:rsid w:val="00482125"/>
    <w:rsid w:val="0048238E"/>
    <w:rsid w:val="0048261E"/>
    <w:rsid w:val="00482C43"/>
    <w:rsid w:val="00482F04"/>
    <w:rsid w:val="004831E6"/>
    <w:rsid w:val="00483477"/>
    <w:rsid w:val="00483D8A"/>
    <w:rsid w:val="00484372"/>
    <w:rsid w:val="004844AD"/>
    <w:rsid w:val="00484705"/>
    <w:rsid w:val="00484791"/>
    <w:rsid w:val="00485079"/>
    <w:rsid w:val="004855C6"/>
    <w:rsid w:val="00485A96"/>
    <w:rsid w:val="004860FC"/>
    <w:rsid w:val="00486347"/>
    <w:rsid w:val="004866B5"/>
    <w:rsid w:val="00486865"/>
    <w:rsid w:val="00486BEB"/>
    <w:rsid w:val="00486F02"/>
    <w:rsid w:val="00486FF7"/>
    <w:rsid w:val="00487B8A"/>
    <w:rsid w:val="00487F91"/>
    <w:rsid w:val="004906B9"/>
    <w:rsid w:val="00490B48"/>
    <w:rsid w:val="00490E3B"/>
    <w:rsid w:val="00490FE8"/>
    <w:rsid w:val="00491BA7"/>
    <w:rsid w:val="00491BCC"/>
    <w:rsid w:val="00492B6D"/>
    <w:rsid w:val="00492BC5"/>
    <w:rsid w:val="00492DC3"/>
    <w:rsid w:val="00492F9B"/>
    <w:rsid w:val="00493A85"/>
    <w:rsid w:val="00493FC7"/>
    <w:rsid w:val="004945F4"/>
    <w:rsid w:val="0049476B"/>
    <w:rsid w:val="00494828"/>
    <w:rsid w:val="004948A7"/>
    <w:rsid w:val="00494C19"/>
    <w:rsid w:val="00494E15"/>
    <w:rsid w:val="0049548E"/>
    <w:rsid w:val="004955BC"/>
    <w:rsid w:val="004959B2"/>
    <w:rsid w:val="004959DF"/>
    <w:rsid w:val="004959FE"/>
    <w:rsid w:val="00495F04"/>
    <w:rsid w:val="00496253"/>
    <w:rsid w:val="004964F1"/>
    <w:rsid w:val="004966F5"/>
    <w:rsid w:val="00496836"/>
    <w:rsid w:val="0049695D"/>
    <w:rsid w:val="00496E03"/>
    <w:rsid w:val="00497123"/>
    <w:rsid w:val="004975E9"/>
    <w:rsid w:val="004A00F2"/>
    <w:rsid w:val="004A0317"/>
    <w:rsid w:val="004A0434"/>
    <w:rsid w:val="004A04EF"/>
    <w:rsid w:val="004A0A4F"/>
    <w:rsid w:val="004A105B"/>
    <w:rsid w:val="004A10E3"/>
    <w:rsid w:val="004A110C"/>
    <w:rsid w:val="004A1301"/>
    <w:rsid w:val="004A1654"/>
    <w:rsid w:val="004A16BC"/>
    <w:rsid w:val="004A2B94"/>
    <w:rsid w:val="004A2BD1"/>
    <w:rsid w:val="004A2D1A"/>
    <w:rsid w:val="004A3A6A"/>
    <w:rsid w:val="004A3B37"/>
    <w:rsid w:val="004A40B5"/>
    <w:rsid w:val="004A4929"/>
    <w:rsid w:val="004A5A90"/>
    <w:rsid w:val="004A60E7"/>
    <w:rsid w:val="004A61AC"/>
    <w:rsid w:val="004A6CC1"/>
    <w:rsid w:val="004A7348"/>
    <w:rsid w:val="004A7B9D"/>
    <w:rsid w:val="004A7C24"/>
    <w:rsid w:val="004A7F04"/>
    <w:rsid w:val="004B0714"/>
    <w:rsid w:val="004B0873"/>
    <w:rsid w:val="004B087E"/>
    <w:rsid w:val="004B0DF8"/>
    <w:rsid w:val="004B1807"/>
    <w:rsid w:val="004B194F"/>
    <w:rsid w:val="004B1F2E"/>
    <w:rsid w:val="004B1F31"/>
    <w:rsid w:val="004B219F"/>
    <w:rsid w:val="004B21B7"/>
    <w:rsid w:val="004B21D5"/>
    <w:rsid w:val="004B258D"/>
    <w:rsid w:val="004B2A7F"/>
    <w:rsid w:val="004B2BD6"/>
    <w:rsid w:val="004B3145"/>
    <w:rsid w:val="004B3155"/>
    <w:rsid w:val="004B35EC"/>
    <w:rsid w:val="004B3AF4"/>
    <w:rsid w:val="004B3B8F"/>
    <w:rsid w:val="004B42DC"/>
    <w:rsid w:val="004B4774"/>
    <w:rsid w:val="004B4DB6"/>
    <w:rsid w:val="004B4F35"/>
    <w:rsid w:val="004B54D9"/>
    <w:rsid w:val="004B5DC9"/>
    <w:rsid w:val="004B6448"/>
    <w:rsid w:val="004B6606"/>
    <w:rsid w:val="004B66D6"/>
    <w:rsid w:val="004B6F6A"/>
    <w:rsid w:val="004B71B0"/>
    <w:rsid w:val="004B7584"/>
    <w:rsid w:val="004B794C"/>
    <w:rsid w:val="004B79A7"/>
    <w:rsid w:val="004B7A8F"/>
    <w:rsid w:val="004B7BDC"/>
    <w:rsid w:val="004B7C0C"/>
    <w:rsid w:val="004B9F44"/>
    <w:rsid w:val="004C0368"/>
    <w:rsid w:val="004C03EB"/>
    <w:rsid w:val="004C0DBE"/>
    <w:rsid w:val="004C0E6A"/>
    <w:rsid w:val="004C1910"/>
    <w:rsid w:val="004C1978"/>
    <w:rsid w:val="004C19FF"/>
    <w:rsid w:val="004C1EE1"/>
    <w:rsid w:val="004C21D4"/>
    <w:rsid w:val="004C2222"/>
    <w:rsid w:val="004C2687"/>
    <w:rsid w:val="004C288A"/>
    <w:rsid w:val="004C2CE1"/>
    <w:rsid w:val="004C3129"/>
    <w:rsid w:val="004C32C5"/>
    <w:rsid w:val="004C34FB"/>
    <w:rsid w:val="004C37ED"/>
    <w:rsid w:val="004C3898"/>
    <w:rsid w:val="004C39FA"/>
    <w:rsid w:val="004C3EDC"/>
    <w:rsid w:val="004C40D4"/>
    <w:rsid w:val="004C41BB"/>
    <w:rsid w:val="004C4E98"/>
    <w:rsid w:val="004C531E"/>
    <w:rsid w:val="004C534A"/>
    <w:rsid w:val="004C5509"/>
    <w:rsid w:val="004C5A1A"/>
    <w:rsid w:val="004C5B24"/>
    <w:rsid w:val="004C633A"/>
    <w:rsid w:val="004C6535"/>
    <w:rsid w:val="004C6769"/>
    <w:rsid w:val="004C68D9"/>
    <w:rsid w:val="004C73FC"/>
    <w:rsid w:val="004D0344"/>
    <w:rsid w:val="004D0AAF"/>
    <w:rsid w:val="004D0B81"/>
    <w:rsid w:val="004D0C52"/>
    <w:rsid w:val="004D0CD0"/>
    <w:rsid w:val="004D126F"/>
    <w:rsid w:val="004D2A1B"/>
    <w:rsid w:val="004D3669"/>
    <w:rsid w:val="004D36B1"/>
    <w:rsid w:val="004D5C1F"/>
    <w:rsid w:val="004D6726"/>
    <w:rsid w:val="004D68D0"/>
    <w:rsid w:val="004D72E9"/>
    <w:rsid w:val="004D7EBD"/>
    <w:rsid w:val="004D7FC0"/>
    <w:rsid w:val="004E0092"/>
    <w:rsid w:val="004E0AE1"/>
    <w:rsid w:val="004E0B20"/>
    <w:rsid w:val="004E0FBD"/>
    <w:rsid w:val="004E123B"/>
    <w:rsid w:val="004E1AB8"/>
    <w:rsid w:val="004E1D8F"/>
    <w:rsid w:val="004E1E92"/>
    <w:rsid w:val="004E2602"/>
    <w:rsid w:val="004E2680"/>
    <w:rsid w:val="004E28F9"/>
    <w:rsid w:val="004E2EBE"/>
    <w:rsid w:val="004E3164"/>
    <w:rsid w:val="004E35F0"/>
    <w:rsid w:val="004E3F38"/>
    <w:rsid w:val="004E4136"/>
    <w:rsid w:val="004E420F"/>
    <w:rsid w:val="004E445C"/>
    <w:rsid w:val="004E462E"/>
    <w:rsid w:val="004E497C"/>
    <w:rsid w:val="004E49AB"/>
    <w:rsid w:val="004E4D87"/>
    <w:rsid w:val="004E56DC"/>
    <w:rsid w:val="004E576D"/>
    <w:rsid w:val="004E5864"/>
    <w:rsid w:val="004E5D60"/>
    <w:rsid w:val="004E5E05"/>
    <w:rsid w:val="004E5FE0"/>
    <w:rsid w:val="004E625D"/>
    <w:rsid w:val="004E72C8"/>
    <w:rsid w:val="004E75B9"/>
    <w:rsid w:val="004E76F4"/>
    <w:rsid w:val="004E77A0"/>
    <w:rsid w:val="004E77FC"/>
    <w:rsid w:val="004E7FCB"/>
    <w:rsid w:val="004F04BC"/>
    <w:rsid w:val="004F05EE"/>
    <w:rsid w:val="004F078F"/>
    <w:rsid w:val="004F08E6"/>
    <w:rsid w:val="004F0B4E"/>
    <w:rsid w:val="004F0B6C"/>
    <w:rsid w:val="004F13EB"/>
    <w:rsid w:val="004F17AD"/>
    <w:rsid w:val="004F1C3C"/>
    <w:rsid w:val="004F1E0E"/>
    <w:rsid w:val="004F1E25"/>
    <w:rsid w:val="004F2078"/>
    <w:rsid w:val="004F23F7"/>
    <w:rsid w:val="004F24B1"/>
    <w:rsid w:val="004F25E2"/>
    <w:rsid w:val="004F2C9B"/>
    <w:rsid w:val="004F2CE9"/>
    <w:rsid w:val="004F38B4"/>
    <w:rsid w:val="004F4732"/>
    <w:rsid w:val="004F4920"/>
    <w:rsid w:val="004F4D00"/>
    <w:rsid w:val="004F4DA3"/>
    <w:rsid w:val="004F4FA5"/>
    <w:rsid w:val="004F50F9"/>
    <w:rsid w:val="004F5B9F"/>
    <w:rsid w:val="004F5ED6"/>
    <w:rsid w:val="004F5F1C"/>
    <w:rsid w:val="004F5FCF"/>
    <w:rsid w:val="004F61F1"/>
    <w:rsid w:val="004F62D9"/>
    <w:rsid w:val="004F639E"/>
    <w:rsid w:val="004F6643"/>
    <w:rsid w:val="004F682D"/>
    <w:rsid w:val="004F693F"/>
    <w:rsid w:val="004F69D0"/>
    <w:rsid w:val="004F70C3"/>
    <w:rsid w:val="004F7256"/>
    <w:rsid w:val="005003EE"/>
    <w:rsid w:val="0050065E"/>
    <w:rsid w:val="00500863"/>
    <w:rsid w:val="00500E78"/>
    <w:rsid w:val="00501290"/>
    <w:rsid w:val="00501505"/>
    <w:rsid w:val="005015E4"/>
    <w:rsid w:val="005015FC"/>
    <w:rsid w:val="00501B39"/>
    <w:rsid w:val="00501FB2"/>
    <w:rsid w:val="00502951"/>
    <w:rsid w:val="00502A73"/>
    <w:rsid w:val="005033E8"/>
    <w:rsid w:val="0050392B"/>
    <w:rsid w:val="00504925"/>
    <w:rsid w:val="00504AF2"/>
    <w:rsid w:val="00504BB5"/>
    <w:rsid w:val="005051D6"/>
    <w:rsid w:val="005053F8"/>
    <w:rsid w:val="005054E1"/>
    <w:rsid w:val="005055FE"/>
    <w:rsid w:val="005057F3"/>
    <w:rsid w:val="0050600A"/>
    <w:rsid w:val="0050648F"/>
    <w:rsid w:val="00506557"/>
    <w:rsid w:val="0050665E"/>
    <w:rsid w:val="00506695"/>
    <w:rsid w:val="0050677A"/>
    <w:rsid w:val="005078B0"/>
    <w:rsid w:val="00507A56"/>
    <w:rsid w:val="0051007F"/>
    <w:rsid w:val="005100D2"/>
    <w:rsid w:val="0051028D"/>
    <w:rsid w:val="00510734"/>
    <w:rsid w:val="005108D8"/>
    <w:rsid w:val="005116F9"/>
    <w:rsid w:val="00511AF6"/>
    <w:rsid w:val="00511D9C"/>
    <w:rsid w:val="0051202C"/>
    <w:rsid w:val="005121D8"/>
    <w:rsid w:val="005121F6"/>
    <w:rsid w:val="005129E1"/>
    <w:rsid w:val="00512CC0"/>
    <w:rsid w:val="0051356F"/>
    <w:rsid w:val="005136CA"/>
    <w:rsid w:val="00513974"/>
    <w:rsid w:val="00513E7B"/>
    <w:rsid w:val="00513EC1"/>
    <w:rsid w:val="00514098"/>
    <w:rsid w:val="00514917"/>
    <w:rsid w:val="00514EFD"/>
    <w:rsid w:val="00514F1B"/>
    <w:rsid w:val="005153A7"/>
    <w:rsid w:val="005153EC"/>
    <w:rsid w:val="00515783"/>
    <w:rsid w:val="00515864"/>
    <w:rsid w:val="00515B8C"/>
    <w:rsid w:val="00516609"/>
    <w:rsid w:val="00516DA7"/>
    <w:rsid w:val="005170D5"/>
    <w:rsid w:val="005172B2"/>
    <w:rsid w:val="005173B9"/>
    <w:rsid w:val="00517DDF"/>
    <w:rsid w:val="00517F35"/>
    <w:rsid w:val="00521346"/>
    <w:rsid w:val="005216B7"/>
    <w:rsid w:val="00521788"/>
    <w:rsid w:val="00521987"/>
    <w:rsid w:val="005219CF"/>
    <w:rsid w:val="00521C9B"/>
    <w:rsid w:val="00522388"/>
    <w:rsid w:val="00522822"/>
    <w:rsid w:val="00524274"/>
    <w:rsid w:val="005243C6"/>
    <w:rsid w:val="0052481B"/>
    <w:rsid w:val="00524BED"/>
    <w:rsid w:val="00525206"/>
    <w:rsid w:val="0052579F"/>
    <w:rsid w:val="005258DB"/>
    <w:rsid w:val="005258F3"/>
    <w:rsid w:val="005258FD"/>
    <w:rsid w:val="00526B93"/>
    <w:rsid w:val="00527333"/>
    <w:rsid w:val="005278F9"/>
    <w:rsid w:val="00530251"/>
    <w:rsid w:val="00530640"/>
    <w:rsid w:val="00530877"/>
    <w:rsid w:val="00530967"/>
    <w:rsid w:val="005310B0"/>
    <w:rsid w:val="00531922"/>
    <w:rsid w:val="00531C81"/>
    <w:rsid w:val="0053217D"/>
    <w:rsid w:val="0053266E"/>
    <w:rsid w:val="00532868"/>
    <w:rsid w:val="005329BE"/>
    <w:rsid w:val="00532AD4"/>
    <w:rsid w:val="00533321"/>
    <w:rsid w:val="00533AB0"/>
    <w:rsid w:val="0053431E"/>
    <w:rsid w:val="00534B59"/>
    <w:rsid w:val="00534DF9"/>
    <w:rsid w:val="0053551B"/>
    <w:rsid w:val="00535D2D"/>
    <w:rsid w:val="00536657"/>
    <w:rsid w:val="00536759"/>
    <w:rsid w:val="00536B1C"/>
    <w:rsid w:val="00536CD1"/>
    <w:rsid w:val="00537375"/>
    <w:rsid w:val="00537C62"/>
    <w:rsid w:val="005407F0"/>
    <w:rsid w:val="00540E0C"/>
    <w:rsid w:val="00540EA5"/>
    <w:rsid w:val="005415AB"/>
    <w:rsid w:val="005415CB"/>
    <w:rsid w:val="00541977"/>
    <w:rsid w:val="00541AC1"/>
    <w:rsid w:val="00541D63"/>
    <w:rsid w:val="00541E0E"/>
    <w:rsid w:val="0054216F"/>
    <w:rsid w:val="005428AA"/>
    <w:rsid w:val="00542AE8"/>
    <w:rsid w:val="00543117"/>
    <w:rsid w:val="005431CC"/>
    <w:rsid w:val="005437CC"/>
    <w:rsid w:val="005438F2"/>
    <w:rsid w:val="005443DB"/>
    <w:rsid w:val="00544AB3"/>
    <w:rsid w:val="00544AFA"/>
    <w:rsid w:val="00544BDB"/>
    <w:rsid w:val="00544E9A"/>
    <w:rsid w:val="00544EB5"/>
    <w:rsid w:val="00544F3B"/>
    <w:rsid w:val="00545646"/>
    <w:rsid w:val="00545BCA"/>
    <w:rsid w:val="00545C6A"/>
    <w:rsid w:val="00545DEA"/>
    <w:rsid w:val="00545E5B"/>
    <w:rsid w:val="00545F11"/>
    <w:rsid w:val="00545F22"/>
    <w:rsid w:val="00545F78"/>
    <w:rsid w:val="005463C0"/>
    <w:rsid w:val="00546970"/>
    <w:rsid w:val="00546C57"/>
    <w:rsid w:val="00547343"/>
    <w:rsid w:val="00547D0E"/>
    <w:rsid w:val="0055028C"/>
    <w:rsid w:val="0055053A"/>
    <w:rsid w:val="00550A37"/>
    <w:rsid w:val="00550B8F"/>
    <w:rsid w:val="00550C12"/>
    <w:rsid w:val="00550D22"/>
    <w:rsid w:val="0055166A"/>
    <w:rsid w:val="00551824"/>
    <w:rsid w:val="00551D97"/>
    <w:rsid w:val="00551F55"/>
    <w:rsid w:val="005521CB"/>
    <w:rsid w:val="00552236"/>
    <w:rsid w:val="00552449"/>
    <w:rsid w:val="0055246D"/>
    <w:rsid w:val="00552729"/>
    <w:rsid w:val="00553160"/>
    <w:rsid w:val="0055355A"/>
    <w:rsid w:val="00553930"/>
    <w:rsid w:val="00553A08"/>
    <w:rsid w:val="00553E54"/>
    <w:rsid w:val="0055442A"/>
    <w:rsid w:val="00554581"/>
    <w:rsid w:val="00554E19"/>
    <w:rsid w:val="00554F6F"/>
    <w:rsid w:val="0055525D"/>
    <w:rsid w:val="005553CA"/>
    <w:rsid w:val="005565B1"/>
    <w:rsid w:val="00556648"/>
    <w:rsid w:val="00556CA6"/>
    <w:rsid w:val="0055710E"/>
    <w:rsid w:val="00557724"/>
    <w:rsid w:val="00557752"/>
    <w:rsid w:val="00557B07"/>
    <w:rsid w:val="00557B7A"/>
    <w:rsid w:val="00557EA6"/>
    <w:rsid w:val="005602E4"/>
    <w:rsid w:val="0056061C"/>
    <w:rsid w:val="00560B7D"/>
    <w:rsid w:val="00560E6B"/>
    <w:rsid w:val="00560EB8"/>
    <w:rsid w:val="0056114D"/>
    <w:rsid w:val="0056114E"/>
    <w:rsid w:val="0056121F"/>
    <w:rsid w:val="005613A8"/>
    <w:rsid w:val="00561631"/>
    <w:rsid w:val="00561EFC"/>
    <w:rsid w:val="00561FC7"/>
    <w:rsid w:val="0056232C"/>
    <w:rsid w:val="00562C51"/>
    <w:rsid w:val="00563133"/>
    <w:rsid w:val="00563424"/>
    <w:rsid w:val="005634D0"/>
    <w:rsid w:val="00563D86"/>
    <w:rsid w:val="00564313"/>
    <w:rsid w:val="00564D30"/>
    <w:rsid w:val="00565DCA"/>
    <w:rsid w:val="00565F4C"/>
    <w:rsid w:val="00566A47"/>
    <w:rsid w:val="00566A81"/>
    <w:rsid w:val="00566E5B"/>
    <w:rsid w:val="00566FE2"/>
    <w:rsid w:val="0056742E"/>
    <w:rsid w:val="005678D9"/>
    <w:rsid w:val="00567966"/>
    <w:rsid w:val="00567A2A"/>
    <w:rsid w:val="00570419"/>
    <w:rsid w:val="005708F3"/>
    <w:rsid w:val="00570A22"/>
    <w:rsid w:val="00570CC7"/>
    <w:rsid w:val="005714B5"/>
    <w:rsid w:val="00571526"/>
    <w:rsid w:val="00571695"/>
    <w:rsid w:val="00571997"/>
    <w:rsid w:val="00571FE5"/>
    <w:rsid w:val="005723D1"/>
    <w:rsid w:val="00572505"/>
    <w:rsid w:val="00572B79"/>
    <w:rsid w:val="00572B9B"/>
    <w:rsid w:val="00572E59"/>
    <w:rsid w:val="00573071"/>
    <w:rsid w:val="0057376B"/>
    <w:rsid w:val="00573796"/>
    <w:rsid w:val="00573C12"/>
    <w:rsid w:val="00573E48"/>
    <w:rsid w:val="005740C7"/>
    <w:rsid w:val="00574772"/>
    <w:rsid w:val="00574B68"/>
    <w:rsid w:val="00574C24"/>
    <w:rsid w:val="00575950"/>
    <w:rsid w:val="00575E47"/>
    <w:rsid w:val="00575F5C"/>
    <w:rsid w:val="00576070"/>
    <w:rsid w:val="005760B5"/>
    <w:rsid w:val="0057673C"/>
    <w:rsid w:val="0057686D"/>
    <w:rsid w:val="0057687B"/>
    <w:rsid w:val="00576AD5"/>
    <w:rsid w:val="00576BC0"/>
    <w:rsid w:val="00576E03"/>
    <w:rsid w:val="0057725C"/>
    <w:rsid w:val="005772A9"/>
    <w:rsid w:val="0057773A"/>
    <w:rsid w:val="00577B41"/>
    <w:rsid w:val="00577C98"/>
    <w:rsid w:val="00577D2A"/>
    <w:rsid w:val="00577F07"/>
    <w:rsid w:val="00580984"/>
    <w:rsid w:val="00580B83"/>
    <w:rsid w:val="00580D11"/>
    <w:rsid w:val="00580D98"/>
    <w:rsid w:val="00581369"/>
    <w:rsid w:val="00581623"/>
    <w:rsid w:val="00581720"/>
    <w:rsid w:val="00581731"/>
    <w:rsid w:val="00581C8B"/>
    <w:rsid w:val="00582520"/>
    <w:rsid w:val="005825D7"/>
    <w:rsid w:val="0058261B"/>
    <w:rsid w:val="00582809"/>
    <w:rsid w:val="00582D3A"/>
    <w:rsid w:val="005835E9"/>
    <w:rsid w:val="00583632"/>
    <w:rsid w:val="005837D2"/>
    <w:rsid w:val="00583CED"/>
    <w:rsid w:val="00583EEB"/>
    <w:rsid w:val="00584232"/>
    <w:rsid w:val="0058463F"/>
    <w:rsid w:val="0058467A"/>
    <w:rsid w:val="005846CC"/>
    <w:rsid w:val="00584F29"/>
    <w:rsid w:val="0058563B"/>
    <w:rsid w:val="00585A9E"/>
    <w:rsid w:val="00585D12"/>
    <w:rsid w:val="00585D66"/>
    <w:rsid w:val="00586476"/>
    <w:rsid w:val="005866E0"/>
    <w:rsid w:val="00586F62"/>
    <w:rsid w:val="00587435"/>
    <w:rsid w:val="0058798C"/>
    <w:rsid w:val="005900FA"/>
    <w:rsid w:val="00590389"/>
    <w:rsid w:val="00590443"/>
    <w:rsid w:val="00590843"/>
    <w:rsid w:val="00590BB7"/>
    <w:rsid w:val="00590BFC"/>
    <w:rsid w:val="005914F0"/>
    <w:rsid w:val="00591DEE"/>
    <w:rsid w:val="00592244"/>
    <w:rsid w:val="00592BE8"/>
    <w:rsid w:val="00592C02"/>
    <w:rsid w:val="00592D33"/>
    <w:rsid w:val="00593290"/>
    <w:rsid w:val="005935A4"/>
    <w:rsid w:val="005937C5"/>
    <w:rsid w:val="00593863"/>
    <w:rsid w:val="00594020"/>
    <w:rsid w:val="00594323"/>
    <w:rsid w:val="0059450C"/>
    <w:rsid w:val="005945FA"/>
    <w:rsid w:val="005948C2"/>
    <w:rsid w:val="00594A68"/>
    <w:rsid w:val="00594BA9"/>
    <w:rsid w:val="0059511C"/>
    <w:rsid w:val="005959F0"/>
    <w:rsid w:val="00595BF7"/>
    <w:rsid w:val="00595DCA"/>
    <w:rsid w:val="005964D4"/>
    <w:rsid w:val="0059691D"/>
    <w:rsid w:val="00596B09"/>
    <w:rsid w:val="005972E7"/>
    <w:rsid w:val="005975FF"/>
    <w:rsid w:val="0059779B"/>
    <w:rsid w:val="00597C13"/>
    <w:rsid w:val="00597E77"/>
    <w:rsid w:val="00597F35"/>
    <w:rsid w:val="005A039D"/>
    <w:rsid w:val="005A0535"/>
    <w:rsid w:val="005A0551"/>
    <w:rsid w:val="005A0756"/>
    <w:rsid w:val="005A0D42"/>
    <w:rsid w:val="005A0E60"/>
    <w:rsid w:val="005A0FCB"/>
    <w:rsid w:val="005A1274"/>
    <w:rsid w:val="005A18B4"/>
    <w:rsid w:val="005A1958"/>
    <w:rsid w:val="005A209A"/>
    <w:rsid w:val="005A23FA"/>
    <w:rsid w:val="005A2682"/>
    <w:rsid w:val="005A2805"/>
    <w:rsid w:val="005A2D3B"/>
    <w:rsid w:val="005A2DC3"/>
    <w:rsid w:val="005A3C36"/>
    <w:rsid w:val="005A3FE1"/>
    <w:rsid w:val="005A4ED5"/>
    <w:rsid w:val="005A5204"/>
    <w:rsid w:val="005A5E80"/>
    <w:rsid w:val="005A6067"/>
    <w:rsid w:val="005A61A9"/>
    <w:rsid w:val="005A62BE"/>
    <w:rsid w:val="005A662D"/>
    <w:rsid w:val="005A68FE"/>
    <w:rsid w:val="005A7098"/>
    <w:rsid w:val="005A77FF"/>
    <w:rsid w:val="005A7A98"/>
    <w:rsid w:val="005A7C9D"/>
    <w:rsid w:val="005A7D6C"/>
    <w:rsid w:val="005B0059"/>
    <w:rsid w:val="005B01CD"/>
    <w:rsid w:val="005B0328"/>
    <w:rsid w:val="005B1409"/>
    <w:rsid w:val="005B1654"/>
    <w:rsid w:val="005B1A1C"/>
    <w:rsid w:val="005B1B21"/>
    <w:rsid w:val="005B1FC6"/>
    <w:rsid w:val="005B200D"/>
    <w:rsid w:val="005B28CC"/>
    <w:rsid w:val="005B291C"/>
    <w:rsid w:val="005B2B49"/>
    <w:rsid w:val="005B2C03"/>
    <w:rsid w:val="005B35D7"/>
    <w:rsid w:val="005B392A"/>
    <w:rsid w:val="005B3AA3"/>
    <w:rsid w:val="005B43FB"/>
    <w:rsid w:val="005B46E1"/>
    <w:rsid w:val="005B4B78"/>
    <w:rsid w:val="005B4BD0"/>
    <w:rsid w:val="005B53A2"/>
    <w:rsid w:val="005B58B3"/>
    <w:rsid w:val="005B5EED"/>
    <w:rsid w:val="005B62E4"/>
    <w:rsid w:val="005B6BCC"/>
    <w:rsid w:val="005B6F83"/>
    <w:rsid w:val="005B7804"/>
    <w:rsid w:val="005B7A5F"/>
    <w:rsid w:val="005B7F61"/>
    <w:rsid w:val="005C00BB"/>
    <w:rsid w:val="005C00DC"/>
    <w:rsid w:val="005C02A5"/>
    <w:rsid w:val="005C0583"/>
    <w:rsid w:val="005C099A"/>
    <w:rsid w:val="005C09CA"/>
    <w:rsid w:val="005C1851"/>
    <w:rsid w:val="005C1973"/>
    <w:rsid w:val="005C1D15"/>
    <w:rsid w:val="005C1FB5"/>
    <w:rsid w:val="005C2207"/>
    <w:rsid w:val="005C2D3E"/>
    <w:rsid w:val="005C2D93"/>
    <w:rsid w:val="005C2FB6"/>
    <w:rsid w:val="005C313B"/>
    <w:rsid w:val="005C3A83"/>
    <w:rsid w:val="005C4007"/>
    <w:rsid w:val="005C4069"/>
    <w:rsid w:val="005C40F0"/>
    <w:rsid w:val="005C4656"/>
    <w:rsid w:val="005C4A7B"/>
    <w:rsid w:val="005C5045"/>
    <w:rsid w:val="005C596F"/>
    <w:rsid w:val="005C5C85"/>
    <w:rsid w:val="005C60D4"/>
    <w:rsid w:val="005C675C"/>
    <w:rsid w:val="005C691A"/>
    <w:rsid w:val="005C6C4C"/>
    <w:rsid w:val="005C6FF2"/>
    <w:rsid w:val="005C73EE"/>
    <w:rsid w:val="005C74FB"/>
    <w:rsid w:val="005C7EEB"/>
    <w:rsid w:val="005D036C"/>
    <w:rsid w:val="005D0765"/>
    <w:rsid w:val="005D0A01"/>
    <w:rsid w:val="005D0A3F"/>
    <w:rsid w:val="005D110A"/>
    <w:rsid w:val="005D13CE"/>
    <w:rsid w:val="005D13D8"/>
    <w:rsid w:val="005D1602"/>
    <w:rsid w:val="005D192B"/>
    <w:rsid w:val="005D19E9"/>
    <w:rsid w:val="005D1B0D"/>
    <w:rsid w:val="005D1CDD"/>
    <w:rsid w:val="005D1DE2"/>
    <w:rsid w:val="005D2353"/>
    <w:rsid w:val="005D3591"/>
    <w:rsid w:val="005D3CB7"/>
    <w:rsid w:val="005D3EE9"/>
    <w:rsid w:val="005D4196"/>
    <w:rsid w:val="005D54BB"/>
    <w:rsid w:val="005D54BE"/>
    <w:rsid w:val="005D5589"/>
    <w:rsid w:val="005D5B4C"/>
    <w:rsid w:val="005D5B72"/>
    <w:rsid w:val="005D5D26"/>
    <w:rsid w:val="005D5DAC"/>
    <w:rsid w:val="005D5E30"/>
    <w:rsid w:val="005D64ED"/>
    <w:rsid w:val="005D65DE"/>
    <w:rsid w:val="005D6D24"/>
    <w:rsid w:val="005D79C2"/>
    <w:rsid w:val="005D7EC4"/>
    <w:rsid w:val="005E0984"/>
    <w:rsid w:val="005E0D46"/>
    <w:rsid w:val="005E1266"/>
    <w:rsid w:val="005E1CE1"/>
    <w:rsid w:val="005E2027"/>
    <w:rsid w:val="005E2095"/>
    <w:rsid w:val="005E26E8"/>
    <w:rsid w:val="005E2CC2"/>
    <w:rsid w:val="005E2E0A"/>
    <w:rsid w:val="005E2F5C"/>
    <w:rsid w:val="005E328D"/>
    <w:rsid w:val="005E34EC"/>
    <w:rsid w:val="005E385F"/>
    <w:rsid w:val="005E38EF"/>
    <w:rsid w:val="005E3CE9"/>
    <w:rsid w:val="005E4068"/>
    <w:rsid w:val="005E40D5"/>
    <w:rsid w:val="005E4962"/>
    <w:rsid w:val="005E4978"/>
    <w:rsid w:val="005E4DE8"/>
    <w:rsid w:val="005E541B"/>
    <w:rsid w:val="005E58AF"/>
    <w:rsid w:val="005E5AA8"/>
    <w:rsid w:val="005E5B81"/>
    <w:rsid w:val="005E6873"/>
    <w:rsid w:val="005E68F1"/>
    <w:rsid w:val="005E6BAE"/>
    <w:rsid w:val="005E6C46"/>
    <w:rsid w:val="005E72AE"/>
    <w:rsid w:val="005E7FC4"/>
    <w:rsid w:val="005F01F9"/>
    <w:rsid w:val="005F05E2"/>
    <w:rsid w:val="005F0618"/>
    <w:rsid w:val="005F1402"/>
    <w:rsid w:val="005F174A"/>
    <w:rsid w:val="005F1CF9"/>
    <w:rsid w:val="005F2026"/>
    <w:rsid w:val="005F24BD"/>
    <w:rsid w:val="005F2BBB"/>
    <w:rsid w:val="005F2CB1"/>
    <w:rsid w:val="005F3025"/>
    <w:rsid w:val="005F302D"/>
    <w:rsid w:val="005F31D9"/>
    <w:rsid w:val="005F36C9"/>
    <w:rsid w:val="005F3868"/>
    <w:rsid w:val="005F387A"/>
    <w:rsid w:val="005F39EB"/>
    <w:rsid w:val="005F3A03"/>
    <w:rsid w:val="005F3D41"/>
    <w:rsid w:val="005F41F2"/>
    <w:rsid w:val="005F44AE"/>
    <w:rsid w:val="005F44CA"/>
    <w:rsid w:val="005F454E"/>
    <w:rsid w:val="005F4674"/>
    <w:rsid w:val="005F4C8F"/>
    <w:rsid w:val="005F4CC6"/>
    <w:rsid w:val="005F4D4F"/>
    <w:rsid w:val="005F4D54"/>
    <w:rsid w:val="005F51D3"/>
    <w:rsid w:val="005F52F0"/>
    <w:rsid w:val="005F55BD"/>
    <w:rsid w:val="005F568D"/>
    <w:rsid w:val="005F5840"/>
    <w:rsid w:val="005F5E26"/>
    <w:rsid w:val="005F6115"/>
    <w:rsid w:val="005F618C"/>
    <w:rsid w:val="005F6A27"/>
    <w:rsid w:val="005F6C8F"/>
    <w:rsid w:val="005F70BD"/>
    <w:rsid w:val="005F76C9"/>
    <w:rsid w:val="005F794A"/>
    <w:rsid w:val="005F79F2"/>
    <w:rsid w:val="005F7B15"/>
    <w:rsid w:val="0060018E"/>
    <w:rsid w:val="006003A4"/>
    <w:rsid w:val="0060092F"/>
    <w:rsid w:val="00600CD0"/>
    <w:rsid w:val="00601622"/>
    <w:rsid w:val="00601978"/>
    <w:rsid w:val="00601C8E"/>
    <w:rsid w:val="00601F66"/>
    <w:rsid w:val="006020FA"/>
    <w:rsid w:val="0060283C"/>
    <w:rsid w:val="00603872"/>
    <w:rsid w:val="00604035"/>
    <w:rsid w:val="00604268"/>
    <w:rsid w:val="0060469F"/>
    <w:rsid w:val="00604771"/>
    <w:rsid w:val="006047DC"/>
    <w:rsid w:val="00604E0F"/>
    <w:rsid w:val="00604F14"/>
    <w:rsid w:val="00605458"/>
    <w:rsid w:val="00605916"/>
    <w:rsid w:val="00605B77"/>
    <w:rsid w:val="00605DD4"/>
    <w:rsid w:val="00605E56"/>
    <w:rsid w:val="006062D4"/>
    <w:rsid w:val="006067D1"/>
    <w:rsid w:val="006069DD"/>
    <w:rsid w:val="00606CE9"/>
    <w:rsid w:val="00606EE8"/>
    <w:rsid w:val="00606FCB"/>
    <w:rsid w:val="0060708B"/>
    <w:rsid w:val="006073DD"/>
    <w:rsid w:val="006075B9"/>
    <w:rsid w:val="006079F6"/>
    <w:rsid w:val="00607A91"/>
    <w:rsid w:val="00607B27"/>
    <w:rsid w:val="00610289"/>
    <w:rsid w:val="00610DB6"/>
    <w:rsid w:val="00611924"/>
    <w:rsid w:val="00611A22"/>
    <w:rsid w:val="00611B83"/>
    <w:rsid w:val="00612735"/>
    <w:rsid w:val="00612E94"/>
    <w:rsid w:val="00613257"/>
    <w:rsid w:val="00613592"/>
    <w:rsid w:val="00613A73"/>
    <w:rsid w:val="00613BE9"/>
    <w:rsid w:val="0061408C"/>
    <w:rsid w:val="00614426"/>
    <w:rsid w:val="0061459B"/>
    <w:rsid w:val="00614EAE"/>
    <w:rsid w:val="00614F05"/>
    <w:rsid w:val="006150A0"/>
    <w:rsid w:val="00615474"/>
    <w:rsid w:val="006156DD"/>
    <w:rsid w:val="006159BE"/>
    <w:rsid w:val="00615E0C"/>
    <w:rsid w:val="006161B9"/>
    <w:rsid w:val="00616322"/>
    <w:rsid w:val="0061636D"/>
    <w:rsid w:val="00616E65"/>
    <w:rsid w:val="00616E77"/>
    <w:rsid w:val="00617C1D"/>
    <w:rsid w:val="00617DBB"/>
    <w:rsid w:val="00620107"/>
    <w:rsid w:val="0062010D"/>
    <w:rsid w:val="006205E2"/>
    <w:rsid w:val="00620602"/>
    <w:rsid w:val="00620927"/>
    <w:rsid w:val="00620A71"/>
    <w:rsid w:val="00620C29"/>
    <w:rsid w:val="00620D80"/>
    <w:rsid w:val="00621003"/>
    <w:rsid w:val="00621098"/>
    <w:rsid w:val="00621196"/>
    <w:rsid w:val="0062158B"/>
    <w:rsid w:val="00621A43"/>
    <w:rsid w:val="00621B5E"/>
    <w:rsid w:val="0062214D"/>
    <w:rsid w:val="00622A1F"/>
    <w:rsid w:val="00623189"/>
    <w:rsid w:val="006234A6"/>
    <w:rsid w:val="00623537"/>
    <w:rsid w:val="006236A9"/>
    <w:rsid w:val="0062379E"/>
    <w:rsid w:val="0062379F"/>
    <w:rsid w:val="00623B59"/>
    <w:rsid w:val="00624FB9"/>
    <w:rsid w:val="0062524C"/>
    <w:rsid w:val="00626630"/>
    <w:rsid w:val="00626DFB"/>
    <w:rsid w:val="00626E41"/>
    <w:rsid w:val="00626E82"/>
    <w:rsid w:val="00626F7E"/>
    <w:rsid w:val="00630001"/>
    <w:rsid w:val="00630C6D"/>
    <w:rsid w:val="006311B3"/>
    <w:rsid w:val="00631433"/>
    <w:rsid w:val="00631985"/>
    <w:rsid w:val="00631A42"/>
    <w:rsid w:val="00631B9F"/>
    <w:rsid w:val="00632257"/>
    <w:rsid w:val="006326E4"/>
    <w:rsid w:val="0063284C"/>
    <w:rsid w:val="00632B9B"/>
    <w:rsid w:val="00633D01"/>
    <w:rsid w:val="00633E47"/>
    <w:rsid w:val="00634009"/>
    <w:rsid w:val="006341A5"/>
    <w:rsid w:val="0063443F"/>
    <w:rsid w:val="0063454A"/>
    <w:rsid w:val="006345C0"/>
    <w:rsid w:val="0063549E"/>
    <w:rsid w:val="006359FB"/>
    <w:rsid w:val="00635A46"/>
    <w:rsid w:val="00636033"/>
    <w:rsid w:val="00636398"/>
    <w:rsid w:val="006368D3"/>
    <w:rsid w:val="00636BD7"/>
    <w:rsid w:val="00636F2D"/>
    <w:rsid w:val="006373FC"/>
    <w:rsid w:val="006375C1"/>
    <w:rsid w:val="006377EC"/>
    <w:rsid w:val="00637887"/>
    <w:rsid w:val="00637B2F"/>
    <w:rsid w:val="00637C0A"/>
    <w:rsid w:val="00637DE9"/>
    <w:rsid w:val="00640B29"/>
    <w:rsid w:val="00640B66"/>
    <w:rsid w:val="00640E28"/>
    <w:rsid w:val="0064151F"/>
    <w:rsid w:val="00641533"/>
    <w:rsid w:val="006416D7"/>
    <w:rsid w:val="0064208D"/>
    <w:rsid w:val="0064299A"/>
    <w:rsid w:val="00642A89"/>
    <w:rsid w:val="00642C84"/>
    <w:rsid w:val="00643475"/>
    <w:rsid w:val="0064383D"/>
    <w:rsid w:val="0064396A"/>
    <w:rsid w:val="00643A41"/>
    <w:rsid w:val="00643B9C"/>
    <w:rsid w:val="00643E30"/>
    <w:rsid w:val="00643EE0"/>
    <w:rsid w:val="00644111"/>
    <w:rsid w:val="006441F3"/>
    <w:rsid w:val="006443E4"/>
    <w:rsid w:val="00644BC7"/>
    <w:rsid w:val="00644D54"/>
    <w:rsid w:val="006454C5"/>
    <w:rsid w:val="00645608"/>
    <w:rsid w:val="006457CE"/>
    <w:rsid w:val="00645923"/>
    <w:rsid w:val="0064624E"/>
    <w:rsid w:val="006463CF"/>
    <w:rsid w:val="006463D5"/>
    <w:rsid w:val="00646F5A"/>
    <w:rsid w:val="0064743D"/>
    <w:rsid w:val="00647523"/>
    <w:rsid w:val="00647DAB"/>
    <w:rsid w:val="006501FE"/>
    <w:rsid w:val="0065096F"/>
    <w:rsid w:val="00650AB9"/>
    <w:rsid w:val="00650D00"/>
    <w:rsid w:val="00650EDB"/>
    <w:rsid w:val="006513D4"/>
    <w:rsid w:val="00651859"/>
    <w:rsid w:val="00652767"/>
    <w:rsid w:val="00652886"/>
    <w:rsid w:val="00652891"/>
    <w:rsid w:val="00652A7E"/>
    <w:rsid w:val="00652DB1"/>
    <w:rsid w:val="00652F27"/>
    <w:rsid w:val="006536F9"/>
    <w:rsid w:val="00653A98"/>
    <w:rsid w:val="00653C02"/>
    <w:rsid w:val="00653CFD"/>
    <w:rsid w:val="00653E5C"/>
    <w:rsid w:val="0065408E"/>
    <w:rsid w:val="00654174"/>
    <w:rsid w:val="00654CB9"/>
    <w:rsid w:val="00654D61"/>
    <w:rsid w:val="00654F8F"/>
    <w:rsid w:val="00655056"/>
    <w:rsid w:val="006550A6"/>
    <w:rsid w:val="006552E3"/>
    <w:rsid w:val="006555FC"/>
    <w:rsid w:val="00655733"/>
    <w:rsid w:val="00655ACD"/>
    <w:rsid w:val="0065643F"/>
    <w:rsid w:val="00656464"/>
    <w:rsid w:val="00656A92"/>
    <w:rsid w:val="00656CAD"/>
    <w:rsid w:val="00656DDE"/>
    <w:rsid w:val="00656FC4"/>
    <w:rsid w:val="00657819"/>
    <w:rsid w:val="0066011D"/>
    <w:rsid w:val="0066013C"/>
    <w:rsid w:val="00660601"/>
    <w:rsid w:val="006607C0"/>
    <w:rsid w:val="00660A9F"/>
    <w:rsid w:val="00660AC3"/>
    <w:rsid w:val="00660BE6"/>
    <w:rsid w:val="00661011"/>
    <w:rsid w:val="006610B3"/>
    <w:rsid w:val="006613A6"/>
    <w:rsid w:val="00661632"/>
    <w:rsid w:val="00661923"/>
    <w:rsid w:val="00661ADC"/>
    <w:rsid w:val="00661CEC"/>
    <w:rsid w:val="006627A2"/>
    <w:rsid w:val="00662A6D"/>
    <w:rsid w:val="00662DF0"/>
    <w:rsid w:val="006634E6"/>
    <w:rsid w:val="00663599"/>
    <w:rsid w:val="00663A4F"/>
    <w:rsid w:val="00664407"/>
    <w:rsid w:val="00665041"/>
    <w:rsid w:val="0066543C"/>
    <w:rsid w:val="00665483"/>
    <w:rsid w:val="006655EE"/>
    <w:rsid w:val="0066593B"/>
    <w:rsid w:val="00665B5E"/>
    <w:rsid w:val="0066664A"/>
    <w:rsid w:val="00666D5A"/>
    <w:rsid w:val="0066725E"/>
    <w:rsid w:val="00667470"/>
    <w:rsid w:val="006678DB"/>
    <w:rsid w:val="00667955"/>
    <w:rsid w:val="00667EE7"/>
    <w:rsid w:val="00670922"/>
    <w:rsid w:val="00670BE1"/>
    <w:rsid w:val="00670CE4"/>
    <w:rsid w:val="0067154A"/>
    <w:rsid w:val="0067218F"/>
    <w:rsid w:val="006723CB"/>
    <w:rsid w:val="006724DE"/>
    <w:rsid w:val="00672C1E"/>
    <w:rsid w:val="00672DE3"/>
    <w:rsid w:val="0067317F"/>
    <w:rsid w:val="006734AA"/>
    <w:rsid w:val="006735CF"/>
    <w:rsid w:val="00673762"/>
    <w:rsid w:val="00673886"/>
    <w:rsid w:val="00673A8D"/>
    <w:rsid w:val="006741F2"/>
    <w:rsid w:val="00674A23"/>
    <w:rsid w:val="00674CC3"/>
    <w:rsid w:val="00674E4C"/>
    <w:rsid w:val="006757A8"/>
    <w:rsid w:val="006757E8"/>
    <w:rsid w:val="00675AEE"/>
    <w:rsid w:val="00675C72"/>
    <w:rsid w:val="00675DCA"/>
    <w:rsid w:val="0067622C"/>
    <w:rsid w:val="0067622E"/>
    <w:rsid w:val="0067667D"/>
    <w:rsid w:val="00676730"/>
    <w:rsid w:val="00677143"/>
    <w:rsid w:val="0067718B"/>
    <w:rsid w:val="006771F9"/>
    <w:rsid w:val="006776D7"/>
    <w:rsid w:val="00677AE8"/>
    <w:rsid w:val="00677B23"/>
    <w:rsid w:val="00677D3C"/>
    <w:rsid w:val="00680C71"/>
    <w:rsid w:val="00680CF5"/>
    <w:rsid w:val="00681003"/>
    <w:rsid w:val="006811BC"/>
    <w:rsid w:val="006816FD"/>
    <w:rsid w:val="006817C9"/>
    <w:rsid w:val="00681F5D"/>
    <w:rsid w:val="0068281E"/>
    <w:rsid w:val="0068339A"/>
    <w:rsid w:val="006837A5"/>
    <w:rsid w:val="00683A1F"/>
    <w:rsid w:val="00683AED"/>
    <w:rsid w:val="00683B14"/>
    <w:rsid w:val="00683ECE"/>
    <w:rsid w:val="00683F0F"/>
    <w:rsid w:val="0068409D"/>
    <w:rsid w:val="0068415B"/>
    <w:rsid w:val="006844DE"/>
    <w:rsid w:val="006849E5"/>
    <w:rsid w:val="00685017"/>
    <w:rsid w:val="00685247"/>
    <w:rsid w:val="006856C5"/>
    <w:rsid w:val="0068579D"/>
    <w:rsid w:val="00685AC1"/>
    <w:rsid w:val="00685B3B"/>
    <w:rsid w:val="00685C5A"/>
    <w:rsid w:val="006860BE"/>
    <w:rsid w:val="0068709D"/>
    <w:rsid w:val="006870F8"/>
    <w:rsid w:val="006872A9"/>
    <w:rsid w:val="00687421"/>
    <w:rsid w:val="006878A8"/>
    <w:rsid w:val="00690275"/>
    <w:rsid w:val="0069116C"/>
    <w:rsid w:val="00691690"/>
    <w:rsid w:val="00691BA3"/>
    <w:rsid w:val="00691D69"/>
    <w:rsid w:val="00691DAD"/>
    <w:rsid w:val="00692413"/>
    <w:rsid w:val="00692435"/>
    <w:rsid w:val="0069269F"/>
    <w:rsid w:val="0069273D"/>
    <w:rsid w:val="00693406"/>
    <w:rsid w:val="006935D7"/>
    <w:rsid w:val="00693BB3"/>
    <w:rsid w:val="00693D9A"/>
    <w:rsid w:val="00694203"/>
    <w:rsid w:val="00694A2E"/>
    <w:rsid w:val="00694F22"/>
    <w:rsid w:val="00695085"/>
    <w:rsid w:val="00695613"/>
    <w:rsid w:val="00695A0F"/>
    <w:rsid w:val="00695D52"/>
    <w:rsid w:val="00695FC2"/>
    <w:rsid w:val="006961AF"/>
    <w:rsid w:val="006967D5"/>
    <w:rsid w:val="00696949"/>
    <w:rsid w:val="00697041"/>
    <w:rsid w:val="00697052"/>
    <w:rsid w:val="006970B3"/>
    <w:rsid w:val="00697786"/>
    <w:rsid w:val="00697E72"/>
    <w:rsid w:val="006A02EF"/>
    <w:rsid w:val="006A0A0E"/>
    <w:rsid w:val="006A0A18"/>
    <w:rsid w:val="006A0DA2"/>
    <w:rsid w:val="006A0F1D"/>
    <w:rsid w:val="006A185C"/>
    <w:rsid w:val="006A19BC"/>
    <w:rsid w:val="006A2053"/>
    <w:rsid w:val="006A20D0"/>
    <w:rsid w:val="006A2411"/>
    <w:rsid w:val="006A276D"/>
    <w:rsid w:val="006A2C90"/>
    <w:rsid w:val="006A3162"/>
    <w:rsid w:val="006A3A32"/>
    <w:rsid w:val="006A3C98"/>
    <w:rsid w:val="006A440A"/>
    <w:rsid w:val="006A4425"/>
    <w:rsid w:val="006A46FB"/>
    <w:rsid w:val="006A4DFC"/>
    <w:rsid w:val="006A4E1A"/>
    <w:rsid w:val="006A4F0E"/>
    <w:rsid w:val="006A5462"/>
    <w:rsid w:val="006A5923"/>
    <w:rsid w:val="006A5ADD"/>
    <w:rsid w:val="006A5C5D"/>
    <w:rsid w:val="006A5E28"/>
    <w:rsid w:val="006A6644"/>
    <w:rsid w:val="006A68F4"/>
    <w:rsid w:val="006A697B"/>
    <w:rsid w:val="006A6C56"/>
    <w:rsid w:val="006A78FD"/>
    <w:rsid w:val="006A7AFF"/>
    <w:rsid w:val="006A7C2C"/>
    <w:rsid w:val="006B0480"/>
    <w:rsid w:val="006B0843"/>
    <w:rsid w:val="006B0ABA"/>
    <w:rsid w:val="006B0CA1"/>
    <w:rsid w:val="006B0E26"/>
    <w:rsid w:val="006B173F"/>
    <w:rsid w:val="006B1816"/>
    <w:rsid w:val="006B1E5B"/>
    <w:rsid w:val="006B1EED"/>
    <w:rsid w:val="006B2099"/>
    <w:rsid w:val="006B29D7"/>
    <w:rsid w:val="006B2F18"/>
    <w:rsid w:val="006B37FE"/>
    <w:rsid w:val="006B3D56"/>
    <w:rsid w:val="006B430D"/>
    <w:rsid w:val="006B432A"/>
    <w:rsid w:val="006B4EE6"/>
    <w:rsid w:val="006B50CF"/>
    <w:rsid w:val="006B54AC"/>
    <w:rsid w:val="006B5685"/>
    <w:rsid w:val="006B5AE0"/>
    <w:rsid w:val="006B5C60"/>
    <w:rsid w:val="006B6279"/>
    <w:rsid w:val="006B64B8"/>
    <w:rsid w:val="006B664F"/>
    <w:rsid w:val="006B680F"/>
    <w:rsid w:val="006B7045"/>
    <w:rsid w:val="006B757E"/>
    <w:rsid w:val="006B7702"/>
    <w:rsid w:val="006B7E86"/>
    <w:rsid w:val="006B7EDF"/>
    <w:rsid w:val="006C00BD"/>
    <w:rsid w:val="006C03B8"/>
    <w:rsid w:val="006C0681"/>
    <w:rsid w:val="006C0822"/>
    <w:rsid w:val="006C08CA"/>
    <w:rsid w:val="006C1A5C"/>
    <w:rsid w:val="006C295E"/>
    <w:rsid w:val="006C2991"/>
    <w:rsid w:val="006C2C96"/>
    <w:rsid w:val="006C32C8"/>
    <w:rsid w:val="006C33AF"/>
    <w:rsid w:val="006C37B9"/>
    <w:rsid w:val="006C3820"/>
    <w:rsid w:val="006C38D2"/>
    <w:rsid w:val="006C3A45"/>
    <w:rsid w:val="006C3EDF"/>
    <w:rsid w:val="006C43ED"/>
    <w:rsid w:val="006C442B"/>
    <w:rsid w:val="006C4BAE"/>
    <w:rsid w:val="006C4D99"/>
    <w:rsid w:val="006C5985"/>
    <w:rsid w:val="006C5EC9"/>
    <w:rsid w:val="006C6059"/>
    <w:rsid w:val="006C6317"/>
    <w:rsid w:val="006C6387"/>
    <w:rsid w:val="006C6547"/>
    <w:rsid w:val="006C65EA"/>
    <w:rsid w:val="006C6733"/>
    <w:rsid w:val="006C69C9"/>
    <w:rsid w:val="006C6C8F"/>
    <w:rsid w:val="006C7204"/>
    <w:rsid w:val="006C7522"/>
    <w:rsid w:val="006D10B9"/>
    <w:rsid w:val="006D13CC"/>
    <w:rsid w:val="006D1CEF"/>
    <w:rsid w:val="006D2525"/>
    <w:rsid w:val="006D34FC"/>
    <w:rsid w:val="006D3BD7"/>
    <w:rsid w:val="006D3F21"/>
    <w:rsid w:val="006D453D"/>
    <w:rsid w:val="006D468A"/>
    <w:rsid w:val="006D4A24"/>
    <w:rsid w:val="006D4B76"/>
    <w:rsid w:val="006D54FA"/>
    <w:rsid w:val="006D5545"/>
    <w:rsid w:val="006D5563"/>
    <w:rsid w:val="006D57EE"/>
    <w:rsid w:val="006D586D"/>
    <w:rsid w:val="006D5EC3"/>
    <w:rsid w:val="006D61F8"/>
    <w:rsid w:val="006D6473"/>
    <w:rsid w:val="006D66DE"/>
    <w:rsid w:val="006D6B09"/>
    <w:rsid w:val="006D6F08"/>
    <w:rsid w:val="006D7084"/>
    <w:rsid w:val="006D7133"/>
    <w:rsid w:val="006D7398"/>
    <w:rsid w:val="006D78FF"/>
    <w:rsid w:val="006D7B3F"/>
    <w:rsid w:val="006DBE44"/>
    <w:rsid w:val="006E0427"/>
    <w:rsid w:val="006E062C"/>
    <w:rsid w:val="006E0984"/>
    <w:rsid w:val="006E0A4D"/>
    <w:rsid w:val="006E0DBF"/>
    <w:rsid w:val="006E12B1"/>
    <w:rsid w:val="006E15B4"/>
    <w:rsid w:val="006E1C82"/>
    <w:rsid w:val="006E1E23"/>
    <w:rsid w:val="006E22F0"/>
    <w:rsid w:val="006E2530"/>
    <w:rsid w:val="006E27F0"/>
    <w:rsid w:val="006E28B7"/>
    <w:rsid w:val="006E2A9B"/>
    <w:rsid w:val="006E2D00"/>
    <w:rsid w:val="006E3310"/>
    <w:rsid w:val="006E378A"/>
    <w:rsid w:val="006E3E9C"/>
    <w:rsid w:val="006E427E"/>
    <w:rsid w:val="006E42D4"/>
    <w:rsid w:val="006E43C0"/>
    <w:rsid w:val="006E4E39"/>
    <w:rsid w:val="006E4EBD"/>
    <w:rsid w:val="006E504C"/>
    <w:rsid w:val="006E519A"/>
    <w:rsid w:val="006E545A"/>
    <w:rsid w:val="006E54B6"/>
    <w:rsid w:val="006E565E"/>
    <w:rsid w:val="006E56B0"/>
    <w:rsid w:val="006E5712"/>
    <w:rsid w:val="006E5D38"/>
    <w:rsid w:val="006E5EBA"/>
    <w:rsid w:val="006E673D"/>
    <w:rsid w:val="006E6B6D"/>
    <w:rsid w:val="006E6D74"/>
    <w:rsid w:val="006E6DCC"/>
    <w:rsid w:val="006E6FA0"/>
    <w:rsid w:val="006E6FF8"/>
    <w:rsid w:val="006E723C"/>
    <w:rsid w:val="006E7289"/>
    <w:rsid w:val="006E72A2"/>
    <w:rsid w:val="006E7442"/>
    <w:rsid w:val="006E76EA"/>
    <w:rsid w:val="006E7782"/>
    <w:rsid w:val="006E7AF1"/>
    <w:rsid w:val="006E7D3B"/>
    <w:rsid w:val="006E88BB"/>
    <w:rsid w:val="006F03B5"/>
    <w:rsid w:val="006F0CDF"/>
    <w:rsid w:val="006F106D"/>
    <w:rsid w:val="006F14DC"/>
    <w:rsid w:val="006F168B"/>
    <w:rsid w:val="006F1809"/>
    <w:rsid w:val="006F183A"/>
    <w:rsid w:val="006F1B70"/>
    <w:rsid w:val="006F21AD"/>
    <w:rsid w:val="006F239D"/>
    <w:rsid w:val="006F2B47"/>
    <w:rsid w:val="006F30DF"/>
    <w:rsid w:val="006F318B"/>
    <w:rsid w:val="006F341D"/>
    <w:rsid w:val="006F35D9"/>
    <w:rsid w:val="006F3CDE"/>
    <w:rsid w:val="006F3D9C"/>
    <w:rsid w:val="006F3E41"/>
    <w:rsid w:val="006F3E5A"/>
    <w:rsid w:val="006F4280"/>
    <w:rsid w:val="006F4A89"/>
    <w:rsid w:val="006F563D"/>
    <w:rsid w:val="006F5781"/>
    <w:rsid w:val="006F58D4"/>
    <w:rsid w:val="006F62EE"/>
    <w:rsid w:val="006F6582"/>
    <w:rsid w:val="006F6830"/>
    <w:rsid w:val="006F691A"/>
    <w:rsid w:val="006F768B"/>
    <w:rsid w:val="006F7A8F"/>
    <w:rsid w:val="006F7D66"/>
    <w:rsid w:val="0070022F"/>
    <w:rsid w:val="0070045F"/>
    <w:rsid w:val="00700AFC"/>
    <w:rsid w:val="00700D96"/>
    <w:rsid w:val="00701397"/>
    <w:rsid w:val="0070196E"/>
    <w:rsid w:val="0070201E"/>
    <w:rsid w:val="0070293C"/>
    <w:rsid w:val="00702A97"/>
    <w:rsid w:val="00702B45"/>
    <w:rsid w:val="00702CF1"/>
    <w:rsid w:val="00702D22"/>
    <w:rsid w:val="00702F21"/>
    <w:rsid w:val="00703290"/>
    <w:rsid w:val="007033EE"/>
    <w:rsid w:val="00703455"/>
    <w:rsid w:val="0070346E"/>
    <w:rsid w:val="00703CA1"/>
    <w:rsid w:val="007040D4"/>
    <w:rsid w:val="00704668"/>
    <w:rsid w:val="00704781"/>
    <w:rsid w:val="00704B70"/>
    <w:rsid w:val="00704DD2"/>
    <w:rsid w:val="00704EDB"/>
    <w:rsid w:val="00704EF8"/>
    <w:rsid w:val="007053D6"/>
    <w:rsid w:val="007059D3"/>
    <w:rsid w:val="00705CA5"/>
    <w:rsid w:val="00705CF5"/>
    <w:rsid w:val="00706101"/>
    <w:rsid w:val="007065E8"/>
    <w:rsid w:val="00706AA1"/>
    <w:rsid w:val="00706C4A"/>
    <w:rsid w:val="00706F89"/>
    <w:rsid w:val="00707036"/>
    <w:rsid w:val="00707072"/>
    <w:rsid w:val="0070764F"/>
    <w:rsid w:val="00707808"/>
    <w:rsid w:val="007078CB"/>
    <w:rsid w:val="007079FA"/>
    <w:rsid w:val="00707D61"/>
    <w:rsid w:val="00707E04"/>
    <w:rsid w:val="00707EEC"/>
    <w:rsid w:val="007101FF"/>
    <w:rsid w:val="007106A9"/>
    <w:rsid w:val="00710817"/>
    <w:rsid w:val="00710B4C"/>
    <w:rsid w:val="00710DAE"/>
    <w:rsid w:val="0071104C"/>
    <w:rsid w:val="0071139A"/>
    <w:rsid w:val="007113F9"/>
    <w:rsid w:val="007114A6"/>
    <w:rsid w:val="00711690"/>
    <w:rsid w:val="00711962"/>
    <w:rsid w:val="00711A13"/>
    <w:rsid w:val="00711B9C"/>
    <w:rsid w:val="00711D82"/>
    <w:rsid w:val="00712287"/>
    <w:rsid w:val="00712772"/>
    <w:rsid w:val="00712919"/>
    <w:rsid w:val="00712F44"/>
    <w:rsid w:val="007132E3"/>
    <w:rsid w:val="00713416"/>
    <w:rsid w:val="00713554"/>
    <w:rsid w:val="00713696"/>
    <w:rsid w:val="00713741"/>
    <w:rsid w:val="00713E08"/>
    <w:rsid w:val="0071455C"/>
    <w:rsid w:val="00714845"/>
    <w:rsid w:val="007148D3"/>
    <w:rsid w:val="00714C96"/>
    <w:rsid w:val="00714DFB"/>
    <w:rsid w:val="00714EF6"/>
    <w:rsid w:val="00714FBC"/>
    <w:rsid w:val="00715B9A"/>
    <w:rsid w:val="0071606E"/>
    <w:rsid w:val="007160A4"/>
    <w:rsid w:val="0071638A"/>
    <w:rsid w:val="00716628"/>
    <w:rsid w:val="007168DE"/>
    <w:rsid w:val="00716E51"/>
    <w:rsid w:val="0071715E"/>
    <w:rsid w:val="00717411"/>
    <w:rsid w:val="00717A87"/>
    <w:rsid w:val="0072016D"/>
    <w:rsid w:val="0072118E"/>
    <w:rsid w:val="007216F3"/>
    <w:rsid w:val="00721B32"/>
    <w:rsid w:val="00722383"/>
    <w:rsid w:val="00722A84"/>
    <w:rsid w:val="00722C5B"/>
    <w:rsid w:val="00722E74"/>
    <w:rsid w:val="00723388"/>
    <w:rsid w:val="00723B04"/>
    <w:rsid w:val="00723BA7"/>
    <w:rsid w:val="00724CA2"/>
    <w:rsid w:val="00725696"/>
    <w:rsid w:val="007257D0"/>
    <w:rsid w:val="0072581F"/>
    <w:rsid w:val="00726069"/>
    <w:rsid w:val="00726093"/>
    <w:rsid w:val="007261F5"/>
    <w:rsid w:val="00726223"/>
    <w:rsid w:val="00726D3B"/>
    <w:rsid w:val="00726EA6"/>
    <w:rsid w:val="00726FD1"/>
    <w:rsid w:val="00727115"/>
    <w:rsid w:val="007271B9"/>
    <w:rsid w:val="00727208"/>
    <w:rsid w:val="007273BC"/>
    <w:rsid w:val="00727680"/>
    <w:rsid w:val="0073000A"/>
    <w:rsid w:val="0073046F"/>
    <w:rsid w:val="00730C7A"/>
    <w:rsid w:val="007312FB"/>
    <w:rsid w:val="007312FE"/>
    <w:rsid w:val="00731437"/>
    <w:rsid w:val="00731767"/>
    <w:rsid w:val="00731ADE"/>
    <w:rsid w:val="00732342"/>
    <w:rsid w:val="0073239A"/>
    <w:rsid w:val="00732F78"/>
    <w:rsid w:val="0073313F"/>
    <w:rsid w:val="0073323D"/>
    <w:rsid w:val="007336D4"/>
    <w:rsid w:val="00734372"/>
    <w:rsid w:val="00734403"/>
    <w:rsid w:val="007346BC"/>
    <w:rsid w:val="007348B1"/>
    <w:rsid w:val="00734961"/>
    <w:rsid w:val="00734F9D"/>
    <w:rsid w:val="00735173"/>
    <w:rsid w:val="00735806"/>
    <w:rsid w:val="00735BF6"/>
    <w:rsid w:val="00735EDF"/>
    <w:rsid w:val="00735F7C"/>
    <w:rsid w:val="00735FEE"/>
    <w:rsid w:val="0073606D"/>
    <w:rsid w:val="007362A6"/>
    <w:rsid w:val="0073638A"/>
    <w:rsid w:val="00736406"/>
    <w:rsid w:val="00736D7D"/>
    <w:rsid w:val="00737102"/>
    <w:rsid w:val="007373B8"/>
    <w:rsid w:val="007373F7"/>
    <w:rsid w:val="00737415"/>
    <w:rsid w:val="007375AF"/>
    <w:rsid w:val="007375FD"/>
    <w:rsid w:val="00737742"/>
    <w:rsid w:val="00737819"/>
    <w:rsid w:val="007378A1"/>
    <w:rsid w:val="00740084"/>
    <w:rsid w:val="007403EB"/>
    <w:rsid w:val="00740563"/>
    <w:rsid w:val="00740B37"/>
    <w:rsid w:val="00740E58"/>
    <w:rsid w:val="007410E1"/>
    <w:rsid w:val="00741487"/>
    <w:rsid w:val="00741515"/>
    <w:rsid w:val="007415FD"/>
    <w:rsid w:val="00741659"/>
    <w:rsid w:val="00741AF0"/>
    <w:rsid w:val="00741AFA"/>
    <w:rsid w:val="00741F28"/>
    <w:rsid w:val="00742B66"/>
    <w:rsid w:val="00742E14"/>
    <w:rsid w:val="00743693"/>
    <w:rsid w:val="007444FE"/>
    <w:rsid w:val="007445A0"/>
    <w:rsid w:val="00744C8B"/>
    <w:rsid w:val="0074524B"/>
    <w:rsid w:val="007454B9"/>
    <w:rsid w:val="00745B05"/>
    <w:rsid w:val="007460AC"/>
    <w:rsid w:val="007460E3"/>
    <w:rsid w:val="0074636B"/>
    <w:rsid w:val="007466EA"/>
    <w:rsid w:val="00746A95"/>
    <w:rsid w:val="00747080"/>
    <w:rsid w:val="00747176"/>
    <w:rsid w:val="007475E5"/>
    <w:rsid w:val="00747CA1"/>
    <w:rsid w:val="00747D5A"/>
    <w:rsid w:val="00747D8B"/>
    <w:rsid w:val="00747EFC"/>
    <w:rsid w:val="00747FA6"/>
    <w:rsid w:val="00750A4F"/>
    <w:rsid w:val="00750D59"/>
    <w:rsid w:val="00750DF2"/>
    <w:rsid w:val="00750FAB"/>
    <w:rsid w:val="00751228"/>
    <w:rsid w:val="00751314"/>
    <w:rsid w:val="00751A58"/>
    <w:rsid w:val="00752037"/>
    <w:rsid w:val="0075213B"/>
    <w:rsid w:val="00752747"/>
    <w:rsid w:val="00752805"/>
    <w:rsid w:val="0075299E"/>
    <w:rsid w:val="00752A1B"/>
    <w:rsid w:val="00752A7A"/>
    <w:rsid w:val="00752AC9"/>
    <w:rsid w:val="00752D99"/>
    <w:rsid w:val="007531C4"/>
    <w:rsid w:val="007531CA"/>
    <w:rsid w:val="0075329A"/>
    <w:rsid w:val="007533D7"/>
    <w:rsid w:val="00753BEC"/>
    <w:rsid w:val="00753C49"/>
    <w:rsid w:val="00753C92"/>
    <w:rsid w:val="00754A1D"/>
    <w:rsid w:val="00754A70"/>
    <w:rsid w:val="00754ADC"/>
    <w:rsid w:val="007553A3"/>
    <w:rsid w:val="007554C3"/>
    <w:rsid w:val="00755903"/>
    <w:rsid w:val="00755A72"/>
    <w:rsid w:val="00755B03"/>
    <w:rsid w:val="00755FCC"/>
    <w:rsid w:val="00756F36"/>
    <w:rsid w:val="007570A2"/>
    <w:rsid w:val="0075714F"/>
    <w:rsid w:val="007571E1"/>
    <w:rsid w:val="00757C43"/>
    <w:rsid w:val="00757FFB"/>
    <w:rsid w:val="00760144"/>
    <w:rsid w:val="007604B2"/>
    <w:rsid w:val="00760602"/>
    <w:rsid w:val="00760A2A"/>
    <w:rsid w:val="00761058"/>
    <w:rsid w:val="00761417"/>
    <w:rsid w:val="00761E56"/>
    <w:rsid w:val="00762AD6"/>
    <w:rsid w:val="00762EE7"/>
    <w:rsid w:val="007631BA"/>
    <w:rsid w:val="00763444"/>
    <w:rsid w:val="00763D20"/>
    <w:rsid w:val="00763DCD"/>
    <w:rsid w:val="00763EAB"/>
    <w:rsid w:val="00763EF8"/>
    <w:rsid w:val="00763F0D"/>
    <w:rsid w:val="007646AB"/>
    <w:rsid w:val="00764855"/>
    <w:rsid w:val="007649BD"/>
    <w:rsid w:val="00764CB0"/>
    <w:rsid w:val="00764D0C"/>
    <w:rsid w:val="007651BB"/>
    <w:rsid w:val="00765281"/>
    <w:rsid w:val="00765448"/>
    <w:rsid w:val="00765467"/>
    <w:rsid w:val="00765953"/>
    <w:rsid w:val="00766281"/>
    <w:rsid w:val="007665F6"/>
    <w:rsid w:val="00766A50"/>
    <w:rsid w:val="00766BAD"/>
    <w:rsid w:val="00766CBD"/>
    <w:rsid w:val="00766DFF"/>
    <w:rsid w:val="00766E48"/>
    <w:rsid w:val="00767403"/>
    <w:rsid w:val="007674DF"/>
    <w:rsid w:val="007676BA"/>
    <w:rsid w:val="00767CE9"/>
    <w:rsid w:val="007704A0"/>
    <w:rsid w:val="007706BD"/>
    <w:rsid w:val="007708A7"/>
    <w:rsid w:val="007709BD"/>
    <w:rsid w:val="00770BA9"/>
    <w:rsid w:val="00770C2B"/>
    <w:rsid w:val="00770DE4"/>
    <w:rsid w:val="00770E3A"/>
    <w:rsid w:val="007710D3"/>
    <w:rsid w:val="00771163"/>
    <w:rsid w:val="0077176A"/>
    <w:rsid w:val="007724B1"/>
    <w:rsid w:val="007729A2"/>
    <w:rsid w:val="00772FA3"/>
    <w:rsid w:val="0077348A"/>
    <w:rsid w:val="00773AED"/>
    <w:rsid w:val="00773B31"/>
    <w:rsid w:val="00773CE4"/>
    <w:rsid w:val="007742B1"/>
    <w:rsid w:val="007742FC"/>
    <w:rsid w:val="00774F3F"/>
    <w:rsid w:val="0077548C"/>
    <w:rsid w:val="007755F2"/>
    <w:rsid w:val="00775648"/>
    <w:rsid w:val="007756B5"/>
    <w:rsid w:val="00775C8F"/>
    <w:rsid w:val="007763C6"/>
    <w:rsid w:val="0077658E"/>
    <w:rsid w:val="00776971"/>
    <w:rsid w:val="00776DD3"/>
    <w:rsid w:val="00776EE9"/>
    <w:rsid w:val="00777156"/>
    <w:rsid w:val="00777318"/>
    <w:rsid w:val="00777797"/>
    <w:rsid w:val="00777894"/>
    <w:rsid w:val="00777AF1"/>
    <w:rsid w:val="00780138"/>
    <w:rsid w:val="0078023B"/>
    <w:rsid w:val="0078078A"/>
    <w:rsid w:val="007808D2"/>
    <w:rsid w:val="00780963"/>
    <w:rsid w:val="00780A80"/>
    <w:rsid w:val="00780AA3"/>
    <w:rsid w:val="00780AE0"/>
    <w:rsid w:val="00780B00"/>
    <w:rsid w:val="00780C8D"/>
    <w:rsid w:val="00781447"/>
    <w:rsid w:val="0078155B"/>
    <w:rsid w:val="0078177E"/>
    <w:rsid w:val="00781A8A"/>
    <w:rsid w:val="00781E10"/>
    <w:rsid w:val="00781FBC"/>
    <w:rsid w:val="0078234D"/>
    <w:rsid w:val="00782819"/>
    <w:rsid w:val="00782B1F"/>
    <w:rsid w:val="0078304C"/>
    <w:rsid w:val="00783128"/>
    <w:rsid w:val="007833CC"/>
    <w:rsid w:val="00783487"/>
    <w:rsid w:val="00783496"/>
    <w:rsid w:val="00783673"/>
    <w:rsid w:val="007844F2"/>
    <w:rsid w:val="007847C2"/>
    <w:rsid w:val="007848DD"/>
    <w:rsid w:val="00784C76"/>
    <w:rsid w:val="00784F3D"/>
    <w:rsid w:val="007851BA"/>
    <w:rsid w:val="0078534E"/>
    <w:rsid w:val="00785490"/>
    <w:rsid w:val="00785782"/>
    <w:rsid w:val="007865CB"/>
    <w:rsid w:val="007866AD"/>
    <w:rsid w:val="00786D3A"/>
    <w:rsid w:val="00786EF1"/>
    <w:rsid w:val="00787F17"/>
    <w:rsid w:val="00787FDB"/>
    <w:rsid w:val="0079018E"/>
    <w:rsid w:val="00790F63"/>
    <w:rsid w:val="007911EB"/>
    <w:rsid w:val="00791DA6"/>
    <w:rsid w:val="007924DF"/>
    <w:rsid w:val="007925EA"/>
    <w:rsid w:val="0079286B"/>
    <w:rsid w:val="007929E7"/>
    <w:rsid w:val="0079376E"/>
    <w:rsid w:val="00793CD8"/>
    <w:rsid w:val="00793F20"/>
    <w:rsid w:val="00793FCF"/>
    <w:rsid w:val="00794867"/>
    <w:rsid w:val="00795160"/>
    <w:rsid w:val="00795952"/>
    <w:rsid w:val="00795A75"/>
    <w:rsid w:val="00795AA3"/>
    <w:rsid w:val="00795C92"/>
    <w:rsid w:val="00795F56"/>
    <w:rsid w:val="00796100"/>
    <w:rsid w:val="00796231"/>
    <w:rsid w:val="007962C0"/>
    <w:rsid w:val="00797120"/>
    <w:rsid w:val="00797505"/>
    <w:rsid w:val="00797AA3"/>
    <w:rsid w:val="00797AD2"/>
    <w:rsid w:val="00797B7B"/>
    <w:rsid w:val="00797E6A"/>
    <w:rsid w:val="00797E84"/>
    <w:rsid w:val="007A011B"/>
    <w:rsid w:val="007A01FA"/>
    <w:rsid w:val="007A03A0"/>
    <w:rsid w:val="007A0BA1"/>
    <w:rsid w:val="007A151B"/>
    <w:rsid w:val="007A1BF0"/>
    <w:rsid w:val="007A1C6D"/>
    <w:rsid w:val="007A1CB3"/>
    <w:rsid w:val="007A1CD8"/>
    <w:rsid w:val="007A2111"/>
    <w:rsid w:val="007A21C0"/>
    <w:rsid w:val="007A2A87"/>
    <w:rsid w:val="007A2B34"/>
    <w:rsid w:val="007A2B92"/>
    <w:rsid w:val="007A2E3B"/>
    <w:rsid w:val="007A306F"/>
    <w:rsid w:val="007A3084"/>
    <w:rsid w:val="007A3106"/>
    <w:rsid w:val="007A3205"/>
    <w:rsid w:val="007A37FC"/>
    <w:rsid w:val="007A39E4"/>
    <w:rsid w:val="007A3E21"/>
    <w:rsid w:val="007A3FE9"/>
    <w:rsid w:val="007A4387"/>
    <w:rsid w:val="007A43A6"/>
    <w:rsid w:val="007A44B6"/>
    <w:rsid w:val="007A46E5"/>
    <w:rsid w:val="007A489A"/>
    <w:rsid w:val="007A4D1C"/>
    <w:rsid w:val="007A4E21"/>
    <w:rsid w:val="007A509B"/>
    <w:rsid w:val="007A544B"/>
    <w:rsid w:val="007A5766"/>
    <w:rsid w:val="007A58A6"/>
    <w:rsid w:val="007A67A5"/>
    <w:rsid w:val="007A69B6"/>
    <w:rsid w:val="007A6A05"/>
    <w:rsid w:val="007A6E74"/>
    <w:rsid w:val="007A6F53"/>
    <w:rsid w:val="007A7439"/>
    <w:rsid w:val="007A776D"/>
    <w:rsid w:val="007A79CF"/>
    <w:rsid w:val="007A7BE8"/>
    <w:rsid w:val="007A7F18"/>
    <w:rsid w:val="007B016E"/>
    <w:rsid w:val="007B056A"/>
    <w:rsid w:val="007B0703"/>
    <w:rsid w:val="007B0720"/>
    <w:rsid w:val="007B0D31"/>
    <w:rsid w:val="007B0DEB"/>
    <w:rsid w:val="007B13AE"/>
    <w:rsid w:val="007B1BD9"/>
    <w:rsid w:val="007B1BFA"/>
    <w:rsid w:val="007B1C39"/>
    <w:rsid w:val="007B2217"/>
    <w:rsid w:val="007B263C"/>
    <w:rsid w:val="007B2775"/>
    <w:rsid w:val="007B284E"/>
    <w:rsid w:val="007B2E11"/>
    <w:rsid w:val="007B2EBA"/>
    <w:rsid w:val="007B322B"/>
    <w:rsid w:val="007B3324"/>
    <w:rsid w:val="007B3381"/>
    <w:rsid w:val="007B355D"/>
    <w:rsid w:val="007B3804"/>
    <w:rsid w:val="007B3981"/>
    <w:rsid w:val="007B3D2D"/>
    <w:rsid w:val="007B3D4F"/>
    <w:rsid w:val="007B3FB1"/>
    <w:rsid w:val="007B4634"/>
    <w:rsid w:val="007B48C2"/>
    <w:rsid w:val="007B50AE"/>
    <w:rsid w:val="007B51DF"/>
    <w:rsid w:val="007B553D"/>
    <w:rsid w:val="007B55B6"/>
    <w:rsid w:val="007B590C"/>
    <w:rsid w:val="007B5A8A"/>
    <w:rsid w:val="007B5B5B"/>
    <w:rsid w:val="007B5BA2"/>
    <w:rsid w:val="007B6DD7"/>
    <w:rsid w:val="007B71DE"/>
    <w:rsid w:val="007B7A45"/>
    <w:rsid w:val="007C0077"/>
    <w:rsid w:val="007C0273"/>
    <w:rsid w:val="007C02C1"/>
    <w:rsid w:val="007C05DD"/>
    <w:rsid w:val="007C1696"/>
    <w:rsid w:val="007C179B"/>
    <w:rsid w:val="007C1B5A"/>
    <w:rsid w:val="007C1BB0"/>
    <w:rsid w:val="007C1F80"/>
    <w:rsid w:val="007C2695"/>
    <w:rsid w:val="007C274F"/>
    <w:rsid w:val="007C2B8B"/>
    <w:rsid w:val="007C2CA7"/>
    <w:rsid w:val="007C2EAA"/>
    <w:rsid w:val="007C2F13"/>
    <w:rsid w:val="007C3178"/>
    <w:rsid w:val="007C33BC"/>
    <w:rsid w:val="007C33C7"/>
    <w:rsid w:val="007C350F"/>
    <w:rsid w:val="007C35C3"/>
    <w:rsid w:val="007C360E"/>
    <w:rsid w:val="007C3BDF"/>
    <w:rsid w:val="007C3C55"/>
    <w:rsid w:val="007C3D18"/>
    <w:rsid w:val="007C4224"/>
    <w:rsid w:val="007C42A3"/>
    <w:rsid w:val="007C4806"/>
    <w:rsid w:val="007C5924"/>
    <w:rsid w:val="007C5AED"/>
    <w:rsid w:val="007C5DD0"/>
    <w:rsid w:val="007C60BF"/>
    <w:rsid w:val="007C6262"/>
    <w:rsid w:val="007C6492"/>
    <w:rsid w:val="007C680D"/>
    <w:rsid w:val="007C6A07"/>
    <w:rsid w:val="007C6D45"/>
    <w:rsid w:val="007C75A1"/>
    <w:rsid w:val="007C76C1"/>
    <w:rsid w:val="007C77A5"/>
    <w:rsid w:val="007D04E5"/>
    <w:rsid w:val="007D05BF"/>
    <w:rsid w:val="007D14F1"/>
    <w:rsid w:val="007D1BB7"/>
    <w:rsid w:val="007D1C39"/>
    <w:rsid w:val="007D1DF1"/>
    <w:rsid w:val="007D1E58"/>
    <w:rsid w:val="007D1F09"/>
    <w:rsid w:val="007D2157"/>
    <w:rsid w:val="007D2171"/>
    <w:rsid w:val="007D304B"/>
    <w:rsid w:val="007D32F4"/>
    <w:rsid w:val="007D34CB"/>
    <w:rsid w:val="007D3555"/>
    <w:rsid w:val="007D35C6"/>
    <w:rsid w:val="007D40B9"/>
    <w:rsid w:val="007D4C36"/>
    <w:rsid w:val="007D518C"/>
    <w:rsid w:val="007D5478"/>
    <w:rsid w:val="007D55E5"/>
    <w:rsid w:val="007D56DC"/>
    <w:rsid w:val="007D5879"/>
    <w:rsid w:val="007D58F9"/>
    <w:rsid w:val="007D5901"/>
    <w:rsid w:val="007D5983"/>
    <w:rsid w:val="007D5B43"/>
    <w:rsid w:val="007D5E8C"/>
    <w:rsid w:val="007D650A"/>
    <w:rsid w:val="007D6514"/>
    <w:rsid w:val="007D65DA"/>
    <w:rsid w:val="007D677A"/>
    <w:rsid w:val="007D7526"/>
    <w:rsid w:val="007D79F1"/>
    <w:rsid w:val="007D7A07"/>
    <w:rsid w:val="007D7B83"/>
    <w:rsid w:val="007E147A"/>
    <w:rsid w:val="007E1A56"/>
    <w:rsid w:val="007E1D0E"/>
    <w:rsid w:val="007E1F7F"/>
    <w:rsid w:val="007E2630"/>
    <w:rsid w:val="007E2B01"/>
    <w:rsid w:val="007E2B6A"/>
    <w:rsid w:val="007E2BBD"/>
    <w:rsid w:val="007E368D"/>
    <w:rsid w:val="007E38D2"/>
    <w:rsid w:val="007E3AF1"/>
    <w:rsid w:val="007E3D9B"/>
    <w:rsid w:val="007E43A4"/>
    <w:rsid w:val="007E4610"/>
    <w:rsid w:val="007E4715"/>
    <w:rsid w:val="007E493A"/>
    <w:rsid w:val="007E4962"/>
    <w:rsid w:val="007E505B"/>
    <w:rsid w:val="007E5D67"/>
    <w:rsid w:val="007E5F4B"/>
    <w:rsid w:val="007E627D"/>
    <w:rsid w:val="007E6420"/>
    <w:rsid w:val="007E6A40"/>
    <w:rsid w:val="007E6A5E"/>
    <w:rsid w:val="007E7024"/>
    <w:rsid w:val="007E7091"/>
    <w:rsid w:val="007E70EC"/>
    <w:rsid w:val="007E71AD"/>
    <w:rsid w:val="007E746A"/>
    <w:rsid w:val="007E74D2"/>
    <w:rsid w:val="007E755A"/>
    <w:rsid w:val="007E765C"/>
    <w:rsid w:val="007E7D4B"/>
    <w:rsid w:val="007E7DE8"/>
    <w:rsid w:val="007E7E37"/>
    <w:rsid w:val="007F00DF"/>
    <w:rsid w:val="007F0180"/>
    <w:rsid w:val="007F0223"/>
    <w:rsid w:val="007F089E"/>
    <w:rsid w:val="007F0D17"/>
    <w:rsid w:val="007F0F2C"/>
    <w:rsid w:val="007F1ABD"/>
    <w:rsid w:val="007F1B10"/>
    <w:rsid w:val="007F263E"/>
    <w:rsid w:val="007F2BC3"/>
    <w:rsid w:val="007F2D75"/>
    <w:rsid w:val="007F31ED"/>
    <w:rsid w:val="007F3ED5"/>
    <w:rsid w:val="007F4886"/>
    <w:rsid w:val="007F4AE3"/>
    <w:rsid w:val="007F4D1B"/>
    <w:rsid w:val="007F6643"/>
    <w:rsid w:val="007F6F34"/>
    <w:rsid w:val="007F764F"/>
    <w:rsid w:val="007F7C34"/>
    <w:rsid w:val="0080005D"/>
    <w:rsid w:val="00800649"/>
    <w:rsid w:val="0080064A"/>
    <w:rsid w:val="008009BD"/>
    <w:rsid w:val="00801461"/>
    <w:rsid w:val="00801670"/>
    <w:rsid w:val="008016E4"/>
    <w:rsid w:val="00802638"/>
    <w:rsid w:val="0080265A"/>
    <w:rsid w:val="008027C0"/>
    <w:rsid w:val="00802813"/>
    <w:rsid w:val="00802DF4"/>
    <w:rsid w:val="0080390C"/>
    <w:rsid w:val="00803B53"/>
    <w:rsid w:val="00803FAE"/>
    <w:rsid w:val="00804195"/>
    <w:rsid w:val="00804278"/>
    <w:rsid w:val="008047BE"/>
    <w:rsid w:val="00804916"/>
    <w:rsid w:val="00804BBB"/>
    <w:rsid w:val="00804EC6"/>
    <w:rsid w:val="00804F82"/>
    <w:rsid w:val="008050E0"/>
    <w:rsid w:val="00805107"/>
    <w:rsid w:val="00805164"/>
    <w:rsid w:val="008052A1"/>
    <w:rsid w:val="00805510"/>
    <w:rsid w:val="008055B0"/>
    <w:rsid w:val="00805772"/>
    <w:rsid w:val="008058CF"/>
    <w:rsid w:val="00805F83"/>
    <w:rsid w:val="0080605F"/>
    <w:rsid w:val="00806874"/>
    <w:rsid w:val="00806D8F"/>
    <w:rsid w:val="00806DBD"/>
    <w:rsid w:val="00807238"/>
    <w:rsid w:val="00807539"/>
    <w:rsid w:val="00807786"/>
    <w:rsid w:val="008078D3"/>
    <w:rsid w:val="0080798F"/>
    <w:rsid w:val="00807B8D"/>
    <w:rsid w:val="00807EDB"/>
    <w:rsid w:val="00810316"/>
    <w:rsid w:val="008106D7"/>
    <w:rsid w:val="008107CE"/>
    <w:rsid w:val="008108BA"/>
    <w:rsid w:val="00810AD0"/>
    <w:rsid w:val="00810AFF"/>
    <w:rsid w:val="00810F77"/>
    <w:rsid w:val="00811198"/>
    <w:rsid w:val="008113EE"/>
    <w:rsid w:val="00811D95"/>
    <w:rsid w:val="00811FCB"/>
    <w:rsid w:val="0081201C"/>
    <w:rsid w:val="00812303"/>
    <w:rsid w:val="00812938"/>
    <w:rsid w:val="0081329C"/>
    <w:rsid w:val="00813540"/>
    <w:rsid w:val="008136DB"/>
    <w:rsid w:val="00813A93"/>
    <w:rsid w:val="00813AE9"/>
    <w:rsid w:val="008142EE"/>
    <w:rsid w:val="0081478E"/>
    <w:rsid w:val="00814976"/>
    <w:rsid w:val="008151F4"/>
    <w:rsid w:val="00815241"/>
    <w:rsid w:val="00815321"/>
    <w:rsid w:val="00815795"/>
    <w:rsid w:val="0081581B"/>
    <w:rsid w:val="008158D6"/>
    <w:rsid w:val="00815A0A"/>
    <w:rsid w:val="00815BA4"/>
    <w:rsid w:val="00815BB4"/>
    <w:rsid w:val="008161BF"/>
    <w:rsid w:val="00816EB3"/>
    <w:rsid w:val="00816ED7"/>
    <w:rsid w:val="00817082"/>
    <w:rsid w:val="00817196"/>
    <w:rsid w:val="00817AA3"/>
    <w:rsid w:val="00817F7B"/>
    <w:rsid w:val="00817FBD"/>
    <w:rsid w:val="0082047C"/>
    <w:rsid w:val="00820556"/>
    <w:rsid w:val="0082088B"/>
    <w:rsid w:val="00820ECB"/>
    <w:rsid w:val="008213FA"/>
    <w:rsid w:val="00821759"/>
    <w:rsid w:val="00821D1A"/>
    <w:rsid w:val="0082216D"/>
    <w:rsid w:val="00822280"/>
    <w:rsid w:val="008228D2"/>
    <w:rsid w:val="00822F92"/>
    <w:rsid w:val="008235DB"/>
    <w:rsid w:val="00823991"/>
    <w:rsid w:val="00823EF8"/>
    <w:rsid w:val="0082449F"/>
    <w:rsid w:val="0082487B"/>
    <w:rsid w:val="008249BC"/>
    <w:rsid w:val="00824A2C"/>
    <w:rsid w:val="00824A72"/>
    <w:rsid w:val="00824A9C"/>
    <w:rsid w:val="00824AB4"/>
    <w:rsid w:val="00824ADC"/>
    <w:rsid w:val="0082542F"/>
    <w:rsid w:val="00825879"/>
    <w:rsid w:val="0082592B"/>
    <w:rsid w:val="00825C42"/>
    <w:rsid w:val="00825D25"/>
    <w:rsid w:val="00825D86"/>
    <w:rsid w:val="00826551"/>
    <w:rsid w:val="0082670D"/>
    <w:rsid w:val="00826A33"/>
    <w:rsid w:val="00826AE7"/>
    <w:rsid w:val="00826BA1"/>
    <w:rsid w:val="00826C9C"/>
    <w:rsid w:val="00826CC4"/>
    <w:rsid w:val="00826E91"/>
    <w:rsid w:val="00827410"/>
    <w:rsid w:val="008278D0"/>
    <w:rsid w:val="00827D6F"/>
    <w:rsid w:val="00827ED5"/>
    <w:rsid w:val="00830CCA"/>
    <w:rsid w:val="00830D0C"/>
    <w:rsid w:val="00830F50"/>
    <w:rsid w:val="008310B6"/>
    <w:rsid w:val="0083146D"/>
    <w:rsid w:val="008318A9"/>
    <w:rsid w:val="00831E8A"/>
    <w:rsid w:val="00831EC7"/>
    <w:rsid w:val="00832413"/>
    <w:rsid w:val="008324D9"/>
    <w:rsid w:val="00832876"/>
    <w:rsid w:val="00832FEA"/>
    <w:rsid w:val="008330E8"/>
    <w:rsid w:val="0083323A"/>
    <w:rsid w:val="00833341"/>
    <w:rsid w:val="0083363E"/>
    <w:rsid w:val="008341EC"/>
    <w:rsid w:val="008349B8"/>
    <w:rsid w:val="00834DD7"/>
    <w:rsid w:val="00835131"/>
    <w:rsid w:val="0083567D"/>
    <w:rsid w:val="00835925"/>
    <w:rsid w:val="00835D5A"/>
    <w:rsid w:val="00836204"/>
    <w:rsid w:val="008363CF"/>
    <w:rsid w:val="00836661"/>
    <w:rsid w:val="00836CD3"/>
    <w:rsid w:val="008370D6"/>
    <w:rsid w:val="0083754A"/>
    <w:rsid w:val="008376AC"/>
    <w:rsid w:val="008377DA"/>
    <w:rsid w:val="0084004C"/>
    <w:rsid w:val="008402A0"/>
    <w:rsid w:val="008406CE"/>
    <w:rsid w:val="00840798"/>
    <w:rsid w:val="008407DE"/>
    <w:rsid w:val="0084085E"/>
    <w:rsid w:val="008423F0"/>
    <w:rsid w:val="008424C0"/>
    <w:rsid w:val="00842531"/>
    <w:rsid w:val="00842FC8"/>
    <w:rsid w:val="008430A0"/>
    <w:rsid w:val="00843B15"/>
    <w:rsid w:val="00844016"/>
    <w:rsid w:val="00844354"/>
    <w:rsid w:val="0084441E"/>
    <w:rsid w:val="008444E8"/>
    <w:rsid w:val="00844A9F"/>
    <w:rsid w:val="00844B09"/>
    <w:rsid w:val="00844C1A"/>
    <w:rsid w:val="00844E80"/>
    <w:rsid w:val="00845112"/>
    <w:rsid w:val="0084526A"/>
    <w:rsid w:val="00845554"/>
    <w:rsid w:val="00845672"/>
    <w:rsid w:val="0084571B"/>
    <w:rsid w:val="0084607C"/>
    <w:rsid w:val="00846212"/>
    <w:rsid w:val="0084623C"/>
    <w:rsid w:val="00846A6F"/>
    <w:rsid w:val="00846FE7"/>
    <w:rsid w:val="0084705F"/>
    <w:rsid w:val="00847206"/>
    <w:rsid w:val="008473A6"/>
    <w:rsid w:val="008478E5"/>
    <w:rsid w:val="00847C07"/>
    <w:rsid w:val="00847D19"/>
    <w:rsid w:val="00850328"/>
    <w:rsid w:val="0085063C"/>
    <w:rsid w:val="00850794"/>
    <w:rsid w:val="00850DAF"/>
    <w:rsid w:val="00851199"/>
    <w:rsid w:val="00851573"/>
    <w:rsid w:val="008517A7"/>
    <w:rsid w:val="00851BD8"/>
    <w:rsid w:val="008527F7"/>
    <w:rsid w:val="008529D2"/>
    <w:rsid w:val="00852D91"/>
    <w:rsid w:val="0085329C"/>
    <w:rsid w:val="0085384D"/>
    <w:rsid w:val="0085489B"/>
    <w:rsid w:val="00854962"/>
    <w:rsid w:val="00854D11"/>
    <w:rsid w:val="008552D9"/>
    <w:rsid w:val="008553A9"/>
    <w:rsid w:val="00855D01"/>
    <w:rsid w:val="00855EB6"/>
    <w:rsid w:val="008563CA"/>
    <w:rsid w:val="008566E2"/>
    <w:rsid w:val="00856911"/>
    <w:rsid w:val="00856BCA"/>
    <w:rsid w:val="00857244"/>
    <w:rsid w:val="00857569"/>
    <w:rsid w:val="008602A2"/>
    <w:rsid w:val="008608A0"/>
    <w:rsid w:val="00860F39"/>
    <w:rsid w:val="00860F4E"/>
    <w:rsid w:val="00861893"/>
    <w:rsid w:val="00861B70"/>
    <w:rsid w:val="00861C04"/>
    <w:rsid w:val="00861C1F"/>
    <w:rsid w:val="00861D7D"/>
    <w:rsid w:val="00861DF0"/>
    <w:rsid w:val="008622B2"/>
    <w:rsid w:val="00862493"/>
    <w:rsid w:val="008624EB"/>
    <w:rsid w:val="0086251B"/>
    <w:rsid w:val="00862B09"/>
    <w:rsid w:val="00862ECD"/>
    <w:rsid w:val="008630BC"/>
    <w:rsid w:val="00863D33"/>
    <w:rsid w:val="00863F67"/>
    <w:rsid w:val="00863F79"/>
    <w:rsid w:val="00864525"/>
    <w:rsid w:val="008647E4"/>
    <w:rsid w:val="008649C6"/>
    <w:rsid w:val="00864DD8"/>
    <w:rsid w:val="00864DFE"/>
    <w:rsid w:val="00864F88"/>
    <w:rsid w:val="00865078"/>
    <w:rsid w:val="0086529A"/>
    <w:rsid w:val="00865DA3"/>
    <w:rsid w:val="00865F47"/>
    <w:rsid w:val="0086600C"/>
    <w:rsid w:val="008664DE"/>
    <w:rsid w:val="0086673D"/>
    <w:rsid w:val="008677FD"/>
    <w:rsid w:val="008679D5"/>
    <w:rsid w:val="00867EC3"/>
    <w:rsid w:val="00867FBA"/>
    <w:rsid w:val="008706D4"/>
    <w:rsid w:val="00870945"/>
    <w:rsid w:val="00870A0B"/>
    <w:rsid w:val="00870DC8"/>
    <w:rsid w:val="00870F8A"/>
    <w:rsid w:val="008711B2"/>
    <w:rsid w:val="008719A4"/>
    <w:rsid w:val="00871D23"/>
    <w:rsid w:val="00872C6D"/>
    <w:rsid w:val="00872FE3"/>
    <w:rsid w:val="008731D5"/>
    <w:rsid w:val="00873425"/>
    <w:rsid w:val="0087361D"/>
    <w:rsid w:val="00873A5B"/>
    <w:rsid w:val="00873C3C"/>
    <w:rsid w:val="00873FC9"/>
    <w:rsid w:val="00874312"/>
    <w:rsid w:val="0087437C"/>
    <w:rsid w:val="00874738"/>
    <w:rsid w:val="00874D2F"/>
    <w:rsid w:val="00875CD7"/>
    <w:rsid w:val="00875CE8"/>
    <w:rsid w:val="00875EA7"/>
    <w:rsid w:val="00875F29"/>
    <w:rsid w:val="008763DD"/>
    <w:rsid w:val="00876B4D"/>
    <w:rsid w:val="00876C35"/>
    <w:rsid w:val="00876CCD"/>
    <w:rsid w:val="00876FC2"/>
    <w:rsid w:val="008770D5"/>
    <w:rsid w:val="008771F0"/>
    <w:rsid w:val="0087725E"/>
    <w:rsid w:val="008772D5"/>
    <w:rsid w:val="008772E0"/>
    <w:rsid w:val="00877F18"/>
    <w:rsid w:val="00880114"/>
    <w:rsid w:val="00880403"/>
    <w:rsid w:val="00880608"/>
    <w:rsid w:val="00880719"/>
    <w:rsid w:val="0088086F"/>
    <w:rsid w:val="00880949"/>
    <w:rsid w:val="00880C8D"/>
    <w:rsid w:val="00881197"/>
    <w:rsid w:val="00882089"/>
    <w:rsid w:val="0088224B"/>
    <w:rsid w:val="008832DB"/>
    <w:rsid w:val="00883566"/>
    <w:rsid w:val="00883843"/>
    <w:rsid w:val="00883C93"/>
    <w:rsid w:val="0088446C"/>
    <w:rsid w:val="00884518"/>
    <w:rsid w:val="008848AA"/>
    <w:rsid w:val="00884A7E"/>
    <w:rsid w:val="00884B33"/>
    <w:rsid w:val="00884D4D"/>
    <w:rsid w:val="00884DFA"/>
    <w:rsid w:val="00885183"/>
    <w:rsid w:val="008856E8"/>
    <w:rsid w:val="00885A2A"/>
    <w:rsid w:val="0088651A"/>
    <w:rsid w:val="00886761"/>
    <w:rsid w:val="00886A03"/>
    <w:rsid w:val="0089017A"/>
    <w:rsid w:val="00890493"/>
    <w:rsid w:val="00890634"/>
    <w:rsid w:val="00890A55"/>
    <w:rsid w:val="00891266"/>
    <w:rsid w:val="00891457"/>
    <w:rsid w:val="00891597"/>
    <w:rsid w:val="00891CEE"/>
    <w:rsid w:val="00891D28"/>
    <w:rsid w:val="00892266"/>
    <w:rsid w:val="00892723"/>
    <w:rsid w:val="008930D5"/>
    <w:rsid w:val="00893619"/>
    <w:rsid w:val="0089381F"/>
    <w:rsid w:val="00893CA3"/>
    <w:rsid w:val="00893F2D"/>
    <w:rsid w:val="008940F3"/>
    <w:rsid w:val="008941E3"/>
    <w:rsid w:val="00894A88"/>
    <w:rsid w:val="00894BDD"/>
    <w:rsid w:val="00894D06"/>
    <w:rsid w:val="0089535A"/>
    <w:rsid w:val="00895386"/>
    <w:rsid w:val="008953F9"/>
    <w:rsid w:val="00895560"/>
    <w:rsid w:val="00895F98"/>
    <w:rsid w:val="008963A6"/>
    <w:rsid w:val="00896978"/>
    <w:rsid w:val="00896C64"/>
    <w:rsid w:val="00896DA2"/>
    <w:rsid w:val="00896E3B"/>
    <w:rsid w:val="00897035"/>
    <w:rsid w:val="0089715A"/>
    <w:rsid w:val="0089735D"/>
    <w:rsid w:val="0089747A"/>
    <w:rsid w:val="008A002C"/>
    <w:rsid w:val="008A07B7"/>
    <w:rsid w:val="008A0866"/>
    <w:rsid w:val="008A0890"/>
    <w:rsid w:val="008A08FB"/>
    <w:rsid w:val="008A0DDF"/>
    <w:rsid w:val="008A17A3"/>
    <w:rsid w:val="008A1A04"/>
    <w:rsid w:val="008A1B80"/>
    <w:rsid w:val="008A1C91"/>
    <w:rsid w:val="008A2161"/>
    <w:rsid w:val="008A21FF"/>
    <w:rsid w:val="008A2595"/>
    <w:rsid w:val="008A2CE2"/>
    <w:rsid w:val="008A2F1B"/>
    <w:rsid w:val="008A308B"/>
    <w:rsid w:val="008A30AC"/>
    <w:rsid w:val="008A30BF"/>
    <w:rsid w:val="008A3196"/>
    <w:rsid w:val="008A3241"/>
    <w:rsid w:val="008A344F"/>
    <w:rsid w:val="008A3640"/>
    <w:rsid w:val="008A373C"/>
    <w:rsid w:val="008A37F8"/>
    <w:rsid w:val="008A388B"/>
    <w:rsid w:val="008A4422"/>
    <w:rsid w:val="008A44B8"/>
    <w:rsid w:val="008A4A3F"/>
    <w:rsid w:val="008A4B03"/>
    <w:rsid w:val="008A4D1F"/>
    <w:rsid w:val="008A51A8"/>
    <w:rsid w:val="008A542A"/>
    <w:rsid w:val="008A54C7"/>
    <w:rsid w:val="008A5655"/>
    <w:rsid w:val="008A576E"/>
    <w:rsid w:val="008A5C4F"/>
    <w:rsid w:val="008A5CF1"/>
    <w:rsid w:val="008A5F46"/>
    <w:rsid w:val="008A6420"/>
    <w:rsid w:val="008A64F2"/>
    <w:rsid w:val="008A66F0"/>
    <w:rsid w:val="008A67C5"/>
    <w:rsid w:val="008A6825"/>
    <w:rsid w:val="008A77D8"/>
    <w:rsid w:val="008A7DED"/>
    <w:rsid w:val="008A7F4B"/>
    <w:rsid w:val="008B0483"/>
    <w:rsid w:val="008B1066"/>
    <w:rsid w:val="008B120C"/>
    <w:rsid w:val="008B1341"/>
    <w:rsid w:val="008B1628"/>
    <w:rsid w:val="008B1CE5"/>
    <w:rsid w:val="008B1F7E"/>
    <w:rsid w:val="008B2A74"/>
    <w:rsid w:val="008B2D1C"/>
    <w:rsid w:val="008B3B9B"/>
    <w:rsid w:val="008B3BB5"/>
    <w:rsid w:val="008B3C58"/>
    <w:rsid w:val="008B3D8B"/>
    <w:rsid w:val="008B4A5F"/>
    <w:rsid w:val="008B4E5C"/>
    <w:rsid w:val="008B500F"/>
    <w:rsid w:val="008B50B2"/>
    <w:rsid w:val="008B51A0"/>
    <w:rsid w:val="008B53D7"/>
    <w:rsid w:val="008B55F3"/>
    <w:rsid w:val="008B592A"/>
    <w:rsid w:val="008B6363"/>
    <w:rsid w:val="008B6AE9"/>
    <w:rsid w:val="008B6C7A"/>
    <w:rsid w:val="008B780F"/>
    <w:rsid w:val="008B79AA"/>
    <w:rsid w:val="008B7B5C"/>
    <w:rsid w:val="008B7C05"/>
    <w:rsid w:val="008B7DF1"/>
    <w:rsid w:val="008C0021"/>
    <w:rsid w:val="008C00B6"/>
    <w:rsid w:val="008C0976"/>
    <w:rsid w:val="008C0C99"/>
    <w:rsid w:val="008C0E30"/>
    <w:rsid w:val="008C0E6C"/>
    <w:rsid w:val="008C0E9F"/>
    <w:rsid w:val="008C1032"/>
    <w:rsid w:val="008C13C4"/>
    <w:rsid w:val="008C1429"/>
    <w:rsid w:val="008C18FC"/>
    <w:rsid w:val="008C2017"/>
    <w:rsid w:val="008C267C"/>
    <w:rsid w:val="008C2A3D"/>
    <w:rsid w:val="008C3874"/>
    <w:rsid w:val="008C3A41"/>
    <w:rsid w:val="008C3AD2"/>
    <w:rsid w:val="008C3F4C"/>
    <w:rsid w:val="008C43B7"/>
    <w:rsid w:val="008C4800"/>
    <w:rsid w:val="008C4916"/>
    <w:rsid w:val="008C4958"/>
    <w:rsid w:val="008C4B58"/>
    <w:rsid w:val="008C4BAA"/>
    <w:rsid w:val="008C4BC9"/>
    <w:rsid w:val="008C4E18"/>
    <w:rsid w:val="008C50C1"/>
    <w:rsid w:val="008C57A0"/>
    <w:rsid w:val="008C6269"/>
    <w:rsid w:val="008C671B"/>
    <w:rsid w:val="008C6AE8"/>
    <w:rsid w:val="008C6E86"/>
    <w:rsid w:val="008C72CE"/>
    <w:rsid w:val="008C7573"/>
    <w:rsid w:val="008C7642"/>
    <w:rsid w:val="008C77BA"/>
    <w:rsid w:val="008C7FF8"/>
    <w:rsid w:val="008D00A5"/>
    <w:rsid w:val="008D01DC"/>
    <w:rsid w:val="008D075C"/>
    <w:rsid w:val="008D08D1"/>
    <w:rsid w:val="008D0C1A"/>
    <w:rsid w:val="008D0E82"/>
    <w:rsid w:val="008D123E"/>
    <w:rsid w:val="008D17C6"/>
    <w:rsid w:val="008D1AD9"/>
    <w:rsid w:val="008D1CF3"/>
    <w:rsid w:val="008D1D87"/>
    <w:rsid w:val="008D20B3"/>
    <w:rsid w:val="008D2DC1"/>
    <w:rsid w:val="008D2E72"/>
    <w:rsid w:val="008D3341"/>
    <w:rsid w:val="008D34F1"/>
    <w:rsid w:val="008D39D8"/>
    <w:rsid w:val="008D3B42"/>
    <w:rsid w:val="008D3E23"/>
    <w:rsid w:val="008D4BF7"/>
    <w:rsid w:val="008D55A0"/>
    <w:rsid w:val="008D581C"/>
    <w:rsid w:val="008D67A9"/>
    <w:rsid w:val="008D67CB"/>
    <w:rsid w:val="008D6942"/>
    <w:rsid w:val="008D6D1A"/>
    <w:rsid w:val="008D6FDF"/>
    <w:rsid w:val="008D71AE"/>
    <w:rsid w:val="008D736B"/>
    <w:rsid w:val="008D79C3"/>
    <w:rsid w:val="008D7AF0"/>
    <w:rsid w:val="008D7B2E"/>
    <w:rsid w:val="008E065E"/>
    <w:rsid w:val="008E0927"/>
    <w:rsid w:val="008E09BE"/>
    <w:rsid w:val="008E0AA6"/>
    <w:rsid w:val="008E12A0"/>
    <w:rsid w:val="008E14B5"/>
    <w:rsid w:val="008E1909"/>
    <w:rsid w:val="008E1C10"/>
    <w:rsid w:val="008E2A4A"/>
    <w:rsid w:val="008E2CE4"/>
    <w:rsid w:val="008E3603"/>
    <w:rsid w:val="008E3734"/>
    <w:rsid w:val="008E3784"/>
    <w:rsid w:val="008E38C0"/>
    <w:rsid w:val="008E38D1"/>
    <w:rsid w:val="008E3F00"/>
    <w:rsid w:val="008E4131"/>
    <w:rsid w:val="008E4581"/>
    <w:rsid w:val="008E5041"/>
    <w:rsid w:val="008E61ED"/>
    <w:rsid w:val="008E69A6"/>
    <w:rsid w:val="008E6CCF"/>
    <w:rsid w:val="008E6CFC"/>
    <w:rsid w:val="008E6EEF"/>
    <w:rsid w:val="008E6F75"/>
    <w:rsid w:val="008E7141"/>
    <w:rsid w:val="008E714E"/>
    <w:rsid w:val="008E7A2C"/>
    <w:rsid w:val="008E7CA2"/>
    <w:rsid w:val="008F0137"/>
    <w:rsid w:val="008F0498"/>
    <w:rsid w:val="008F0C4A"/>
    <w:rsid w:val="008F0D40"/>
    <w:rsid w:val="008F1AA2"/>
    <w:rsid w:val="008F1C4E"/>
    <w:rsid w:val="008F1E9B"/>
    <w:rsid w:val="008F1EAB"/>
    <w:rsid w:val="008F2188"/>
    <w:rsid w:val="008F23D9"/>
    <w:rsid w:val="008F25FF"/>
    <w:rsid w:val="008F2633"/>
    <w:rsid w:val="008F2CBA"/>
    <w:rsid w:val="008F33DC"/>
    <w:rsid w:val="008F3CA7"/>
    <w:rsid w:val="008F425C"/>
    <w:rsid w:val="008F469F"/>
    <w:rsid w:val="008F477F"/>
    <w:rsid w:val="008F4D06"/>
    <w:rsid w:val="008F4D95"/>
    <w:rsid w:val="008F5072"/>
    <w:rsid w:val="008F50BE"/>
    <w:rsid w:val="008F543A"/>
    <w:rsid w:val="008F54D0"/>
    <w:rsid w:val="008F63E1"/>
    <w:rsid w:val="008F64B2"/>
    <w:rsid w:val="008F6518"/>
    <w:rsid w:val="008F6C3D"/>
    <w:rsid w:val="008F7851"/>
    <w:rsid w:val="008F7A2E"/>
    <w:rsid w:val="008F7DED"/>
    <w:rsid w:val="00900061"/>
    <w:rsid w:val="009001B5"/>
    <w:rsid w:val="009006AA"/>
    <w:rsid w:val="009006EB"/>
    <w:rsid w:val="009009A2"/>
    <w:rsid w:val="00900C87"/>
    <w:rsid w:val="00900F92"/>
    <w:rsid w:val="0090106C"/>
    <w:rsid w:val="0090119F"/>
    <w:rsid w:val="0090120B"/>
    <w:rsid w:val="009017B0"/>
    <w:rsid w:val="0090188E"/>
    <w:rsid w:val="009019E3"/>
    <w:rsid w:val="00902350"/>
    <w:rsid w:val="009027EE"/>
    <w:rsid w:val="00902C15"/>
    <w:rsid w:val="0090336B"/>
    <w:rsid w:val="00903771"/>
    <w:rsid w:val="009039FC"/>
    <w:rsid w:val="00903EEF"/>
    <w:rsid w:val="00904514"/>
    <w:rsid w:val="00904596"/>
    <w:rsid w:val="00904B56"/>
    <w:rsid w:val="009051D9"/>
    <w:rsid w:val="009053AA"/>
    <w:rsid w:val="009053E5"/>
    <w:rsid w:val="00905C3E"/>
    <w:rsid w:val="00905D03"/>
    <w:rsid w:val="00905EAF"/>
    <w:rsid w:val="009064CA"/>
    <w:rsid w:val="00906939"/>
    <w:rsid w:val="00906BCD"/>
    <w:rsid w:val="00907086"/>
    <w:rsid w:val="00907525"/>
    <w:rsid w:val="0090760F"/>
    <w:rsid w:val="00907914"/>
    <w:rsid w:val="00907A67"/>
    <w:rsid w:val="00907E92"/>
    <w:rsid w:val="009100C8"/>
    <w:rsid w:val="009106C2"/>
    <w:rsid w:val="00910B46"/>
    <w:rsid w:val="00910B7D"/>
    <w:rsid w:val="00910B91"/>
    <w:rsid w:val="0091109E"/>
    <w:rsid w:val="00911331"/>
    <w:rsid w:val="00911430"/>
    <w:rsid w:val="00911DFB"/>
    <w:rsid w:val="00912857"/>
    <w:rsid w:val="0091291E"/>
    <w:rsid w:val="009131E1"/>
    <w:rsid w:val="0091352B"/>
    <w:rsid w:val="00913860"/>
    <w:rsid w:val="009138A6"/>
    <w:rsid w:val="009138DB"/>
    <w:rsid w:val="009138EF"/>
    <w:rsid w:val="009139D9"/>
    <w:rsid w:val="00913B87"/>
    <w:rsid w:val="00914740"/>
    <w:rsid w:val="00914817"/>
    <w:rsid w:val="00914A7A"/>
    <w:rsid w:val="00914AD8"/>
    <w:rsid w:val="00914F3C"/>
    <w:rsid w:val="0091508E"/>
    <w:rsid w:val="009150D1"/>
    <w:rsid w:val="009151AD"/>
    <w:rsid w:val="0091547A"/>
    <w:rsid w:val="009156B1"/>
    <w:rsid w:val="009158CF"/>
    <w:rsid w:val="009158F4"/>
    <w:rsid w:val="00915C15"/>
    <w:rsid w:val="00915D16"/>
    <w:rsid w:val="00916079"/>
    <w:rsid w:val="00916261"/>
    <w:rsid w:val="00916620"/>
    <w:rsid w:val="009168CC"/>
    <w:rsid w:val="00916FC0"/>
    <w:rsid w:val="009174FE"/>
    <w:rsid w:val="00917CE9"/>
    <w:rsid w:val="00917E32"/>
    <w:rsid w:val="009200B3"/>
    <w:rsid w:val="009202F5"/>
    <w:rsid w:val="0092075B"/>
    <w:rsid w:val="009209A4"/>
    <w:rsid w:val="00920BAF"/>
    <w:rsid w:val="00920BF2"/>
    <w:rsid w:val="00920C6D"/>
    <w:rsid w:val="009211CD"/>
    <w:rsid w:val="009213C3"/>
    <w:rsid w:val="0092188B"/>
    <w:rsid w:val="009219EE"/>
    <w:rsid w:val="00921BEA"/>
    <w:rsid w:val="00921DCB"/>
    <w:rsid w:val="00922010"/>
    <w:rsid w:val="00922035"/>
    <w:rsid w:val="00922455"/>
    <w:rsid w:val="00922947"/>
    <w:rsid w:val="00922A8C"/>
    <w:rsid w:val="00922FDD"/>
    <w:rsid w:val="00923016"/>
    <w:rsid w:val="0092306C"/>
    <w:rsid w:val="009237B7"/>
    <w:rsid w:val="009244A4"/>
    <w:rsid w:val="009248F0"/>
    <w:rsid w:val="009249B2"/>
    <w:rsid w:val="00925B9A"/>
    <w:rsid w:val="00925FEF"/>
    <w:rsid w:val="009265F3"/>
    <w:rsid w:val="009269BD"/>
    <w:rsid w:val="00926B02"/>
    <w:rsid w:val="00926F8C"/>
    <w:rsid w:val="0092712D"/>
    <w:rsid w:val="00927652"/>
    <w:rsid w:val="00927A61"/>
    <w:rsid w:val="00927BBE"/>
    <w:rsid w:val="00927EDE"/>
    <w:rsid w:val="009301B1"/>
    <w:rsid w:val="009301EE"/>
    <w:rsid w:val="009303B9"/>
    <w:rsid w:val="00930BA0"/>
    <w:rsid w:val="00931007"/>
    <w:rsid w:val="00931198"/>
    <w:rsid w:val="00931348"/>
    <w:rsid w:val="00931578"/>
    <w:rsid w:val="00931BD9"/>
    <w:rsid w:val="0093205D"/>
    <w:rsid w:val="009327A2"/>
    <w:rsid w:val="00932E08"/>
    <w:rsid w:val="00932EDD"/>
    <w:rsid w:val="00932FD0"/>
    <w:rsid w:val="00933A56"/>
    <w:rsid w:val="009341C2"/>
    <w:rsid w:val="0093424F"/>
    <w:rsid w:val="00934354"/>
    <w:rsid w:val="00934407"/>
    <w:rsid w:val="00934675"/>
    <w:rsid w:val="009347DE"/>
    <w:rsid w:val="00934839"/>
    <w:rsid w:val="009348F0"/>
    <w:rsid w:val="009348F8"/>
    <w:rsid w:val="00934A2E"/>
    <w:rsid w:val="00935901"/>
    <w:rsid w:val="00935F6E"/>
    <w:rsid w:val="00936554"/>
    <w:rsid w:val="0093662A"/>
    <w:rsid w:val="009368F3"/>
    <w:rsid w:val="00936E37"/>
    <w:rsid w:val="00936E97"/>
    <w:rsid w:val="009374EE"/>
    <w:rsid w:val="00937972"/>
    <w:rsid w:val="00937A0F"/>
    <w:rsid w:val="00937D5C"/>
    <w:rsid w:val="00937EDB"/>
    <w:rsid w:val="00937F61"/>
    <w:rsid w:val="009405C6"/>
    <w:rsid w:val="009408DA"/>
    <w:rsid w:val="00940A9C"/>
    <w:rsid w:val="00940D7E"/>
    <w:rsid w:val="009414CD"/>
    <w:rsid w:val="0094150E"/>
    <w:rsid w:val="00941636"/>
    <w:rsid w:val="00941A9A"/>
    <w:rsid w:val="0094237E"/>
    <w:rsid w:val="009434B2"/>
    <w:rsid w:val="0094355A"/>
    <w:rsid w:val="00943742"/>
    <w:rsid w:val="00944123"/>
    <w:rsid w:val="00944628"/>
    <w:rsid w:val="009446B0"/>
    <w:rsid w:val="0094488A"/>
    <w:rsid w:val="00944A80"/>
    <w:rsid w:val="00944F38"/>
    <w:rsid w:val="0094554D"/>
    <w:rsid w:val="009457D1"/>
    <w:rsid w:val="00945863"/>
    <w:rsid w:val="00945ADF"/>
    <w:rsid w:val="00945C05"/>
    <w:rsid w:val="0094619E"/>
    <w:rsid w:val="00946945"/>
    <w:rsid w:val="00946AE0"/>
    <w:rsid w:val="00946EEE"/>
    <w:rsid w:val="0094703B"/>
    <w:rsid w:val="009471B1"/>
    <w:rsid w:val="00947379"/>
    <w:rsid w:val="00947713"/>
    <w:rsid w:val="0095011B"/>
    <w:rsid w:val="009501EE"/>
    <w:rsid w:val="00950BD6"/>
    <w:rsid w:val="00950DE7"/>
    <w:rsid w:val="00951A57"/>
    <w:rsid w:val="00951D23"/>
    <w:rsid w:val="009520D3"/>
    <w:rsid w:val="00952525"/>
    <w:rsid w:val="00952664"/>
    <w:rsid w:val="009529D6"/>
    <w:rsid w:val="00952BD7"/>
    <w:rsid w:val="00952C7E"/>
    <w:rsid w:val="00952EA3"/>
    <w:rsid w:val="0095312E"/>
    <w:rsid w:val="00953704"/>
    <w:rsid w:val="00953920"/>
    <w:rsid w:val="00953A94"/>
    <w:rsid w:val="00953D47"/>
    <w:rsid w:val="0095405C"/>
    <w:rsid w:val="0095407E"/>
    <w:rsid w:val="00954329"/>
    <w:rsid w:val="009545CB"/>
    <w:rsid w:val="00954C0D"/>
    <w:rsid w:val="00954F9B"/>
    <w:rsid w:val="0095569D"/>
    <w:rsid w:val="00955E8C"/>
    <w:rsid w:val="00956623"/>
    <w:rsid w:val="0095681E"/>
    <w:rsid w:val="00956A3F"/>
    <w:rsid w:val="00956A79"/>
    <w:rsid w:val="00956A82"/>
    <w:rsid w:val="009572D4"/>
    <w:rsid w:val="009574DF"/>
    <w:rsid w:val="00957EC6"/>
    <w:rsid w:val="00960418"/>
    <w:rsid w:val="00960477"/>
    <w:rsid w:val="00960AF4"/>
    <w:rsid w:val="00960B8D"/>
    <w:rsid w:val="009613A7"/>
    <w:rsid w:val="0096162A"/>
    <w:rsid w:val="00961921"/>
    <w:rsid w:val="0096196A"/>
    <w:rsid w:val="009619A1"/>
    <w:rsid w:val="00961A48"/>
    <w:rsid w:val="00961B68"/>
    <w:rsid w:val="00961BE5"/>
    <w:rsid w:val="0096209B"/>
    <w:rsid w:val="009623B2"/>
    <w:rsid w:val="00962580"/>
    <w:rsid w:val="009626B8"/>
    <w:rsid w:val="00962A37"/>
    <w:rsid w:val="00962EAD"/>
    <w:rsid w:val="00962ECB"/>
    <w:rsid w:val="00962F9C"/>
    <w:rsid w:val="009635B2"/>
    <w:rsid w:val="009636B2"/>
    <w:rsid w:val="00963CE5"/>
    <w:rsid w:val="00963FAC"/>
    <w:rsid w:val="00963FCC"/>
    <w:rsid w:val="0096430A"/>
    <w:rsid w:val="009648C7"/>
    <w:rsid w:val="00964AE8"/>
    <w:rsid w:val="00965282"/>
    <w:rsid w:val="009654B6"/>
    <w:rsid w:val="0096554B"/>
    <w:rsid w:val="009656C4"/>
    <w:rsid w:val="00965808"/>
    <w:rsid w:val="0096584A"/>
    <w:rsid w:val="0096589F"/>
    <w:rsid w:val="009658E5"/>
    <w:rsid w:val="00965BCE"/>
    <w:rsid w:val="00965BF3"/>
    <w:rsid w:val="0096602B"/>
    <w:rsid w:val="00966115"/>
    <w:rsid w:val="00966788"/>
    <w:rsid w:val="00966E73"/>
    <w:rsid w:val="00967CE4"/>
    <w:rsid w:val="00967F86"/>
    <w:rsid w:val="00967FAA"/>
    <w:rsid w:val="0097008F"/>
    <w:rsid w:val="00970389"/>
    <w:rsid w:val="00970FB1"/>
    <w:rsid w:val="0097103F"/>
    <w:rsid w:val="00971167"/>
    <w:rsid w:val="00971242"/>
    <w:rsid w:val="0097125D"/>
    <w:rsid w:val="00971598"/>
    <w:rsid w:val="00971764"/>
    <w:rsid w:val="009717BF"/>
    <w:rsid w:val="00971F08"/>
    <w:rsid w:val="00972395"/>
    <w:rsid w:val="00972708"/>
    <w:rsid w:val="00972BFE"/>
    <w:rsid w:val="0097320C"/>
    <w:rsid w:val="00973FF5"/>
    <w:rsid w:val="009740F2"/>
    <w:rsid w:val="009742F6"/>
    <w:rsid w:val="009754CF"/>
    <w:rsid w:val="009754D8"/>
    <w:rsid w:val="009758A6"/>
    <w:rsid w:val="00975FA3"/>
    <w:rsid w:val="00976026"/>
    <w:rsid w:val="0097603D"/>
    <w:rsid w:val="00976169"/>
    <w:rsid w:val="009762EC"/>
    <w:rsid w:val="009763A6"/>
    <w:rsid w:val="009764F5"/>
    <w:rsid w:val="00976949"/>
    <w:rsid w:val="00976DA9"/>
    <w:rsid w:val="00977300"/>
    <w:rsid w:val="00977386"/>
    <w:rsid w:val="00977568"/>
    <w:rsid w:val="00977577"/>
    <w:rsid w:val="00977AFE"/>
    <w:rsid w:val="00977CE8"/>
    <w:rsid w:val="00977D2D"/>
    <w:rsid w:val="00977D53"/>
    <w:rsid w:val="00977DE2"/>
    <w:rsid w:val="00980398"/>
    <w:rsid w:val="00980477"/>
    <w:rsid w:val="00980F3A"/>
    <w:rsid w:val="009810DA"/>
    <w:rsid w:val="009812D5"/>
    <w:rsid w:val="009813A1"/>
    <w:rsid w:val="00981C0E"/>
    <w:rsid w:val="00982475"/>
    <w:rsid w:val="00982A55"/>
    <w:rsid w:val="00982ADD"/>
    <w:rsid w:val="00982E2F"/>
    <w:rsid w:val="00982F86"/>
    <w:rsid w:val="00982F8A"/>
    <w:rsid w:val="009831E2"/>
    <w:rsid w:val="00984ABF"/>
    <w:rsid w:val="00984B19"/>
    <w:rsid w:val="00984CDE"/>
    <w:rsid w:val="00984E6C"/>
    <w:rsid w:val="0098507D"/>
    <w:rsid w:val="00985253"/>
    <w:rsid w:val="009853B3"/>
    <w:rsid w:val="00985A0C"/>
    <w:rsid w:val="00986DEE"/>
    <w:rsid w:val="0098777D"/>
    <w:rsid w:val="009878AB"/>
    <w:rsid w:val="00987D99"/>
    <w:rsid w:val="009900E2"/>
    <w:rsid w:val="0099044A"/>
    <w:rsid w:val="00990630"/>
    <w:rsid w:val="009908CF"/>
    <w:rsid w:val="00990B28"/>
    <w:rsid w:val="00990EDA"/>
    <w:rsid w:val="009912F0"/>
    <w:rsid w:val="00991386"/>
    <w:rsid w:val="009913D9"/>
    <w:rsid w:val="00991761"/>
    <w:rsid w:val="00991AC6"/>
    <w:rsid w:val="00992CB3"/>
    <w:rsid w:val="00992E2A"/>
    <w:rsid w:val="0099314E"/>
    <w:rsid w:val="0099321B"/>
    <w:rsid w:val="009938D0"/>
    <w:rsid w:val="00993BE5"/>
    <w:rsid w:val="00993E31"/>
    <w:rsid w:val="009941F4"/>
    <w:rsid w:val="009945F3"/>
    <w:rsid w:val="00994611"/>
    <w:rsid w:val="009949D4"/>
    <w:rsid w:val="00994DCA"/>
    <w:rsid w:val="009954D2"/>
    <w:rsid w:val="009960EC"/>
    <w:rsid w:val="0099616C"/>
    <w:rsid w:val="00996319"/>
    <w:rsid w:val="00996658"/>
    <w:rsid w:val="00996898"/>
    <w:rsid w:val="009970DD"/>
    <w:rsid w:val="0099737A"/>
    <w:rsid w:val="009A09DA"/>
    <w:rsid w:val="009A0BB8"/>
    <w:rsid w:val="009A0C71"/>
    <w:rsid w:val="009A0FBA"/>
    <w:rsid w:val="009A1067"/>
    <w:rsid w:val="009A1090"/>
    <w:rsid w:val="009A152A"/>
    <w:rsid w:val="009A1601"/>
    <w:rsid w:val="009A1845"/>
    <w:rsid w:val="009A19CF"/>
    <w:rsid w:val="009A1D61"/>
    <w:rsid w:val="009A2033"/>
    <w:rsid w:val="009A2256"/>
    <w:rsid w:val="009A2475"/>
    <w:rsid w:val="009A30E1"/>
    <w:rsid w:val="009A3BB6"/>
    <w:rsid w:val="009A3FFA"/>
    <w:rsid w:val="009A4569"/>
    <w:rsid w:val="009A459F"/>
    <w:rsid w:val="009A462D"/>
    <w:rsid w:val="009A4689"/>
    <w:rsid w:val="009A4C25"/>
    <w:rsid w:val="009A5925"/>
    <w:rsid w:val="009A5C9B"/>
    <w:rsid w:val="009A5CBA"/>
    <w:rsid w:val="009A62CE"/>
    <w:rsid w:val="009A63FE"/>
    <w:rsid w:val="009A641E"/>
    <w:rsid w:val="009A64E5"/>
    <w:rsid w:val="009A6ABA"/>
    <w:rsid w:val="009A6C2B"/>
    <w:rsid w:val="009A733B"/>
    <w:rsid w:val="009A770D"/>
    <w:rsid w:val="009A7D12"/>
    <w:rsid w:val="009B0AC2"/>
    <w:rsid w:val="009B0B00"/>
    <w:rsid w:val="009B0CED"/>
    <w:rsid w:val="009B0E23"/>
    <w:rsid w:val="009B1080"/>
    <w:rsid w:val="009B11EF"/>
    <w:rsid w:val="009B1245"/>
    <w:rsid w:val="009B1BA4"/>
    <w:rsid w:val="009B1E29"/>
    <w:rsid w:val="009B1F30"/>
    <w:rsid w:val="009B2090"/>
    <w:rsid w:val="009B288D"/>
    <w:rsid w:val="009B2F1D"/>
    <w:rsid w:val="009B33D3"/>
    <w:rsid w:val="009B3406"/>
    <w:rsid w:val="009B3484"/>
    <w:rsid w:val="009B3941"/>
    <w:rsid w:val="009B3AC2"/>
    <w:rsid w:val="009B400C"/>
    <w:rsid w:val="009B47D7"/>
    <w:rsid w:val="009B4BBB"/>
    <w:rsid w:val="009B4C8B"/>
    <w:rsid w:val="009B4DF4"/>
    <w:rsid w:val="009B5251"/>
    <w:rsid w:val="009B5485"/>
    <w:rsid w:val="009B564E"/>
    <w:rsid w:val="009B5956"/>
    <w:rsid w:val="009B5A42"/>
    <w:rsid w:val="009B5E0F"/>
    <w:rsid w:val="009B5E86"/>
    <w:rsid w:val="009B604E"/>
    <w:rsid w:val="009B6B76"/>
    <w:rsid w:val="009B72CD"/>
    <w:rsid w:val="009B75BD"/>
    <w:rsid w:val="009B766C"/>
    <w:rsid w:val="009B7831"/>
    <w:rsid w:val="009B795A"/>
    <w:rsid w:val="009B7A64"/>
    <w:rsid w:val="009B7B88"/>
    <w:rsid w:val="009B7C17"/>
    <w:rsid w:val="009B7E87"/>
    <w:rsid w:val="009B7FCE"/>
    <w:rsid w:val="009C00F2"/>
    <w:rsid w:val="009C0169"/>
    <w:rsid w:val="009C01F9"/>
    <w:rsid w:val="009C054C"/>
    <w:rsid w:val="009C09E5"/>
    <w:rsid w:val="009C0CC9"/>
    <w:rsid w:val="009C0D74"/>
    <w:rsid w:val="009C0E7C"/>
    <w:rsid w:val="009C1053"/>
    <w:rsid w:val="009C1192"/>
    <w:rsid w:val="009C144F"/>
    <w:rsid w:val="009C150E"/>
    <w:rsid w:val="009C1B07"/>
    <w:rsid w:val="009C2A8A"/>
    <w:rsid w:val="009C2B9C"/>
    <w:rsid w:val="009C2F04"/>
    <w:rsid w:val="009C320E"/>
    <w:rsid w:val="009C33D9"/>
    <w:rsid w:val="009C36E4"/>
    <w:rsid w:val="009C403E"/>
    <w:rsid w:val="009C4BC9"/>
    <w:rsid w:val="009C4BD0"/>
    <w:rsid w:val="009C4C0C"/>
    <w:rsid w:val="009C4C2D"/>
    <w:rsid w:val="009C5D08"/>
    <w:rsid w:val="009C5DB7"/>
    <w:rsid w:val="009C5E90"/>
    <w:rsid w:val="009C6898"/>
    <w:rsid w:val="009C6939"/>
    <w:rsid w:val="009C6998"/>
    <w:rsid w:val="009C70D5"/>
    <w:rsid w:val="009C7305"/>
    <w:rsid w:val="009C739B"/>
    <w:rsid w:val="009C7537"/>
    <w:rsid w:val="009C7679"/>
    <w:rsid w:val="009C76BA"/>
    <w:rsid w:val="009C7715"/>
    <w:rsid w:val="009C7AB6"/>
    <w:rsid w:val="009D0611"/>
    <w:rsid w:val="009D0656"/>
    <w:rsid w:val="009D07B0"/>
    <w:rsid w:val="009D08AA"/>
    <w:rsid w:val="009D0E58"/>
    <w:rsid w:val="009D12FA"/>
    <w:rsid w:val="009D14DA"/>
    <w:rsid w:val="009D29B6"/>
    <w:rsid w:val="009D3148"/>
    <w:rsid w:val="009D36D4"/>
    <w:rsid w:val="009D445D"/>
    <w:rsid w:val="009D4691"/>
    <w:rsid w:val="009D48E7"/>
    <w:rsid w:val="009D4E6F"/>
    <w:rsid w:val="009D4FF0"/>
    <w:rsid w:val="009D550A"/>
    <w:rsid w:val="009D5630"/>
    <w:rsid w:val="009D5D01"/>
    <w:rsid w:val="009D5D55"/>
    <w:rsid w:val="009D6185"/>
    <w:rsid w:val="009D6578"/>
    <w:rsid w:val="009D67F6"/>
    <w:rsid w:val="009D6AA2"/>
    <w:rsid w:val="009D6AB1"/>
    <w:rsid w:val="009D703C"/>
    <w:rsid w:val="009D718F"/>
    <w:rsid w:val="009D7233"/>
    <w:rsid w:val="009D751E"/>
    <w:rsid w:val="009D757C"/>
    <w:rsid w:val="009D7C52"/>
    <w:rsid w:val="009E064D"/>
    <w:rsid w:val="009E068F"/>
    <w:rsid w:val="009E14E0"/>
    <w:rsid w:val="009E1626"/>
    <w:rsid w:val="009E25B1"/>
    <w:rsid w:val="009E25E1"/>
    <w:rsid w:val="009E28C0"/>
    <w:rsid w:val="009E2DAD"/>
    <w:rsid w:val="009E3380"/>
    <w:rsid w:val="009E35DB"/>
    <w:rsid w:val="009E3A3C"/>
    <w:rsid w:val="009E3C00"/>
    <w:rsid w:val="009E405B"/>
    <w:rsid w:val="009E47A3"/>
    <w:rsid w:val="009E4855"/>
    <w:rsid w:val="009E5003"/>
    <w:rsid w:val="009E506C"/>
    <w:rsid w:val="009E524A"/>
    <w:rsid w:val="009E5417"/>
    <w:rsid w:val="009E554F"/>
    <w:rsid w:val="009E5AAC"/>
    <w:rsid w:val="009E5EA3"/>
    <w:rsid w:val="009E6265"/>
    <w:rsid w:val="009E6381"/>
    <w:rsid w:val="009E675F"/>
    <w:rsid w:val="009E6888"/>
    <w:rsid w:val="009E6F34"/>
    <w:rsid w:val="009E6F3D"/>
    <w:rsid w:val="009E7686"/>
    <w:rsid w:val="009E76FB"/>
    <w:rsid w:val="009E7AB1"/>
    <w:rsid w:val="009E7DD1"/>
    <w:rsid w:val="009F062B"/>
    <w:rsid w:val="009F0683"/>
    <w:rsid w:val="009F084A"/>
    <w:rsid w:val="009F08F3"/>
    <w:rsid w:val="009F0988"/>
    <w:rsid w:val="009F0C6E"/>
    <w:rsid w:val="009F10CE"/>
    <w:rsid w:val="009F10F2"/>
    <w:rsid w:val="009F1402"/>
    <w:rsid w:val="009F16AE"/>
    <w:rsid w:val="009F1AFF"/>
    <w:rsid w:val="009F20BB"/>
    <w:rsid w:val="009F2A68"/>
    <w:rsid w:val="009F2A8A"/>
    <w:rsid w:val="009F2AAD"/>
    <w:rsid w:val="009F344F"/>
    <w:rsid w:val="009F365B"/>
    <w:rsid w:val="009F3AED"/>
    <w:rsid w:val="009F3BEA"/>
    <w:rsid w:val="009F3F60"/>
    <w:rsid w:val="009F417F"/>
    <w:rsid w:val="009F46FD"/>
    <w:rsid w:val="009F4706"/>
    <w:rsid w:val="009F4A98"/>
    <w:rsid w:val="009F51E2"/>
    <w:rsid w:val="009F55C6"/>
    <w:rsid w:val="009F58CD"/>
    <w:rsid w:val="009F5984"/>
    <w:rsid w:val="009F5DFA"/>
    <w:rsid w:val="009F5EBE"/>
    <w:rsid w:val="009F6334"/>
    <w:rsid w:val="009F65D9"/>
    <w:rsid w:val="009F6F2B"/>
    <w:rsid w:val="009F795E"/>
    <w:rsid w:val="00A00087"/>
    <w:rsid w:val="00A00219"/>
    <w:rsid w:val="00A005B1"/>
    <w:rsid w:val="00A005DF"/>
    <w:rsid w:val="00A0062D"/>
    <w:rsid w:val="00A0081D"/>
    <w:rsid w:val="00A00CAF"/>
    <w:rsid w:val="00A010AD"/>
    <w:rsid w:val="00A0118D"/>
    <w:rsid w:val="00A014B4"/>
    <w:rsid w:val="00A01BF9"/>
    <w:rsid w:val="00A01CAC"/>
    <w:rsid w:val="00A0203D"/>
    <w:rsid w:val="00A02C37"/>
    <w:rsid w:val="00A02C7F"/>
    <w:rsid w:val="00A02CD5"/>
    <w:rsid w:val="00A02DA4"/>
    <w:rsid w:val="00A031D8"/>
    <w:rsid w:val="00A0332A"/>
    <w:rsid w:val="00A043CD"/>
    <w:rsid w:val="00A04754"/>
    <w:rsid w:val="00A047EA"/>
    <w:rsid w:val="00A04808"/>
    <w:rsid w:val="00A048A8"/>
    <w:rsid w:val="00A04F49"/>
    <w:rsid w:val="00A053A2"/>
    <w:rsid w:val="00A05C77"/>
    <w:rsid w:val="00A061DC"/>
    <w:rsid w:val="00A06B7D"/>
    <w:rsid w:val="00A075D8"/>
    <w:rsid w:val="00A07716"/>
    <w:rsid w:val="00A0780A"/>
    <w:rsid w:val="00A07A36"/>
    <w:rsid w:val="00A07CB6"/>
    <w:rsid w:val="00A07DDD"/>
    <w:rsid w:val="00A102EB"/>
    <w:rsid w:val="00A1033D"/>
    <w:rsid w:val="00A106C1"/>
    <w:rsid w:val="00A10894"/>
    <w:rsid w:val="00A10B16"/>
    <w:rsid w:val="00A10CD0"/>
    <w:rsid w:val="00A11074"/>
    <w:rsid w:val="00A117F8"/>
    <w:rsid w:val="00A1194F"/>
    <w:rsid w:val="00A1222B"/>
    <w:rsid w:val="00A124DB"/>
    <w:rsid w:val="00A12574"/>
    <w:rsid w:val="00A1257D"/>
    <w:rsid w:val="00A1275E"/>
    <w:rsid w:val="00A12BA5"/>
    <w:rsid w:val="00A12C67"/>
    <w:rsid w:val="00A12F01"/>
    <w:rsid w:val="00A1332D"/>
    <w:rsid w:val="00A13439"/>
    <w:rsid w:val="00A13659"/>
    <w:rsid w:val="00A136C8"/>
    <w:rsid w:val="00A13754"/>
    <w:rsid w:val="00A137E7"/>
    <w:rsid w:val="00A13964"/>
    <w:rsid w:val="00A13E54"/>
    <w:rsid w:val="00A13EE6"/>
    <w:rsid w:val="00A14154"/>
    <w:rsid w:val="00A1441C"/>
    <w:rsid w:val="00A147F9"/>
    <w:rsid w:val="00A14F0F"/>
    <w:rsid w:val="00A1507E"/>
    <w:rsid w:val="00A15256"/>
    <w:rsid w:val="00A153E9"/>
    <w:rsid w:val="00A15924"/>
    <w:rsid w:val="00A15AE7"/>
    <w:rsid w:val="00A1630B"/>
    <w:rsid w:val="00A16534"/>
    <w:rsid w:val="00A167F6"/>
    <w:rsid w:val="00A16A73"/>
    <w:rsid w:val="00A16AC3"/>
    <w:rsid w:val="00A170EB"/>
    <w:rsid w:val="00A171AC"/>
    <w:rsid w:val="00A17E6C"/>
    <w:rsid w:val="00A17F63"/>
    <w:rsid w:val="00A20078"/>
    <w:rsid w:val="00A202C1"/>
    <w:rsid w:val="00A206B4"/>
    <w:rsid w:val="00A2071B"/>
    <w:rsid w:val="00A2078E"/>
    <w:rsid w:val="00A20C19"/>
    <w:rsid w:val="00A20D25"/>
    <w:rsid w:val="00A20DFA"/>
    <w:rsid w:val="00A2132B"/>
    <w:rsid w:val="00A216E2"/>
    <w:rsid w:val="00A2193B"/>
    <w:rsid w:val="00A21CA1"/>
    <w:rsid w:val="00A220EE"/>
    <w:rsid w:val="00A222FB"/>
    <w:rsid w:val="00A22425"/>
    <w:rsid w:val="00A225B5"/>
    <w:rsid w:val="00A22D97"/>
    <w:rsid w:val="00A23314"/>
    <w:rsid w:val="00A233E0"/>
    <w:rsid w:val="00A2351A"/>
    <w:rsid w:val="00A236AB"/>
    <w:rsid w:val="00A24FAC"/>
    <w:rsid w:val="00A25276"/>
    <w:rsid w:val="00A254C5"/>
    <w:rsid w:val="00A2557D"/>
    <w:rsid w:val="00A257C2"/>
    <w:rsid w:val="00A25960"/>
    <w:rsid w:val="00A25E3D"/>
    <w:rsid w:val="00A262A5"/>
    <w:rsid w:val="00A264A9"/>
    <w:rsid w:val="00A2699D"/>
    <w:rsid w:val="00A269C9"/>
    <w:rsid w:val="00A26DCF"/>
    <w:rsid w:val="00A26F44"/>
    <w:rsid w:val="00A27280"/>
    <w:rsid w:val="00A276F7"/>
    <w:rsid w:val="00A27785"/>
    <w:rsid w:val="00A27C69"/>
    <w:rsid w:val="00A27CA5"/>
    <w:rsid w:val="00A30187"/>
    <w:rsid w:val="00A3026B"/>
    <w:rsid w:val="00A305C8"/>
    <w:rsid w:val="00A30B45"/>
    <w:rsid w:val="00A31285"/>
    <w:rsid w:val="00A31554"/>
    <w:rsid w:val="00A316C1"/>
    <w:rsid w:val="00A31A74"/>
    <w:rsid w:val="00A32521"/>
    <w:rsid w:val="00A327A8"/>
    <w:rsid w:val="00A32A4B"/>
    <w:rsid w:val="00A32C0A"/>
    <w:rsid w:val="00A333EF"/>
    <w:rsid w:val="00A34204"/>
    <w:rsid w:val="00A3448A"/>
    <w:rsid w:val="00A34782"/>
    <w:rsid w:val="00A34A8B"/>
    <w:rsid w:val="00A34F83"/>
    <w:rsid w:val="00A352CF"/>
    <w:rsid w:val="00A35464"/>
    <w:rsid w:val="00A35C61"/>
    <w:rsid w:val="00A3603B"/>
    <w:rsid w:val="00A36297"/>
    <w:rsid w:val="00A362D5"/>
    <w:rsid w:val="00A373BE"/>
    <w:rsid w:val="00A3749D"/>
    <w:rsid w:val="00A375AD"/>
    <w:rsid w:val="00A376C0"/>
    <w:rsid w:val="00A37CAA"/>
    <w:rsid w:val="00A37FB5"/>
    <w:rsid w:val="00A40275"/>
    <w:rsid w:val="00A40B7B"/>
    <w:rsid w:val="00A40D96"/>
    <w:rsid w:val="00A40EE6"/>
    <w:rsid w:val="00A412B4"/>
    <w:rsid w:val="00A413C1"/>
    <w:rsid w:val="00A41E2B"/>
    <w:rsid w:val="00A41EDA"/>
    <w:rsid w:val="00A42013"/>
    <w:rsid w:val="00A425E0"/>
    <w:rsid w:val="00A427F8"/>
    <w:rsid w:val="00A42A18"/>
    <w:rsid w:val="00A42CAC"/>
    <w:rsid w:val="00A4312A"/>
    <w:rsid w:val="00A43181"/>
    <w:rsid w:val="00A434E1"/>
    <w:rsid w:val="00A43511"/>
    <w:rsid w:val="00A4359E"/>
    <w:rsid w:val="00A435B6"/>
    <w:rsid w:val="00A4387E"/>
    <w:rsid w:val="00A43DA8"/>
    <w:rsid w:val="00A43EFF"/>
    <w:rsid w:val="00A44383"/>
    <w:rsid w:val="00A4443C"/>
    <w:rsid w:val="00A445E0"/>
    <w:rsid w:val="00A448D4"/>
    <w:rsid w:val="00A44AD8"/>
    <w:rsid w:val="00A44B18"/>
    <w:rsid w:val="00A44DFF"/>
    <w:rsid w:val="00A4553E"/>
    <w:rsid w:val="00A45ABF"/>
    <w:rsid w:val="00A45B74"/>
    <w:rsid w:val="00A45CBD"/>
    <w:rsid w:val="00A45CDD"/>
    <w:rsid w:val="00A4680E"/>
    <w:rsid w:val="00A477B4"/>
    <w:rsid w:val="00A5024A"/>
    <w:rsid w:val="00A5056E"/>
    <w:rsid w:val="00A507E4"/>
    <w:rsid w:val="00A50961"/>
    <w:rsid w:val="00A50B11"/>
    <w:rsid w:val="00A50B6C"/>
    <w:rsid w:val="00A51719"/>
    <w:rsid w:val="00A51E49"/>
    <w:rsid w:val="00A52085"/>
    <w:rsid w:val="00A52160"/>
    <w:rsid w:val="00A523C2"/>
    <w:rsid w:val="00A527DF"/>
    <w:rsid w:val="00A528B7"/>
    <w:rsid w:val="00A52B01"/>
    <w:rsid w:val="00A52BB4"/>
    <w:rsid w:val="00A52E1D"/>
    <w:rsid w:val="00A52EE7"/>
    <w:rsid w:val="00A53025"/>
    <w:rsid w:val="00A53112"/>
    <w:rsid w:val="00A532F9"/>
    <w:rsid w:val="00A53422"/>
    <w:rsid w:val="00A535B3"/>
    <w:rsid w:val="00A53703"/>
    <w:rsid w:val="00A53795"/>
    <w:rsid w:val="00A53D58"/>
    <w:rsid w:val="00A54358"/>
    <w:rsid w:val="00A543F0"/>
    <w:rsid w:val="00A544B1"/>
    <w:rsid w:val="00A54EB2"/>
    <w:rsid w:val="00A54F8F"/>
    <w:rsid w:val="00A55A5E"/>
    <w:rsid w:val="00A55C63"/>
    <w:rsid w:val="00A56E73"/>
    <w:rsid w:val="00A572D9"/>
    <w:rsid w:val="00A57395"/>
    <w:rsid w:val="00A573CC"/>
    <w:rsid w:val="00A57ABD"/>
    <w:rsid w:val="00A57DF2"/>
    <w:rsid w:val="00A57E41"/>
    <w:rsid w:val="00A60B17"/>
    <w:rsid w:val="00A60B94"/>
    <w:rsid w:val="00A60DE0"/>
    <w:rsid w:val="00A60E43"/>
    <w:rsid w:val="00A61469"/>
    <w:rsid w:val="00A61499"/>
    <w:rsid w:val="00A61AEF"/>
    <w:rsid w:val="00A61CF0"/>
    <w:rsid w:val="00A61F10"/>
    <w:rsid w:val="00A61F9C"/>
    <w:rsid w:val="00A621FD"/>
    <w:rsid w:val="00A62A77"/>
    <w:rsid w:val="00A62A9D"/>
    <w:rsid w:val="00A62AB7"/>
    <w:rsid w:val="00A6310C"/>
    <w:rsid w:val="00A63483"/>
    <w:rsid w:val="00A63486"/>
    <w:rsid w:val="00A63888"/>
    <w:rsid w:val="00A63FFD"/>
    <w:rsid w:val="00A6465C"/>
    <w:rsid w:val="00A64909"/>
    <w:rsid w:val="00A649CB"/>
    <w:rsid w:val="00A64C22"/>
    <w:rsid w:val="00A65107"/>
    <w:rsid w:val="00A65269"/>
    <w:rsid w:val="00A657D7"/>
    <w:rsid w:val="00A658B6"/>
    <w:rsid w:val="00A659AA"/>
    <w:rsid w:val="00A65A52"/>
    <w:rsid w:val="00A65C63"/>
    <w:rsid w:val="00A65DAF"/>
    <w:rsid w:val="00A660AC"/>
    <w:rsid w:val="00A6645E"/>
    <w:rsid w:val="00A66920"/>
    <w:rsid w:val="00A66A4C"/>
    <w:rsid w:val="00A66A68"/>
    <w:rsid w:val="00A66BFC"/>
    <w:rsid w:val="00A66E44"/>
    <w:rsid w:val="00A672F4"/>
    <w:rsid w:val="00A67782"/>
    <w:rsid w:val="00A67A8C"/>
    <w:rsid w:val="00A67C3C"/>
    <w:rsid w:val="00A67E6C"/>
    <w:rsid w:val="00A70109"/>
    <w:rsid w:val="00A7074B"/>
    <w:rsid w:val="00A708C1"/>
    <w:rsid w:val="00A70AB1"/>
    <w:rsid w:val="00A70C76"/>
    <w:rsid w:val="00A71066"/>
    <w:rsid w:val="00A71091"/>
    <w:rsid w:val="00A710D8"/>
    <w:rsid w:val="00A713FF"/>
    <w:rsid w:val="00A71755"/>
    <w:rsid w:val="00A7188D"/>
    <w:rsid w:val="00A71A5B"/>
    <w:rsid w:val="00A71B99"/>
    <w:rsid w:val="00A724BB"/>
    <w:rsid w:val="00A726CE"/>
    <w:rsid w:val="00A726D3"/>
    <w:rsid w:val="00A72917"/>
    <w:rsid w:val="00A72995"/>
    <w:rsid w:val="00A731AA"/>
    <w:rsid w:val="00A731D0"/>
    <w:rsid w:val="00A7348C"/>
    <w:rsid w:val="00A739D0"/>
    <w:rsid w:val="00A73E43"/>
    <w:rsid w:val="00A73F45"/>
    <w:rsid w:val="00A743AA"/>
    <w:rsid w:val="00A75001"/>
    <w:rsid w:val="00A75074"/>
    <w:rsid w:val="00A7510C"/>
    <w:rsid w:val="00A7525E"/>
    <w:rsid w:val="00A75793"/>
    <w:rsid w:val="00A75ACA"/>
    <w:rsid w:val="00A75FBC"/>
    <w:rsid w:val="00A7606C"/>
    <w:rsid w:val="00A761D0"/>
    <w:rsid w:val="00A761D4"/>
    <w:rsid w:val="00A762CA"/>
    <w:rsid w:val="00A763BC"/>
    <w:rsid w:val="00A7644D"/>
    <w:rsid w:val="00A76E68"/>
    <w:rsid w:val="00A7730E"/>
    <w:rsid w:val="00A775FA"/>
    <w:rsid w:val="00A777AF"/>
    <w:rsid w:val="00A77A6D"/>
    <w:rsid w:val="00A77C60"/>
    <w:rsid w:val="00A77EC4"/>
    <w:rsid w:val="00A77ECF"/>
    <w:rsid w:val="00A807C0"/>
    <w:rsid w:val="00A80995"/>
    <w:rsid w:val="00A81208"/>
    <w:rsid w:val="00A82202"/>
    <w:rsid w:val="00A82D51"/>
    <w:rsid w:val="00A82DD9"/>
    <w:rsid w:val="00A83B7E"/>
    <w:rsid w:val="00A83BCC"/>
    <w:rsid w:val="00A84894"/>
    <w:rsid w:val="00A84A34"/>
    <w:rsid w:val="00A84D84"/>
    <w:rsid w:val="00A84E60"/>
    <w:rsid w:val="00A85067"/>
    <w:rsid w:val="00A85878"/>
    <w:rsid w:val="00A859AE"/>
    <w:rsid w:val="00A86385"/>
    <w:rsid w:val="00A8658A"/>
    <w:rsid w:val="00A866BB"/>
    <w:rsid w:val="00A86895"/>
    <w:rsid w:val="00A86B15"/>
    <w:rsid w:val="00A86D66"/>
    <w:rsid w:val="00A878E2"/>
    <w:rsid w:val="00A9057A"/>
    <w:rsid w:val="00A90E82"/>
    <w:rsid w:val="00A911D8"/>
    <w:rsid w:val="00A9128B"/>
    <w:rsid w:val="00A91BFD"/>
    <w:rsid w:val="00A91E1F"/>
    <w:rsid w:val="00A9233E"/>
    <w:rsid w:val="00A92879"/>
    <w:rsid w:val="00A928D0"/>
    <w:rsid w:val="00A92A43"/>
    <w:rsid w:val="00A92AF4"/>
    <w:rsid w:val="00A92BB6"/>
    <w:rsid w:val="00A92EEC"/>
    <w:rsid w:val="00A93483"/>
    <w:rsid w:val="00A935CB"/>
    <w:rsid w:val="00A9395F"/>
    <w:rsid w:val="00A94080"/>
    <w:rsid w:val="00A9442A"/>
    <w:rsid w:val="00A94580"/>
    <w:rsid w:val="00A9478E"/>
    <w:rsid w:val="00A94B91"/>
    <w:rsid w:val="00A94C8C"/>
    <w:rsid w:val="00A94C9A"/>
    <w:rsid w:val="00A94CB6"/>
    <w:rsid w:val="00A95032"/>
    <w:rsid w:val="00A951F3"/>
    <w:rsid w:val="00A958BD"/>
    <w:rsid w:val="00A95B02"/>
    <w:rsid w:val="00A95D61"/>
    <w:rsid w:val="00A960D6"/>
    <w:rsid w:val="00A9623B"/>
    <w:rsid w:val="00A9629F"/>
    <w:rsid w:val="00A96BB3"/>
    <w:rsid w:val="00A96FA6"/>
    <w:rsid w:val="00A970F0"/>
    <w:rsid w:val="00A97124"/>
    <w:rsid w:val="00A97213"/>
    <w:rsid w:val="00A974F9"/>
    <w:rsid w:val="00A97A9B"/>
    <w:rsid w:val="00A97B50"/>
    <w:rsid w:val="00A97C95"/>
    <w:rsid w:val="00AA016F"/>
    <w:rsid w:val="00AA0536"/>
    <w:rsid w:val="00AA0849"/>
    <w:rsid w:val="00AA0D23"/>
    <w:rsid w:val="00AA1039"/>
    <w:rsid w:val="00AA1380"/>
    <w:rsid w:val="00AA1A1D"/>
    <w:rsid w:val="00AA1ED6"/>
    <w:rsid w:val="00AA1EF1"/>
    <w:rsid w:val="00AA27B9"/>
    <w:rsid w:val="00AA2825"/>
    <w:rsid w:val="00AA363C"/>
    <w:rsid w:val="00AA4DE2"/>
    <w:rsid w:val="00AA51D6"/>
    <w:rsid w:val="00AA5924"/>
    <w:rsid w:val="00AA593D"/>
    <w:rsid w:val="00AA5D18"/>
    <w:rsid w:val="00AA5F0B"/>
    <w:rsid w:val="00AA60B1"/>
    <w:rsid w:val="00AA6150"/>
    <w:rsid w:val="00AA681D"/>
    <w:rsid w:val="00AA7B3B"/>
    <w:rsid w:val="00AA7C7C"/>
    <w:rsid w:val="00AB006D"/>
    <w:rsid w:val="00AB07C7"/>
    <w:rsid w:val="00AB0BC8"/>
    <w:rsid w:val="00AB101B"/>
    <w:rsid w:val="00AB113F"/>
    <w:rsid w:val="00AB1161"/>
    <w:rsid w:val="00AB11CA"/>
    <w:rsid w:val="00AB14D9"/>
    <w:rsid w:val="00AB1820"/>
    <w:rsid w:val="00AB1912"/>
    <w:rsid w:val="00AB1A4E"/>
    <w:rsid w:val="00AB1AD9"/>
    <w:rsid w:val="00AB1ADA"/>
    <w:rsid w:val="00AB2236"/>
    <w:rsid w:val="00AB2CE0"/>
    <w:rsid w:val="00AB2D73"/>
    <w:rsid w:val="00AB3074"/>
    <w:rsid w:val="00AB3082"/>
    <w:rsid w:val="00AB32EB"/>
    <w:rsid w:val="00AB353A"/>
    <w:rsid w:val="00AB3917"/>
    <w:rsid w:val="00AB3931"/>
    <w:rsid w:val="00AB3A79"/>
    <w:rsid w:val="00AB3CB3"/>
    <w:rsid w:val="00AB3D4C"/>
    <w:rsid w:val="00AB430B"/>
    <w:rsid w:val="00AB43F6"/>
    <w:rsid w:val="00AB4AB8"/>
    <w:rsid w:val="00AB4F4E"/>
    <w:rsid w:val="00AB51F0"/>
    <w:rsid w:val="00AB5A89"/>
    <w:rsid w:val="00AB655E"/>
    <w:rsid w:val="00AB663D"/>
    <w:rsid w:val="00AB6C75"/>
    <w:rsid w:val="00AB6CE8"/>
    <w:rsid w:val="00AB6D13"/>
    <w:rsid w:val="00AB707B"/>
    <w:rsid w:val="00AB7188"/>
    <w:rsid w:val="00AB7566"/>
    <w:rsid w:val="00AB7EF1"/>
    <w:rsid w:val="00AC007F"/>
    <w:rsid w:val="00AC0784"/>
    <w:rsid w:val="00AC0EC2"/>
    <w:rsid w:val="00AC14FB"/>
    <w:rsid w:val="00AC1E26"/>
    <w:rsid w:val="00AC2106"/>
    <w:rsid w:val="00AC2806"/>
    <w:rsid w:val="00AC2C30"/>
    <w:rsid w:val="00AC2ECD"/>
    <w:rsid w:val="00AC2F4B"/>
    <w:rsid w:val="00AC2F75"/>
    <w:rsid w:val="00AC3119"/>
    <w:rsid w:val="00AC3CF3"/>
    <w:rsid w:val="00AC3D6C"/>
    <w:rsid w:val="00AC3DDB"/>
    <w:rsid w:val="00AC4470"/>
    <w:rsid w:val="00AC48D4"/>
    <w:rsid w:val="00AC49FB"/>
    <w:rsid w:val="00AC4C7E"/>
    <w:rsid w:val="00AC4FC3"/>
    <w:rsid w:val="00AC5A10"/>
    <w:rsid w:val="00AC5DB6"/>
    <w:rsid w:val="00AC61A6"/>
    <w:rsid w:val="00AC689E"/>
    <w:rsid w:val="00AC6B54"/>
    <w:rsid w:val="00AC6B8E"/>
    <w:rsid w:val="00AC6E7C"/>
    <w:rsid w:val="00AC78AF"/>
    <w:rsid w:val="00AC7975"/>
    <w:rsid w:val="00AC7C06"/>
    <w:rsid w:val="00AD003D"/>
    <w:rsid w:val="00AD0639"/>
    <w:rsid w:val="00AD070E"/>
    <w:rsid w:val="00AD0AA3"/>
    <w:rsid w:val="00AD0BF5"/>
    <w:rsid w:val="00AD0CB0"/>
    <w:rsid w:val="00AD0FAE"/>
    <w:rsid w:val="00AD1118"/>
    <w:rsid w:val="00AD1349"/>
    <w:rsid w:val="00AD1834"/>
    <w:rsid w:val="00AD19A7"/>
    <w:rsid w:val="00AD1E6C"/>
    <w:rsid w:val="00AD202A"/>
    <w:rsid w:val="00AD2293"/>
    <w:rsid w:val="00AD22A6"/>
    <w:rsid w:val="00AD2C3D"/>
    <w:rsid w:val="00AD2ED0"/>
    <w:rsid w:val="00AD2ED4"/>
    <w:rsid w:val="00AD30EE"/>
    <w:rsid w:val="00AD39B3"/>
    <w:rsid w:val="00AD3F94"/>
    <w:rsid w:val="00AD4A5A"/>
    <w:rsid w:val="00AD4AC6"/>
    <w:rsid w:val="00AD51AD"/>
    <w:rsid w:val="00AD5B15"/>
    <w:rsid w:val="00AD5C14"/>
    <w:rsid w:val="00AD6351"/>
    <w:rsid w:val="00AD670E"/>
    <w:rsid w:val="00AD7890"/>
    <w:rsid w:val="00AD796B"/>
    <w:rsid w:val="00AE00E6"/>
    <w:rsid w:val="00AE0333"/>
    <w:rsid w:val="00AE068A"/>
    <w:rsid w:val="00AE0976"/>
    <w:rsid w:val="00AE0EA9"/>
    <w:rsid w:val="00AE1A1C"/>
    <w:rsid w:val="00AE1D64"/>
    <w:rsid w:val="00AE226A"/>
    <w:rsid w:val="00AE2358"/>
    <w:rsid w:val="00AE27AC"/>
    <w:rsid w:val="00AE282D"/>
    <w:rsid w:val="00AE2B8B"/>
    <w:rsid w:val="00AE343E"/>
    <w:rsid w:val="00AE3AA1"/>
    <w:rsid w:val="00AE40E0"/>
    <w:rsid w:val="00AE442E"/>
    <w:rsid w:val="00AE4636"/>
    <w:rsid w:val="00AE4898"/>
    <w:rsid w:val="00AE4B86"/>
    <w:rsid w:val="00AE4C20"/>
    <w:rsid w:val="00AE4DBA"/>
    <w:rsid w:val="00AE4F07"/>
    <w:rsid w:val="00AE57F9"/>
    <w:rsid w:val="00AE617C"/>
    <w:rsid w:val="00AE6688"/>
    <w:rsid w:val="00AE690D"/>
    <w:rsid w:val="00AE6A21"/>
    <w:rsid w:val="00AE6B05"/>
    <w:rsid w:val="00AE6EC0"/>
    <w:rsid w:val="00AE704A"/>
    <w:rsid w:val="00AE714E"/>
    <w:rsid w:val="00AE7D31"/>
    <w:rsid w:val="00AF03AB"/>
    <w:rsid w:val="00AF05CE"/>
    <w:rsid w:val="00AF0854"/>
    <w:rsid w:val="00AF0E8C"/>
    <w:rsid w:val="00AF1041"/>
    <w:rsid w:val="00AF1C5D"/>
    <w:rsid w:val="00AF1FAF"/>
    <w:rsid w:val="00AF1FB6"/>
    <w:rsid w:val="00AF2067"/>
    <w:rsid w:val="00AF270F"/>
    <w:rsid w:val="00AF27F0"/>
    <w:rsid w:val="00AF2AE9"/>
    <w:rsid w:val="00AF2B75"/>
    <w:rsid w:val="00AF30D2"/>
    <w:rsid w:val="00AF3202"/>
    <w:rsid w:val="00AF3992"/>
    <w:rsid w:val="00AF3F21"/>
    <w:rsid w:val="00AF414D"/>
    <w:rsid w:val="00AF42D7"/>
    <w:rsid w:val="00AF4610"/>
    <w:rsid w:val="00AF473C"/>
    <w:rsid w:val="00AF4A56"/>
    <w:rsid w:val="00AF4AE2"/>
    <w:rsid w:val="00AF4D1B"/>
    <w:rsid w:val="00AF4D7E"/>
    <w:rsid w:val="00AF50AF"/>
    <w:rsid w:val="00AF54C9"/>
    <w:rsid w:val="00AF5CAC"/>
    <w:rsid w:val="00AF5E64"/>
    <w:rsid w:val="00AF5F4C"/>
    <w:rsid w:val="00AF64FA"/>
    <w:rsid w:val="00AF673F"/>
    <w:rsid w:val="00AF6750"/>
    <w:rsid w:val="00AF6BDA"/>
    <w:rsid w:val="00AF6DF9"/>
    <w:rsid w:val="00AF6FBB"/>
    <w:rsid w:val="00AF71D9"/>
    <w:rsid w:val="00AF788F"/>
    <w:rsid w:val="00B00393"/>
    <w:rsid w:val="00B003B5"/>
    <w:rsid w:val="00B006FE"/>
    <w:rsid w:val="00B007CB"/>
    <w:rsid w:val="00B0085A"/>
    <w:rsid w:val="00B008CD"/>
    <w:rsid w:val="00B00A30"/>
    <w:rsid w:val="00B00C75"/>
    <w:rsid w:val="00B01C37"/>
    <w:rsid w:val="00B01D36"/>
    <w:rsid w:val="00B01F95"/>
    <w:rsid w:val="00B0205B"/>
    <w:rsid w:val="00B02091"/>
    <w:rsid w:val="00B02AA9"/>
    <w:rsid w:val="00B02D17"/>
    <w:rsid w:val="00B02FA3"/>
    <w:rsid w:val="00B03A27"/>
    <w:rsid w:val="00B03C58"/>
    <w:rsid w:val="00B03D43"/>
    <w:rsid w:val="00B04311"/>
    <w:rsid w:val="00B04688"/>
    <w:rsid w:val="00B05084"/>
    <w:rsid w:val="00B05565"/>
    <w:rsid w:val="00B058AE"/>
    <w:rsid w:val="00B05934"/>
    <w:rsid w:val="00B05A1D"/>
    <w:rsid w:val="00B05E89"/>
    <w:rsid w:val="00B061A4"/>
    <w:rsid w:val="00B06945"/>
    <w:rsid w:val="00B06BA1"/>
    <w:rsid w:val="00B06F34"/>
    <w:rsid w:val="00B0702D"/>
    <w:rsid w:val="00B07138"/>
    <w:rsid w:val="00B07256"/>
    <w:rsid w:val="00B07524"/>
    <w:rsid w:val="00B07639"/>
    <w:rsid w:val="00B076A9"/>
    <w:rsid w:val="00B07BB8"/>
    <w:rsid w:val="00B07FE6"/>
    <w:rsid w:val="00B07FF5"/>
    <w:rsid w:val="00B10D31"/>
    <w:rsid w:val="00B120E3"/>
    <w:rsid w:val="00B1220B"/>
    <w:rsid w:val="00B12798"/>
    <w:rsid w:val="00B1297F"/>
    <w:rsid w:val="00B12A20"/>
    <w:rsid w:val="00B12B78"/>
    <w:rsid w:val="00B1348B"/>
    <w:rsid w:val="00B13791"/>
    <w:rsid w:val="00B13B2F"/>
    <w:rsid w:val="00B13CD2"/>
    <w:rsid w:val="00B13F83"/>
    <w:rsid w:val="00B1405D"/>
    <w:rsid w:val="00B14808"/>
    <w:rsid w:val="00B148D4"/>
    <w:rsid w:val="00B14DD6"/>
    <w:rsid w:val="00B14FED"/>
    <w:rsid w:val="00B14FF5"/>
    <w:rsid w:val="00B15483"/>
    <w:rsid w:val="00B15673"/>
    <w:rsid w:val="00B15745"/>
    <w:rsid w:val="00B157F9"/>
    <w:rsid w:val="00B15E80"/>
    <w:rsid w:val="00B15EB0"/>
    <w:rsid w:val="00B1639E"/>
    <w:rsid w:val="00B16456"/>
    <w:rsid w:val="00B16514"/>
    <w:rsid w:val="00B16646"/>
    <w:rsid w:val="00B16BCD"/>
    <w:rsid w:val="00B17740"/>
    <w:rsid w:val="00B17A61"/>
    <w:rsid w:val="00B17ADB"/>
    <w:rsid w:val="00B17C6C"/>
    <w:rsid w:val="00B17DB3"/>
    <w:rsid w:val="00B17E5E"/>
    <w:rsid w:val="00B20256"/>
    <w:rsid w:val="00B2054F"/>
    <w:rsid w:val="00B20D09"/>
    <w:rsid w:val="00B21049"/>
    <w:rsid w:val="00B220D7"/>
    <w:rsid w:val="00B228BD"/>
    <w:rsid w:val="00B23115"/>
    <w:rsid w:val="00B23344"/>
    <w:rsid w:val="00B23730"/>
    <w:rsid w:val="00B23E35"/>
    <w:rsid w:val="00B23E5B"/>
    <w:rsid w:val="00B24433"/>
    <w:rsid w:val="00B24461"/>
    <w:rsid w:val="00B2479B"/>
    <w:rsid w:val="00B24DDD"/>
    <w:rsid w:val="00B24FD5"/>
    <w:rsid w:val="00B25F8F"/>
    <w:rsid w:val="00B2604F"/>
    <w:rsid w:val="00B2620B"/>
    <w:rsid w:val="00B2624E"/>
    <w:rsid w:val="00B264F2"/>
    <w:rsid w:val="00B269E3"/>
    <w:rsid w:val="00B26A57"/>
    <w:rsid w:val="00B2763F"/>
    <w:rsid w:val="00B27814"/>
    <w:rsid w:val="00B27892"/>
    <w:rsid w:val="00B27AAC"/>
    <w:rsid w:val="00B27EA0"/>
    <w:rsid w:val="00B30561"/>
    <w:rsid w:val="00B3069D"/>
    <w:rsid w:val="00B30929"/>
    <w:rsid w:val="00B30C0B"/>
    <w:rsid w:val="00B30C60"/>
    <w:rsid w:val="00B30CBE"/>
    <w:rsid w:val="00B3127B"/>
    <w:rsid w:val="00B31720"/>
    <w:rsid w:val="00B3172A"/>
    <w:rsid w:val="00B318B7"/>
    <w:rsid w:val="00B31D31"/>
    <w:rsid w:val="00B31FA8"/>
    <w:rsid w:val="00B32120"/>
    <w:rsid w:val="00B3215F"/>
    <w:rsid w:val="00B32225"/>
    <w:rsid w:val="00B32647"/>
    <w:rsid w:val="00B32833"/>
    <w:rsid w:val="00B33BAC"/>
    <w:rsid w:val="00B33E2C"/>
    <w:rsid w:val="00B3499A"/>
    <w:rsid w:val="00B34B38"/>
    <w:rsid w:val="00B35048"/>
    <w:rsid w:val="00B35059"/>
    <w:rsid w:val="00B35586"/>
    <w:rsid w:val="00B35639"/>
    <w:rsid w:val="00B35980"/>
    <w:rsid w:val="00B35C77"/>
    <w:rsid w:val="00B35D3C"/>
    <w:rsid w:val="00B361E6"/>
    <w:rsid w:val="00B36620"/>
    <w:rsid w:val="00B36992"/>
    <w:rsid w:val="00B36A72"/>
    <w:rsid w:val="00B36C30"/>
    <w:rsid w:val="00B36F05"/>
    <w:rsid w:val="00B372AA"/>
    <w:rsid w:val="00B372F4"/>
    <w:rsid w:val="00B3735B"/>
    <w:rsid w:val="00B3750C"/>
    <w:rsid w:val="00B3759C"/>
    <w:rsid w:val="00B377D0"/>
    <w:rsid w:val="00B37F82"/>
    <w:rsid w:val="00B4018D"/>
    <w:rsid w:val="00B40445"/>
    <w:rsid w:val="00B404E4"/>
    <w:rsid w:val="00B408F1"/>
    <w:rsid w:val="00B409E0"/>
    <w:rsid w:val="00B41888"/>
    <w:rsid w:val="00B41C26"/>
    <w:rsid w:val="00B41E83"/>
    <w:rsid w:val="00B423FD"/>
    <w:rsid w:val="00B42687"/>
    <w:rsid w:val="00B42BFE"/>
    <w:rsid w:val="00B42C7B"/>
    <w:rsid w:val="00B42D0B"/>
    <w:rsid w:val="00B42DC2"/>
    <w:rsid w:val="00B43C29"/>
    <w:rsid w:val="00B440FA"/>
    <w:rsid w:val="00B441DC"/>
    <w:rsid w:val="00B444FE"/>
    <w:rsid w:val="00B446D7"/>
    <w:rsid w:val="00B450C3"/>
    <w:rsid w:val="00B45298"/>
    <w:rsid w:val="00B452E3"/>
    <w:rsid w:val="00B4530F"/>
    <w:rsid w:val="00B45A52"/>
    <w:rsid w:val="00B46175"/>
    <w:rsid w:val="00B467E0"/>
    <w:rsid w:val="00B47606"/>
    <w:rsid w:val="00B50230"/>
    <w:rsid w:val="00B503B3"/>
    <w:rsid w:val="00B506DB"/>
    <w:rsid w:val="00B50ECB"/>
    <w:rsid w:val="00B51486"/>
    <w:rsid w:val="00B51A4A"/>
    <w:rsid w:val="00B51C6B"/>
    <w:rsid w:val="00B51E7A"/>
    <w:rsid w:val="00B52637"/>
    <w:rsid w:val="00B53069"/>
    <w:rsid w:val="00B530B8"/>
    <w:rsid w:val="00B534A7"/>
    <w:rsid w:val="00B53761"/>
    <w:rsid w:val="00B53871"/>
    <w:rsid w:val="00B53EC9"/>
    <w:rsid w:val="00B540BE"/>
    <w:rsid w:val="00B541A6"/>
    <w:rsid w:val="00B548B7"/>
    <w:rsid w:val="00B548F8"/>
    <w:rsid w:val="00B54C6A"/>
    <w:rsid w:val="00B55057"/>
    <w:rsid w:val="00B551C1"/>
    <w:rsid w:val="00B5530A"/>
    <w:rsid w:val="00B55332"/>
    <w:rsid w:val="00B55368"/>
    <w:rsid w:val="00B55DB0"/>
    <w:rsid w:val="00B55E5A"/>
    <w:rsid w:val="00B56566"/>
    <w:rsid w:val="00B567D6"/>
    <w:rsid w:val="00B568D1"/>
    <w:rsid w:val="00B568EB"/>
    <w:rsid w:val="00B56C00"/>
    <w:rsid w:val="00B60373"/>
    <w:rsid w:val="00B60575"/>
    <w:rsid w:val="00B6076F"/>
    <w:rsid w:val="00B6110B"/>
    <w:rsid w:val="00B611FF"/>
    <w:rsid w:val="00B6153E"/>
    <w:rsid w:val="00B61705"/>
    <w:rsid w:val="00B61709"/>
    <w:rsid w:val="00B61F25"/>
    <w:rsid w:val="00B62766"/>
    <w:rsid w:val="00B62934"/>
    <w:rsid w:val="00B62DA6"/>
    <w:rsid w:val="00B63395"/>
    <w:rsid w:val="00B63758"/>
    <w:rsid w:val="00B63BA2"/>
    <w:rsid w:val="00B63E5C"/>
    <w:rsid w:val="00B6446E"/>
    <w:rsid w:val="00B64559"/>
    <w:rsid w:val="00B64774"/>
    <w:rsid w:val="00B652D8"/>
    <w:rsid w:val="00B655CF"/>
    <w:rsid w:val="00B6594F"/>
    <w:rsid w:val="00B6630B"/>
    <w:rsid w:val="00B664C7"/>
    <w:rsid w:val="00B6665E"/>
    <w:rsid w:val="00B66A9E"/>
    <w:rsid w:val="00B66C4E"/>
    <w:rsid w:val="00B6702A"/>
    <w:rsid w:val="00B6741D"/>
    <w:rsid w:val="00B67AED"/>
    <w:rsid w:val="00B67F5D"/>
    <w:rsid w:val="00B70F9E"/>
    <w:rsid w:val="00B71339"/>
    <w:rsid w:val="00B713D8"/>
    <w:rsid w:val="00B71B47"/>
    <w:rsid w:val="00B71B96"/>
    <w:rsid w:val="00B72211"/>
    <w:rsid w:val="00B7259D"/>
    <w:rsid w:val="00B72816"/>
    <w:rsid w:val="00B72DC0"/>
    <w:rsid w:val="00B73279"/>
    <w:rsid w:val="00B739F6"/>
    <w:rsid w:val="00B73B0B"/>
    <w:rsid w:val="00B73BBA"/>
    <w:rsid w:val="00B74765"/>
    <w:rsid w:val="00B74A81"/>
    <w:rsid w:val="00B74F0C"/>
    <w:rsid w:val="00B75427"/>
    <w:rsid w:val="00B75494"/>
    <w:rsid w:val="00B75D43"/>
    <w:rsid w:val="00B75EC1"/>
    <w:rsid w:val="00B761C0"/>
    <w:rsid w:val="00B761D4"/>
    <w:rsid w:val="00B76DAD"/>
    <w:rsid w:val="00B77271"/>
    <w:rsid w:val="00B77577"/>
    <w:rsid w:val="00B77B52"/>
    <w:rsid w:val="00B77B5B"/>
    <w:rsid w:val="00B77CBA"/>
    <w:rsid w:val="00B808BA"/>
    <w:rsid w:val="00B8091E"/>
    <w:rsid w:val="00B81758"/>
    <w:rsid w:val="00B81A6C"/>
    <w:rsid w:val="00B81ED3"/>
    <w:rsid w:val="00B82245"/>
    <w:rsid w:val="00B82638"/>
    <w:rsid w:val="00B83110"/>
    <w:rsid w:val="00B83424"/>
    <w:rsid w:val="00B839BC"/>
    <w:rsid w:val="00B844F6"/>
    <w:rsid w:val="00B84A76"/>
    <w:rsid w:val="00B84C58"/>
    <w:rsid w:val="00B85317"/>
    <w:rsid w:val="00B85367"/>
    <w:rsid w:val="00B854B2"/>
    <w:rsid w:val="00B85DE5"/>
    <w:rsid w:val="00B85E3E"/>
    <w:rsid w:val="00B85F8E"/>
    <w:rsid w:val="00B86129"/>
    <w:rsid w:val="00B862D8"/>
    <w:rsid w:val="00B864CE"/>
    <w:rsid w:val="00B86E5D"/>
    <w:rsid w:val="00B86ECF"/>
    <w:rsid w:val="00B876B2"/>
    <w:rsid w:val="00B877D5"/>
    <w:rsid w:val="00B87D32"/>
    <w:rsid w:val="00B90029"/>
    <w:rsid w:val="00B90694"/>
    <w:rsid w:val="00B90959"/>
    <w:rsid w:val="00B90A05"/>
    <w:rsid w:val="00B90AB1"/>
    <w:rsid w:val="00B90F73"/>
    <w:rsid w:val="00B91118"/>
    <w:rsid w:val="00B91486"/>
    <w:rsid w:val="00B91564"/>
    <w:rsid w:val="00B91E86"/>
    <w:rsid w:val="00B91F5E"/>
    <w:rsid w:val="00B91FB6"/>
    <w:rsid w:val="00B920CA"/>
    <w:rsid w:val="00B920E9"/>
    <w:rsid w:val="00B92174"/>
    <w:rsid w:val="00B92497"/>
    <w:rsid w:val="00B92EA6"/>
    <w:rsid w:val="00B92EB1"/>
    <w:rsid w:val="00B93006"/>
    <w:rsid w:val="00B9300E"/>
    <w:rsid w:val="00B93243"/>
    <w:rsid w:val="00B93B59"/>
    <w:rsid w:val="00B93B5E"/>
    <w:rsid w:val="00B93F37"/>
    <w:rsid w:val="00B9406A"/>
    <w:rsid w:val="00B942B2"/>
    <w:rsid w:val="00B944E2"/>
    <w:rsid w:val="00B947BA"/>
    <w:rsid w:val="00B94A6E"/>
    <w:rsid w:val="00B9593D"/>
    <w:rsid w:val="00B95A0A"/>
    <w:rsid w:val="00B9603B"/>
    <w:rsid w:val="00B96310"/>
    <w:rsid w:val="00B966A5"/>
    <w:rsid w:val="00B966E1"/>
    <w:rsid w:val="00B969ED"/>
    <w:rsid w:val="00B96A7E"/>
    <w:rsid w:val="00B96D2A"/>
    <w:rsid w:val="00B96DE5"/>
    <w:rsid w:val="00B96F3A"/>
    <w:rsid w:val="00B97525"/>
    <w:rsid w:val="00B978DB"/>
    <w:rsid w:val="00B97C19"/>
    <w:rsid w:val="00B97F39"/>
    <w:rsid w:val="00BA036B"/>
    <w:rsid w:val="00BA0930"/>
    <w:rsid w:val="00BA0B55"/>
    <w:rsid w:val="00BA0D49"/>
    <w:rsid w:val="00BA0FF9"/>
    <w:rsid w:val="00BA12FA"/>
    <w:rsid w:val="00BA1870"/>
    <w:rsid w:val="00BA2280"/>
    <w:rsid w:val="00BA2A08"/>
    <w:rsid w:val="00BA2A99"/>
    <w:rsid w:val="00BA2D44"/>
    <w:rsid w:val="00BA2DED"/>
    <w:rsid w:val="00BA3B24"/>
    <w:rsid w:val="00BA3CA1"/>
    <w:rsid w:val="00BA4135"/>
    <w:rsid w:val="00BA4454"/>
    <w:rsid w:val="00BA46A1"/>
    <w:rsid w:val="00BA46E4"/>
    <w:rsid w:val="00BA4CA6"/>
    <w:rsid w:val="00BA56D2"/>
    <w:rsid w:val="00BA56EF"/>
    <w:rsid w:val="00BA59B6"/>
    <w:rsid w:val="00BA5BB6"/>
    <w:rsid w:val="00BA5C65"/>
    <w:rsid w:val="00BA5CDE"/>
    <w:rsid w:val="00BA63E2"/>
    <w:rsid w:val="00BA6AD4"/>
    <w:rsid w:val="00BA6CCC"/>
    <w:rsid w:val="00BA70D9"/>
    <w:rsid w:val="00BA7594"/>
    <w:rsid w:val="00BA7674"/>
    <w:rsid w:val="00BA76E0"/>
    <w:rsid w:val="00BA774B"/>
    <w:rsid w:val="00BA7899"/>
    <w:rsid w:val="00BA790B"/>
    <w:rsid w:val="00BA7AF9"/>
    <w:rsid w:val="00BA7B35"/>
    <w:rsid w:val="00BB08A8"/>
    <w:rsid w:val="00BB0912"/>
    <w:rsid w:val="00BB0C87"/>
    <w:rsid w:val="00BB0C97"/>
    <w:rsid w:val="00BB0CF8"/>
    <w:rsid w:val="00BB0DF0"/>
    <w:rsid w:val="00BB0F9C"/>
    <w:rsid w:val="00BB106B"/>
    <w:rsid w:val="00BB107C"/>
    <w:rsid w:val="00BB10BF"/>
    <w:rsid w:val="00BB11EF"/>
    <w:rsid w:val="00BB15B1"/>
    <w:rsid w:val="00BB19F3"/>
    <w:rsid w:val="00BB1E7F"/>
    <w:rsid w:val="00BB205D"/>
    <w:rsid w:val="00BB2558"/>
    <w:rsid w:val="00BB2A25"/>
    <w:rsid w:val="00BB3065"/>
    <w:rsid w:val="00BB32F0"/>
    <w:rsid w:val="00BB358C"/>
    <w:rsid w:val="00BB38A4"/>
    <w:rsid w:val="00BB38BB"/>
    <w:rsid w:val="00BB4906"/>
    <w:rsid w:val="00BB4BB9"/>
    <w:rsid w:val="00BB4D6A"/>
    <w:rsid w:val="00BB4E05"/>
    <w:rsid w:val="00BB50B1"/>
    <w:rsid w:val="00BB51E9"/>
    <w:rsid w:val="00BB5665"/>
    <w:rsid w:val="00BB5697"/>
    <w:rsid w:val="00BB64F2"/>
    <w:rsid w:val="00BB7066"/>
    <w:rsid w:val="00BB721B"/>
    <w:rsid w:val="00BB7524"/>
    <w:rsid w:val="00BB756A"/>
    <w:rsid w:val="00BB7A00"/>
    <w:rsid w:val="00BB7CA6"/>
    <w:rsid w:val="00BB7E8C"/>
    <w:rsid w:val="00BC032A"/>
    <w:rsid w:val="00BC0FDC"/>
    <w:rsid w:val="00BC16DF"/>
    <w:rsid w:val="00BC1FE0"/>
    <w:rsid w:val="00BC2191"/>
    <w:rsid w:val="00BC24BE"/>
    <w:rsid w:val="00BC255C"/>
    <w:rsid w:val="00BC2AC7"/>
    <w:rsid w:val="00BC3053"/>
    <w:rsid w:val="00BC3274"/>
    <w:rsid w:val="00BC365F"/>
    <w:rsid w:val="00BC42AF"/>
    <w:rsid w:val="00BC4434"/>
    <w:rsid w:val="00BC4C0F"/>
    <w:rsid w:val="00BC4D2E"/>
    <w:rsid w:val="00BC4FEC"/>
    <w:rsid w:val="00BC56E8"/>
    <w:rsid w:val="00BC580D"/>
    <w:rsid w:val="00BC5B74"/>
    <w:rsid w:val="00BC61AB"/>
    <w:rsid w:val="00BC62A3"/>
    <w:rsid w:val="00BC6459"/>
    <w:rsid w:val="00BC6746"/>
    <w:rsid w:val="00BC67AE"/>
    <w:rsid w:val="00BC6DAD"/>
    <w:rsid w:val="00BC7779"/>
    <w:rsid w:val="00BC7EA5"/>
    <w:rsid w:val="00BD07C6"/>
    <w:rsid w:val="00BD0CBC"/>
    <w:rsid w:val="00BD0D76"/>
    <w:rsid w:val="00BD1643"/>
    <w:rsid w:val="00BD1736"/>
    <w:rsid w:val="00BD18B0"/>
    <w:rsid w:val="00BD1ECD"/>
    <w:rsid w:val="00BD2168"/>
    <w:rsid w:val="00BD2364"/>
    <w:rsid w:val="00BD290B"/>
    <w:rsid w:val="00BD2A06"/>
    <w:rsid w:val="00BD2D28"/>
    <w:rsid w:val="00BD2ED5"/>
    <w:rsid w:val="00BD2EF8"/>
    <w:rsid w:val="00BD3350"/>
    <w:rsid w:val="00BD3759"/>
    <w:rsid w:val="00BD3CE2"/>
    <w:rsid w:val="00BD4306"/>
    <w:rsid w:val="00BD43C9"/>
    <w:rsid w:val="00BD4456"/>
    <w:rsid w:val="00BD48AC"/>
    <w:rsid w:val="00BD4AEE"/>
    <w:rsid w:val="00BD4EF8"/>
    <w:rsid w:val="00BD533D"/>
    <w:rsid w:val="00BD54AF"/>
    <w:rsid w:val="00BD57D9"/>
    <w:rsid w:val="00BD5970"/>
    <w:rsid w:val="00BD5C13"/>
    <w:rsid w:val="00BD5C73"/>
    <w:rsid w:val="00BD5F1A"/>
    <w:rsid w:val="00BD651B"/>
    <w:rsid w:val="00BD67DD"/>
    <w:rsid w:val="00BD6BB1"/>
    <w:rsid w:val="00BD6C62"/>
    <w:rsid w:val="00BD6CC0"/>
    <w:rsid w:val="00BD7F1B"/>
    <w:rsid w:val="00BE0F0A"/>
    <w:rsid w:val="00BE1234"/>
    <w:rsid w:val="00BE1299"/>
    <w:rsid w:val="00BE1532"/>
    <w:rsid w:val="00BE18F8"/>
    <w:rsid w:val="00BE1B3E"/>
    <w:rsid w:val="00BE1E6D"/>
    <w:rsid w:val="00BE21F0"/>
    <w:rsid w:val="00BE232F"/>
    <w:rsid w:val="00BE2FA6"/>
    <w:rsid w:val="00BE3061"/>
    <w:rsid w:val="00BE3255"/>
    <w:rsid w:val="00BE32FD"/>
    <w:rsid w:val="00BE333A"/>
    <w:rsid w:val="00BE333F"/>
    <w:rsid w:val="00BE350C"/>
    <w:rsid w:val="00BE405C"/>
    <w:rsid w:val="00BE40C3"/>
    <w:rsid w:val="00BE43B7"/>
    <w:rsid w:val="00BE44AA"/>
    <w:rsid w:val="00BE4ACE"/>
    <w:rsid w:val="00BE52DD"/>
    <w:rsid w:val="00BE554D"/>
    <w:rsid w:val="00BE5CDE"/>
    <w:rsid w:val="00BE5D3A"/>
    <w:rsid w:val="00BE60F8"/>
    <w:rsid w:val="00BE6531"/>
    <w:rsid w:val="00BE66EB"/>
    <w:rsid w:val="00BE6BBC"/>
    <w:rsid w:val="00BE6D8B"/>
    <w:rsid w:val="00BE6E41"/>
    <w:rsid w:val="00BE736B"/>
    <w:rsid w:val="00BE73AE"/>
    <w:rsid w:val="00BE7406"/>
    <w:rsid w:val="00BE7438"/>
    <w:rsid w:val="00BE7603"/>
    <w:rsid w:val="00BE7B30"/>
    <w:rsid w:val="00BE7C44"/>
    <w:rsid w:val="00BF03ED"/>
    <w:rsid w:val="00BF08D3"/>
    <w:rsid w:val="00BF0998"/>
    <w:rsid w:val="00BF09A1"/>
    <w:rsid w:val="00BF11D1"/>
    <w:rsid w:val="00BF11F0"/>
    <w:rsid w:val="00BF177E"/>
    <w:rsid w:val="00BF21B3"/>
    <w:rsid w:val="00BF246F"/>
    <w:rsid w:val="00BF2796"/>
    <w:rsid w:val="00BF2C9C"/>
    <w:rsid w:val="00BF2D74"/>
    <w:rsid w:val="00BF3247"/>
    <w:rsid w:val="00BF3279"/>
    <w:rsid w:val="00BF33DA"/>
    <w:rsid w:val="00BF359C"/>
    <w:rsid w:val="00BF4000"/>
    <w:rsid w:val="00BF4076"/>
    <w:rsid w:val="00BF41C8"/>
    <w:rsid w:val="00BF44DB"/>
    <w:rsid w:val="00BF4568"/>
    <w:rsid w:val="00BF48D2"/>
    <w:rsid w:val="00BF4A15"/>
    <w:rsid w:val="00BF4BAC"/>
    <w:rsid w:val="00BF4E06"/>
    <w:rsid w:val="00BF5067"/>
    <w:rsid w:val="00BF54BF"/>
    <w:rsid w:val="00BF5832"/>
    <w:rsid w:val="00BF5B38"/>
    <w:rsid w:val="00BF630D"/>
    <w:rsid w:val="00BF63B7"/>
    <w:rsid w:val="00BF6CC7"/>
    <w:rsid w:val="00BF6E5A"/>
    <w:rsid w:val="00BF6F2D"/>
    <w:rsid w:val="00BF6F56"/>
    <w:rsid w:val="00BF7087"/>
    <w:rsid w:val="00BF74C7"/>
    <w:rsid w:val="00BF78C6"/>
    <w:rsid w:val="00BF7AC0"/>
    <w:rsid w:val="00BF7E17"/>
    <w:rsid w:val="00C00846"/>
    <w:rsid w:val="00C008D2"/>
    <w:rsid w:val="00C00E8C"/>
    <w:rsid w:val="00C01374"/>
    <w:rsid w:val="00C015F1"/>
    <w:rsid w:val="00C01964"/>
    <w:rsid w:val="00C01F2F"/>
    <w:rsid w:val="00C01F33"/>
    <w:rsid w:val="00C01FBC"/>
    <w:rsid w:val="00C02217"/>
    <w:rsid w:val="00C02603"/>
    <w:rsid w:val="00C0282A"/>
    <w:rsid w:val="00C02C7B"/>
    <w:rsid w:val="00C02CC6"/>
    <w:rsid w:val="00C02D4F"/>
    <w:rsid w:val="00C034FE"/>
    <w:rsid w:val="00C03AC4"/>
    <w:rsid w:val="00C03F69"/>
    <w:rsid w:val="00C040DC"/>
    <w:rsid w:val="00C040E1"/>
    <w:rsid w:val="00C040F7"/>
    <w:rsid w:val="00C041F0"/>
    <w:rsid w:val="00C04222"/>
    <w:rsid w:val="00C044AB"/>
    <w:rsid w:val="00C04733"/>
    <w:rsid w:val="00C04C8D"/>
    <w:rsid w:val="00C05706"/>
    <w:rsid w:val="00C05B53"/>
    <w:rsid w:val="00C060E1"/>
    <w:rsid w:val="00C06262"/>
    <w:rsid w:val="00C06693"/>
    <w:rsid w:val="00C06A30"/>
    <w:rsid w:val="00C06E9B"/>
    <w:rsid w:val="00C06FF8"/>
    <w:rsid w:val="00C0722C"/>
    <w:rsid w:val="00C07270"/>
    <w:rsid w:val="00C07377"/>
    <w:rsid w:val="00C07827"/>
    <w:rsid w:val="00C07ECE"/>
    <w:rsid w:val="00C07FB4"/>
    <w:rsid w:val="00C10261"/>
    <w:rsid w:val="00C10478"/>
    <w:rsid w:val="00C1047E"/>
    <w:rsid w:val="00C10665"/>
    <w:rsid w:val="00C10721"/>
    <w:rsid w:val="00C10ED0"/>
    <w:rsid w:val="00C1155B"/>
    <w:rsid w:val="00C1167E"/>
    <w:rsid w:val="00C116B1"/>
    <w:rsid w:val="00C117C1"/>
    <w:rsid w:val="00C1196F"/>
    <w:rsid w:val="00C11A76"/>
    <w:rsid w:val="00C12107"/>
    <w:rsid w:val="00C12122"/>
    <w:rsid w:val="00C121F1"/>
    <w:rsid w:val="00C12E7C"/>
    <w:rsid w:val="00C132AA"/>
    <w:rsid w:val="00C13B1B"/>
    <w:rsid w:val="00C13F20"/>
    <w:rsid w:val="00C14441"/>
    <w:rsid w:val="00C14524"/>
    <w:rsid w:val="00C1460D"/>
    <w:rsid w:val="00C14C7C"/>
    <w:rsid w:val="00C14D4B"/>
    <w:rsid w:val="00C14D88"/>
    <w:rsid w:val="00C152F0"/>
    <w:rsid w:val="00C154BB"/>
    <w:rsid w:val="00C158AA"/>
    <w:rsid w:val="00C1602D"/>
    <w:rsid w:val="00C16A34"/>
    <w:rsid w:val="00C16C29"/>
    <w:rsid w:val="00C16CCF"/>
    <w:rsid w:val="00C16F4F"/>
    <w:rsid w:val="00C17098"/>
    <w:rsid w:val="00C172A7"/>
    <w:rsid w:val="00C17738"/>
    <w:rsid w:val="00C178D7"/>
    <w:rsid w:val="00C1796B"/>
    <w:rsid w:val="00C17AF6"/>
    <w:rsid w:val="00C2006C"/>
    <w:rsid w:val="00C20870"/>
    <w:rsid w:val="00C20945"/>
    <w:rsid w:val="00C20A87"/>
    <w:rsid w:val="00C20BA2"/>
    <w:rsid w:val="00C20DE0"/>
    <w:rsid w:val="00C21821"/>
    <w:rsid w:val="00C21905"/>
    <w:rsid w:val="00C21B66"/>
    <w:rsid w:val="00C22256"/>
    <w:rsid w:val="00C22352"/>
    <w:rsid w:val="00C22775"/>
    <w:rsid w:val="00C22CB5"/>
    <w:rsid w:val="00C22CCA"/>
    <w:rsid w:val="00C22CF6"/>
    <w:rsid w:val="00C22E15"/>
    <w:rsid w:val="00C23555"/>
    <w:rsid w:val="00C23560"/>
    <w:rsid w:val="00C23F2C"/>
    <w:rsid w:val="00C24626"/>
    <w:rsid w:val="00C24C1D"/>
    <w:rsid w:val="00C2521D"/>
    <w:rsid w:val="00C254E2"/>
    <w:rsid w:val="00C25E30"/>
    <w:rsid w:val="00C267FC"/>
    <w:rsid w:val="00C26E7A"/>
    <w:rsid w:val="00C26FA9"/>
    <w:rsid w:val="00C2746A"/>
    <w:rsid w:val="00C27647"/>
    <w:rsid w:val="00C2775A"/>
    <w:rsid w:val="00C279A9"/>
    <w:rsid w:val="00C279B5"/>
    <w:rsid w:val="00C27AEE"/>
    <w:rsid w:val="00C27C45"/>
    <w:rsid w:val="00C27E17"/>
    <w:rsid w:val="00C27E48"/>
    <w:rsid w:val="00C30668"/>
    <w:rsid w:val="00C3069D"/>
    <w:rsid w:val="00C31278"/>
    <w:rsid w:val="00C31691"/>
    <w:rsid w:val="00C31795"/>
    <w:rsid w:val="00C317A2"/>
    <w:rsid w:val="00C322BD"/>
    <w:rsid w:val="00C32481"/>
    <w:rsid w:val="00C32C51"/>
    <w:rsid w:val="00C33090"/>
    <w:rsid w:val="00C33095"/>
    <w:rsid w:val="00C335E9"/>
    <w:rsid w:val="00C33939"/>
    <w:rsid w:val="00C33B9E"/>
    <w:rsid w:val="00C34719"/>
    <w:rsid w:val="00C34FAD"/>
    <w:rsid w:val="00C35499"/>
    <w:rsid w:val="00C35B59"/>
    <w:rsid w:val="00C36720"/>
    <w:rsid w:val="00C36B24"/>
    <w:rsid w:val="00C3719D"/>
    <w:rsid w:val="00C3736B"/>
    <w:rsid w:val="00C3781B"/>
    <w:rsid w:val="00C37CB2"/>
    <w:rsid w:val="00C37CD7"/>
    <w:rsid w:val="00C400DA"/>
    <w:rsid w:val="00C40582"/>
    <w:rsid w:val="00C40BC1"/>
    <w:rsid w:val="00C40C59"/>
    <w:rsid w:val="00C41217"/>
    <w:rsid w:val="00C41464"/>
    <w:rsid w:val="00C4189D"/>
    <w:rsid w:val="00C41DBD"/>
    <w:rsid w:val="00C4249D"/>
    <w:rsid w:val="00C4272E"/>
    <w:rsid w:val="00C42AAF"/>
    <w:rsid w:val="00C42AF4"/>
    <w:rsid w:val="00C42C89"/>
    <w:rsid w:val="00C435D0"/>
    <w:rsid w:val="00C43F92"/>
    <w:rsid w:val="00C43FF9"/>
    <w:rsid w:val="00C44453"/>
    <w:rsid w:val="00C45B01"/>
    <w:rsid w:val="00C46567"/>
    <w:rsid w:val="00C465EA"/>
    <w:rsid w:val="00C466F3"/>
    <w:rsid w:val="00C46776"/>
    <w:rsid w:val="00C46778"/>
    <w:rsid w:val="00C46BA2"/>
    <w:rsid w:val="00C46C3C"/>
    <w:rsid w:val="00C46ED9"/>
    <w:rsid w:val="00C4718F"/>
    <w:rsid w:val="00C471B9"/>
    <w:rsid w:val="00C472C4"/>
    <w:rsid w:val="00C472E5"/>
    <w:rsid w:val="00C4734E"/>
    <w:rsid w:val="00C473A5"/>
    <w:rsid w:val="00C474A0"/>
    <w:rsid w:val="00C474B7"/>
    <w:rsid w:val="00C4771C"/>
    <w:rsid w:val="00C47974"/>
    <w:rsid w:val="00C50685"/>
    <w:rsid w:val="00C507B5"/>
    <w:rsid w:val="00C50882"/>
    <w:rsid w:val="00C5090F"/>
    <w:rsid w:val="00C50932"/>
    <w:rsid w:val="00C50D65"/>
    <w:rsid w:val="00C50DDE"/>
    <w:rsid w:val="00C517D3"/>
    <w:rsid w:val="00C5196B"/>
    <w:rsid w:val="00C51A78"/>
    <w:rsid w:val="00C52102"/>
    <w:rsid w:val="00C523D8"/>
    <w:rsid w:val="00C5248F"/>
    <w:rsid w:val="00C5290A"/>
    <w:rsid w:val="00C53AB1"/>
    <w:rsid w:val="00C53B4B"/>
    <w:rsid w:val="00C53F70"/>
    <w:rsid w:val="00C541D9"/>
    <w:rsid w:val="00C5448A"/>
    <w:rsid w:val="00C54995"/>
    <w:rsid w:val="00C54D41"/>
    <w:rsid w:val="00C54FE2"/>
    <w:rsid w:val="00C556AE"/>
    <w:rsid w:val="00C565A9"/>
    <w:rsid w:val="00C56B24"/>
    <w:rsid w:val="00C56C25"/>
    <w:rsid w:val="00C574CF"/>
    <w:rsid w:val="00C603B0"/>
    <w:rsid w:val="00C6069D"/>
    <w:rsid w:val="00C60783"/>
    <w:rsid w:val="00C60B16"/>
    <w:rsid w:val="00C61101"/>
    <w:rsid w:val="00C61360"/>
    <w:rsid w:val="00C61419"/>
    <w:rsid w:val="00C61766"/>
    <w:rsid w:val="00C617D7"/>
    <w:rsid w:val="00C61A6C"/>
    <w:rsid w:val="00C61BC2"/>
    <w:rsid w:val="00C624D3"/>
    <w:rsid w:val="00C625B1"/>
    <w:rsid w:val="00C63F9B"/>
    <w:rsid w:val="00C64672"/>
    <w:rsid w:val="00C64D50"/>
    <w:rsid w:val="00C6519C"/>
    <w:rsid w:val="00C6529A"/>
    <w:rsid w:val="00C65D17"/>
    <w:rsid w:val="00C66079"/>
    <w:rsid w:val="00C66123"/>
    <w:rsid w:val="00C6632C"/>
    <w:rsid w:val="00C66651"/>
    <w:rsid w:val="00C66E08"/>
    <w:rsid w:val="00C674E2"/>
    <w:rsid w:val="00C67669"/>
    <w:rsid w:val="00C6782E"/>
    <w:rsid w:val="00C703C5"/>
    <w:rsid w:val="00C70697"/>
    <w:rsid w:val="00C70766"/>
    <w:rsid w:val="00C7146D"/>
    <w:rsid w:val="00C718F5"/>
    <w:rsid w:val="00C71B92"/>
    <w:rsid w:val="00C71C7F"/>
    <w:rsid w:val="00C72093"/>
    <w:rsid w:val="00C723FE"/>
    <w:rsid w:val="00C726DB"/>
    <w:rsid w:val="00C72931"/>
    <w:rsid w:val="00C72955"/>
    <w:rsid w:val="00C72CE9"/>
    <w:rsid w:val="00C72EF4"/>
    <w:rsid w:val="00C736CA"/>
    <w:rsid w:val="00C73F68"/>
    <w:rsid w:val="00C73FC3"/>
    <w:rsid w:val="00C74350"/>
    <w:rsid w:val="00C744FE"/>
    <w:rsid w:val="00C74616"/>
    <w:rsid w:val="00C74672"/>
    <w:rsid w:val="00C747B7"/>
    <w:rsid w:val="00C74E89"/>
    <w:rsid w:val="00C74F35"/>
    <w:rsid w:val="00C74FD5"/>
    <w:rsid w:val="00C75270"/>
    <w:rsid w:val="00C75558"/>
    <w:rsid w:val="00C75D2F"/>
    <w:rsid w:val="00C767BE"/>
    <w:rsid w:val="00C76E3C"/>
    <w:rsid w:val="00C76EE4"/>
    <w:rsid w:val="00C76F5B"/>
    <w:rsid w:val="00C77559"/>
    <w:rsid w:val="00C7772D"/>
    <w:rsid w:val="00C77E1B"/>
    <w:rsid w:val="00C80115"/>
    <w:rsid w:val="00C8027F"/>
    <w:rsid w:val="00C807AE"/>
    <w:rsid w:val="00C81568"/>
    <w:rsid w:val="00C816B7"/>
    <w:rsid w:val="00C81FE9"/>
    <w:rsid w:val="00C820B8"/>
    <w:rsid w:val="00C828BE"/>
    <w:rsid w:val="00C82966"/>
    <w:rsid w:val="00C82FC3"/>
    <w:rsid w:val="00C83772"/>
    <w:rsid w:val="00C8458A"/>
    <w:rsid w:val="00C84813"/>
    <w:rsid w:val="00C84E35"/>
    <w:rsid w:val="00C8508C"/>
    <w:rsid w:val="00C8513D"/>
    <w:rsid w:val="00C8547C"/>
    <w:rsid w:val="00C856E5"/>
    <w:rsid w:val="00C85988"/>
    <w:rsid w:val="00C859C3"/>
    <w:rsid w:val="00C85CC1"/>
    <w:rsid w:val="00C85E94"/>
    <w:rsid w:val="00C85FFC"/>
    <w:rsid w:val="00C86637"/>
    <w:rsid w:val="00C86835"/>
    <w:rsid w:val="00C86841"/>
    <w:rsid w:val="00C86854"/>
    <w:rsid w:val="00C868BC"/>
    <w:rsid w:val="00C86BFA"/>
    <w:rsid w:val="00C86C6F"/>
    <w:rsid w:val="00C86FCC"/>
    <w:rsid w:val="00C870E2"/>
    <w:rsid w:val="00C87464"/>
    <w:rsid w:val="00C87732"/>
    <w:rsid w:val="00C9027A"/>
    <w:rsid w:val="00C90570"/>
    <w:rsid w:val="00C90614"/>
    <w:rsid w:val="00C90618"/>
    <w:rsid w:val="00C9065A"/>
    <w:rsid w:val="00C9068E"/>
    <w:rsid w:val="00C90993"/>
    <w:rsid w:val="00C90FC0"/>
    <w:rsid w:val="00C91528"/>
    <w:rsid w:val="00C91537"/>
    <w:rsid w:val="00C91BF6"/>
    <w:rsid w:val="00C91F82"/>
    <w:rsid w:val="00C9200F"/>
    <w:rsid w:val="00C92448"/>
    <w:rsid w:val="00C92A4D"/>
    <w:rsid w:val="00C92C4F"/>
    <w:rsid w:val="00C935A6"/>
    <w:rsid w:val="00C93814"/>
    <w:rsid w:val="00C93C09"/>
    <w:rsid w:val="00C93C4B"/>
    <w:rsid w:val="00C944AB"/>
    <w:rsid w:val="00C94DEA"/>
    <w:rsid w:val="00C94FC3"/>
    <w:rsid w:val="00C94FE1"/>
    <w:rsid w:val="00C952E1"/>
    <w:rsid w:val="00C952EF"/>
    <w:rsid w:val="00C95535"/>
    <w:rsid w:val="00C955B4"/>
    <w:rsid w:val="00C955D6"/>
    <w:rsid w:val="00C955E1"/>
    <w:rsid w:val="00C956B0"/>
    <w:rsid w:val="00C95973"/>
    <w:rsid w:val="00C95B40"/>
    <w:rsid w:val="00C95ECA"/>
    <w:rsid w:val="00C960D7"/>
    <w:rsid w:val="00C96132"/>
    <w:rsid w:val="00C96AFC"/>
    <w:rsid w:val="00C96C8C"/>
    <w:rsid w:val="00C97184"/>
    <w:rsid w:val="00C9719C"/>
    <w:rsid w:val="00C97433"/>
    <w:rsid w:val="00C975B8"/>
    <w:rsid w:val="00C975C7"/>
    <w:rsid w:val="00C9769F"/>
    <w:rsid w:val="00C9783E"/>
    <w:rsid w:val="00C97A33"/>
    <w:rsid w:val="00C97F39"/>
    <w:rsid w:val="00CA056C"/>
    <w:rsid w:val="00CA0990"/>
    <w:rsid w:val="00CA0B08"/>
    <w:rsid w:val="00CA0BAF"/>
    <w:rsid w:val="00CA0F53"/>
    <w:rsid w:val="00CA162D"/>
    <w:rsid w:val="00CA18A3"/>
    <w:rsid w:val="00CA1ED8"/>
    <w:rsid w:val="00CA200C"/>
    <w:rsid w:val="00CA210B"/>
    <w:rsid w:val="00CA27CB"/>
    <w:rsid w:val="00CA2BE9"/>
    <w:rsid w:val="00CA2DDB"/>
    <w:rsid w:val="00CA2E26"/>
    <w:rsid w:val="00CA3199"/>
    <w:rsid w:val="00CA362D"/>
    <w:rsid w:val="00CA36BC"/>
    <w:rsid w:val="00CA374F"/>
    <w:rsid w:val="00CA3B38"/>
    <w:rsid w:val="00CA3DCD"/>
    <w:rsid w:val="00CA3F49"/>
    <w:rsid w:val="00CA4334"/>
    <w:rsid w:val="00CA45AA"/>
    <w:rsid w:val="00CA4746"/>
    <w:rsid w:val="00CA485F"/>
    <w:rsid w:val="00CA4B99"/>
    <w:rsid w:val="00CA52C6"/>
    <w:rsid w:val="00CA5663"/>
    <w:rsid w:val="00CA5A43"/>
    <w:rsid w:val="00CA5BB1"/>
    <w:rsid w:val="00CA683E"/>
    <w:rsid w:val="00CA6EE2"/>
    <w:rsid w:val="00CA711D"/>
    <w:rsid w:val="00CA71B0"/>
    <w:rsid w:val="00CA776D"/>
    <w:rsid w:val="00CA79C1"/>
    <w:rsid w:val="00CA7ACF"/>
    <w:rsid w:val="00CA7C88"/>
    <w:rsid w:val="00CB000B"/>
    <w:rsid w:val="00CB0210"/>
    <w:rsid w:val="00CB0920"/>
    <w:rsid w:val="00CB0DC8"/>
    <w:rsid w:val="00CB1378"/>
    <w:rsid w:val="00CB19F9"/>
    <w:rsid w:val="00CB1F1C"/>
    <w:rsid w:val="00CB1F63"/>
    <w:rsid w:val="00CB2D78"/>
    <w:rsid w:val="00CB2FBB"/>
    <w:rsid w:val="00CB31C0"/>
    <w:rsid w:val="00CB31EE"/>
    <w:rsid w:val="00CB3382"/>
    <w:rsid w:val="00CB3473"/>
    <w:rsid w:val="00CB47EC"/>
    <w:rsid w:val="00CB4BCC"/>
    <w:rsid w:val="00CB4EAC"/>
    <w:rsid w:val="00CB543A"/>
    <w:rsid w:val="00CB5732"/>
    <w:rsid w:val="00CB5B98"/>
    <w:rsid w:val="00CB6641"/>
    <w:rsid w:val="00CB66DF"/>
    <w:rsid w:val="00CB6B43"/>
    <w:rsid w:val="00CB6B93"/>
    <w:rsid w:val="00CB7170"/>
    <w:rsid w:val="00CB7294"/>
    <w:rsid w:val="00CB7882"/>
    <w:rsid w:val="00CB78D4"/>
    <w:rsid w:val="00CB7F03"/>
    <w:rsid w:val="00CC0089"/>
    <w:rsid w:val="00CC01F1"/>
    <w:rsid w:val="00CC040E"/>
    <w:rsid w:val="00CC063A"/>
    <w:rsid w:val="00CC0D2F"/>
    <w:rsid w:val="00CC0D72"/>
    <w:rsid w:val="00CC107D"/>
    <w:rsid w:val="00CC111F"/>
    <w:rsid w:val="00CC116E"/>
    <w:rsid w:val="00CC15B3"/>
    <w:rsid w:val="00CC15BA"/>
    <w:rsid w:val="00CC1779"/>
    <w:rsid w:val="00CC1D34"/>
    <w:rsid w:val="00CC1DE9"/>
    <w:rsid w:val="00CC1E4B"/>
    <w:rsid w:val="00CC1FD8"/>
    <w:rsid w:val="00CC2011"/>
    <w:rsid w:val="00CC208C"/>
    <w:rsid w:val="00CC20C6"/>
    <w:rsid w:val="00CC2309"/>
    <w:rsid w:val="00CC24DF"/>
    <w:rsid w:val="00CC2A59"/>
    <w:rsid w:val="00CC2D7D"/>
    <w:rsid w:val="00CC3953"/>
    <w:rsid w:val="00CC3B48"/>
    <w:rsid w:val="00CC3EA0"/>
    <w:rsid w:val="00CC3F85"/>
    <w:rsid w:val="00CC442E"/>
    <w:rsid w:val="00CC4622"/>
    <w:rsid w:val="00CC4C25"/>
    <w:rsid w:val="00CC4F4C"/>
    <w:rsid w:val="00CC54D1"/>
    <w:rsid w:val="00CC5569"/>
    <w:rsid w:val="00CC580A"/>
    <w:rsid w:val="00CC59FB"/>
    <w:rsid w:val="00CC5C5D"/>
    <w:rsid w:val="00CC5CFC"/>
    <w:rsid w:val="00CC5F77"/>
    <w:rsid w:val="00CC6289"/>
    <w:rsid w:val="00CC6BD2"/>
    <w:rsid w:val="00CC6DBB"/>
    <w:rsid w:val="00CC7055"/>
    <w:rsid w:val="00CC7342"/>
    <w:rsid w:val="00CC741D"/>
    <w:rsid w:val="00CC7A8C"/>
    <w:rsid w:val="00CC7AF1"/>
    <w:rsid w:val="00CC7B31"/>
    <w:rsid w:val="00CC7B45"/>
    <w:rsid w:val="00CC7EF6"/>
    <w:rsid w:val="00CD0C3B"/>
    <w:rsid w:val="00CD0FF3"/>
    <w:rsid w:val="00CD1188"/>
    <w:rsid w:val="00CD11BF"/>
    <w:rsid w:val="00CD14DD"/>
    <w:rsid w:val="00CD168E"/>
    <w:rsid w:val="00CD1F2E"/>
    <w:rsid w:val="00CD20F7"/>
    <w:rsid w:val="00CD233F"/>
    <w:rsid w:val="00CD2C36"/>
    <w:rsid w:val="00CD2ED1"/>
    <w:rsid w:val="00CD337B"/>
    <w:rsid w:val="00CD3736"/>
    <w:rsid w:val="00CD3A4A"/>
    <w:rsid w:val="00CD3C04"/>
    <w:rsid w:val="00CD3C49"/>
    <w:rsid w:val="00CD421A"/>
    <w:rsid w:val="00CD4430"/>
    <w:rsid w:val="00CD4DEB"/>
    <w:rsid w:val="00CD4FC5"/>
    <w:rsid w:val="00CD50FE"/>
    <w:rsid w:val="00CD5197"/>
    <w:rsid w:val="00CD56EE"/>
    <w:rsid w:val="00CD57DA"/>
    <w:rsid w:val="00CD5BDE"/>
    <w:rsid w:val="00CD6067"/>
    <w:rsid w:val="00CD65C6"/>
    <w:rsid w:val="00CD68EF"/>
    <w:rsid w:val="00CD6CC3"/>
    <w:rsid w:val="00CD6CCC"/>
    <w:rsid w:val="00CD7011"/>
    <w:rsid w:val="00CD7329"/>
    <w:rsid w:val="00CE0424"/>
    <w:rsid w:val="00CE0D10"/>
    <w:rsid w:val="00CE117A"/>
    <w:rsid w:val="00CE2240"/>
    <w:rsid w:val="00CE23B9"/>
    <w:rsid w:val="00CE2ECC"/>
    <w:rsid w:val="00CE3070"/>
    <w:rsid w:val="00CE3218"/>
    <w:rsid w:val="00CE3273"/>
    <w:rsid w:val="00CE32D7"/>
    <w:rsid w:val="00CE34F8"/>
    <w:rsid w:val="00CE35C6"/>
    <w:rsid w:val="00CE388A"/>
    <w:rsid w:val="00CE3F72"/>
    <w:rsid w:val="00CE417D"/>
    <w:rsid w:val="00CE493C"/>
    <w:rsid w:val="00CE4A12"/>
    <w:rsid w:val="00CE4C72"/>
    <w:rsid w:val="00CE4E1C"/>
    <w:rsid w:val="00CE5630"/>
    <w:rsid w:val="00CE604D"/>
    <w:rsid w:val="00CE64A9"/>
    <w:rsid w:val="00CE6519"/>
    <w:rsid w:val="00CE6AAA"/>
    <w:rsid w:val="00CE6EC7"/>
    <w:rsid w:val="00CE708A"/>
    <w:rsid w:val="00CE7561"/>
    <w:rsid w:val="00CE786A"/>
    <w:rsid w:val="00CF008E"/>
    <w:rsid w:val="00CF019B"/>
    <w:rsid w:val="00CF0664"/>
    <w:rsid w:val="00CF11A8"/>
    <w:rsid w:val="00CF1354"/>
    <w:rsid w:val="00CF1A08"/>
    <w:rsid w:val="00CF1CE2"/>
    <w:rsid w:val="00CF2989"/>
    <w:rsid w:val="00CF2A32"/>
    <w:rsid w:val="00CF2D7F"/>
    <w:rsid w:val="00CF2F49"/>
    <w:rsid w:val="00CF31A7"/>
    <w:rsid w:val="00CF3382"/>
    <w:rsid w:val="00CF33C2"/>
    <w:rsid w:val="00CF349A"/>
    <w:rsid w:val="00CF3B1F"/>
    <w:rsid w:val="00CF3B2C"/>
    <w:rsid w:val="00CF3BF6"/>
    <w:rsid w:val="00CF3F12"/>
    <w:rsid w:val="00CF4001"/>
    <w:rsid w:val="00CF42F0"/>
    <w:rsid w:val="00CF4358"/>
    <w:rsid w:val="00CF44C1"/>
    <w:rsid w:val="00CF4CC5"/>
    <w:rsid w:val="00CF5772"/>
    <w:rsid w:val="00CF5920"/>
    <w:rsid w:val="00CF594E"/>
    <w:rsid w:val="00CF616A"/>
    <w:rsid w:val="00CF625B"/>
    <w:rsid w:val="00CF687A"/>
    <w:rsid w:val="00CF687E"/>
    <w:rsid w:val="00CF6CF5"/>
    <w:rsid w:val="00CF6E4F"/>
    <w:rsid w:val="00CF6EF8"/>
    <w:rsid w:val="00CF7012"/>
    <w:rsid w:val="00CF7540"/>
    <w:rsid w:val="00D001DE"/>
    <w:rsid w:val="00D004AA"/>
    <w:rsid w:val="00D004AD"/>
    <w:rsid w:val="00D00651"/>
    <w:rsid w:val="00D00B86"/>
    <w:rsid w:val="00D01080"/>
    <w:rsid w:val="00D014CE"/>
    <w:rsid w:val="00D015D7"/>
    <w:rsid w:val="00D01679"/>
    <w:rsid w:val="00D01C25"/>
    <w:rsid w:val="00D01C4F"/>
    <w:rsid w:val="00D01CAB"/>
    <w:rsid w:val="00D02015"/>
    <w:rsid w:val="00D02198"/>
    <w:rsid w:val="00D022A5"/>
    <w:rsid w:val="00D026F0"/>
    <w:rsid w:val="00D02942"/>
    <w:rsid w:val="00D02AB8"/>
    <w:rsid w:val="00D02C56"/>
    <w:rsid w:val="00D0349B"/>
    <w:rsid w:val="00D039A4"/>
    <w:rsid w:val="00D03A74"/>
    <w:rsid w:val="00D03CC1"/>
    <w:rsid w:val="00D03EEC"/>
    <w:rsid w:val="00D04474"/>
    <w:rsid w:val="00D04C4C"/>
    <w:rsid w:val="00D050BE"/>
    <w:rsid w:val="00D05446"/>
    <w:rsid w:val="00D05860"/>
    <w:rsid w:val="00D05C6F"/>
    <w:rsid w:val="00D064CC"/>
    <w:rsid w:val="00D06DDA"/>
    <w:rsid w:val="00D06EE8"/>
    <w:rsid w:val="00D07389"/>
    <w:rsid w:val="00D07736"/>
    <w:rsid w:val="00D0782F"/>
    <w:rsid w:val="00D07BB7"/>
    <w:rsid w:val="00D07CA8"/>
    <w:rsid w:val="00D1019D"/>
    <w:rsid w:val="00D10249"/>
    <w:rsid w:val="00D1064F"/>
    <w:rsid w:val="00D10769"/>
    <w:rsid w:val="00D1157D"/>
    <w:rsid w:val="00D115C3"/>
    <w:rsid w:val="00D115D3"/>
    <w:rsid w:val="00D116B6"/>
    <w:rsid w:val="00D11897"/>
    <w:rsid w:val="00D125E0"/>
    <w:rsid w:val="00D12826"/>
    <w:rsid w:val="00D12DE5"/>
    <w:rsid w:val="00D13135"/>
    <w:rsid w:val="00D13701"/>
    <w:rsid w:val="00D13731"/>
    <w:rsid w:val="00D13E4E"/>
    <w:rsid w:val="00D13EFC"/>
    <w:rsid w:val="00D145DC"/>
    <w:rsid w:val="00D14753"/>
    <w:rsid w:val="00D148A5"/>
    <w:rsid w:val="00D149CE"/>
    <w:rsid w:val="00D14C20"/>
    <w:rsid w:val="00D1520F"/>
    <w:rsid w:val="00D1549F"/>
    <w:rsid w:val="00D15740"/>
    <w:rsid w:val="00D15CCC"/>
    <w:rsid w:val="00D1609B"/>
    <w:rsid w:val="00D167B3"/>
    <w:rsid w:val="00D16858"/>
    <w:rsid w:val="00D16948"/>
    <w:rsid w:val="00D16F1D"/>
    <w:rsid w:val="00D16F28"/>
    <w:rsid w:val="00D17F5E"/>
    <w:rsid w:val="00D20289"/>
    <w:rsid w:val="00D209C1"/>
    <w:rsid w:val="00D21238"/>
    <w:rsid w:val="00D214D7"/>
    <w:rsid w:val="00D21673"/>
    <w:rsid w:val="00D21D1E"/>
    <w:rsid w:val="00D2252E"/>
    <w:rsid w:val="00D2264B"/>
    <w:rsid w:val="00D22BF2"/>
    <w:rsid w:val="00D23037"/>
    <w:rsid w:val="00D231E0"/>
    <w:rsid w:val="00D231E2"/>
    <w:rsid w:val="00D2398C"/>
    <w:rsid w:val="00D239A7"/>
    <w:rsid w:val="00D23A8A"/>
    <w:rsid w:val="00D23F47"/>
    <w:rsid w:val="00D24009"/>
    <w:rsid w:val="00D240F5"/>
    <w:rsid w:val="00D242CF"/>
    <w:rsid w:val="00D2456D"/>
    <w:rsid w:val="00D245AD"/>
    <w:rsid w:val="00D247C6"/>
    <w:rsid w:val="00D24A26"/>
    <w:rsid w:val="00D24CC5"/>
    <w:rsid w:val="00D24E7C"/>
    <w:rsid w:val="00D250C2"/>
    <w:rsid w:val="00D25358"/>
    <w:rsid w:val="00D259F6"/>
    <w:rsid w:val="00D26183"/>
    <w:rsid w:val="00D26567"/>
    <w:rsid w:val="00D26651"/>
    <w:rsid w:val="00D26B1D"/>
    <w:rsid w:val="00D2745B"/>
    <w:rsid w:val="00D30373"/>
    <w:rsid w:val="00D3046A"/>
    <w:rsid w:val="00D305B7"/>
    <w:rsid w:val="00D31C29"/>
    <w:rsid w:val="00D31FDD"/>
    <w:rsid w:val="00D32187"/>
    <w:rsid w:val="00D321E5"/>
    <w:rsid w:val="00D33186"/>
    <w:rsid w:val="00D3327F"/>
    <w:rsid w:val="00D33D07"/>
    <w:rsid w:val="00D3416F"/>
    <w:rsid w:val="00D346D7"/>
    <w:rsid w:val="00D34983"/>
    <w:rsid w:val="00D34D74"/>
    <w:rsid w:val="00D34FCD"/>
    <w:rsid w:val="00D352F5"/>
    <w:rsid w:val="00D355D5"/>
    <w:rsid w:val="00D35A46"/>
    <w:rsid w:val="00D35C07"/>
    <w:rsid w:val="00D36508"/>
    <w:rsid w:val="00D36C46"/>
    <w:rsid w:val="00D36C60"/>
    <w:rsid w:val="00D36E71"/>
    <w:rsid w:val="00D36EC8"/>
    <w:rsid w:val="00D36F6E"/>
    <w:rsid w:val="00D37D87"/>
    <w:rsid w:val="00D37DB9"/>
    <w:rsid w:val="00D4061A"/>
    <w:rsid w:val="00D40B33"/>
    <w:rsid w:val="00D40B70"/>
    <w:rsid w:val="00D40D0E"/>
    <w:rsid w:val="00D4115C"/>
    <w:rsid w:val="00D413D9"/>
    <w:rsid w:val="00D419AB"/>
    <w:rsid w:val="00D41A4D"/>
    <w:rsid w:val="00D42614"/>
    <w:rsid w:val="00D426AB"/>
    <w:rsid w:val="00D426C2"/>
    <w:rsid w:val="00D42A8A"/>
    <w:rsid w:val="00D42C45"/>
    <w:rsid w:val="00D42CA8"/>
    <w:rsid w:val="00D4318F"/>
    <w:rsid w:val="00D4346E"/>
    <w:rsid w:val="00D438BF"/>
    <w:rsid w:val="00D44005"/>
    <w:rsid w:val="00D44067"/>
    <w:rsid w:val="00D440F8"/>
    <w:rsid w:val="00D44421"/>
    <w:rsid w:val="00D449A7"/>
    <w:rsid w:val="00D44A04"/>
    <w:rsid w:val="00D44AF1"/>
    <w:rsid w:val="00D44BA9"/>
    <w:rsid w:val="00D44DAE"/>
    <w:rsid w:val="00D45523"/>
    <w:rsid w:val="00D45643"/>
    <w:rsid w:val="00D45A97"/>
    <w:rsid w:val="00D45D70"/>
    <w:rsid w:val="00D45F41"/>
    <w:rsid w:val="00D46171"/>
    <w:rsid w:val="00D46179"/>
    <w:rsid w:val="00D463BE"/>
    <w:rsid w:val="00D463EE"/>
    <w:rsid w:val="00D46449"/>
    <w:rsid w:val="00D467A8"/>
    <w:rsid w:val="00D468DD"/>
    <w:rsid w:val="00D46C9D"/>
    <w:rsid w:val="00D46F2E"/>
    <w:rsid w:val="00D47612"/>
    <w:rsid w:val="00D47620"/>
    <w:rsid w:val="00D4785B"/>
    <w:rsid w:val="00D5006A"/>
    <w:rsid w:val="00D500A8"/>
    <w:rsid w:val="00D50A65"/>
    <w:rsid w:val="00D513DD"/>
    <w:rsid w:val="00D51853"/>
    <w:rsid w:val="00D5199D"/>
    <w:rsid w:val="00D51BAE"/>
    <w:rsid w:val="00D52AE8"/>
    <w:rsid w:val="00D52FEE"/>
    <w:rsid w:val="00D5329B"/>
    <w:rsid w:val="00D533F3"/>
    <w:rsid w:val="00D53D8D"/>
    <w:rsid w:val="00D53E14"/>
    <w:rsid w:val="00D540AB"/>
    <w:rsid w:val="00D546FF"/>
    <w:rsid w:val="00D54718"/>
    <w:rsid w:val="00D54A11"/>
    <w:rsid w:val="00D55158"/>
    <w:rsid w:val="00D55A79"/>
    <w:rsid w:val="00D55AD5"/>
    <w:rsid w:val="00D55C71"/>
    <w:rsid w:val="00D56188"/>
    <w:rsid w:val="00D56B9A"/>
    <w:rsid w:val="00D56D5E"/>
    <w:rsid w:val="00D576CA"/>
    <w:rsid w:val="00D576EB"/>
    <w:rsid w:val="00D601CA"/>
    <w:rsid w:val="00D606FE"/>
    <w:rsid w:val="00D60D78"/>
    <w:rsid w:val="00D60F11"/>
    <w:rsid w:val="00D6171D"/>
    <w:rsid w:val="00D618BD"/>
    <w:rsid w:val="00D61AF5"/>
    <w:rsid w:val="00D61E71"/>
    <w:rsid w:val="00D621DB"/>
    <w:rsid w:val="00D625D4"/>
    <w:rsid w:val="00D62C69"/>
    <w:rsid w:val="00D62EDD"/>
    <w:rsid w:val="00D62F58"/>
    <w:rsid w:val="00D62FE0"/>
    <w:rsid w:val="00D63045"/>
    <w:rsid w:val="00D6308F"/>
    <w:rsid w:val="00D63413"/>
    <w:rsid w:val="00D63F64"/>
    <w:rsid w:val="00D640A0"/>
    <w:rsid w:val="00D640C9"/>
    <w:rsid w:val="00D643FE"/>
    <w:rsid w:val="00D644C2"/>
    <w:rsid w:val="00D64772"/>
    <w:rsid w:val="00D64C9D"/>
    <w:rsid w:val="00D64E76"/>
    <w:rsid w:val="00D652B5"/>
    <w:rsid w:val="00D65F23"/>
    <w:rsid w:val="00D660CA"/>
    <w:rsid w:val="00D66155"/>
    <w:rsid w:val="00D66584"/>
    <w:rsid w:val="00D668EC"/>
    <w:rsid w:val="00D66B15"/>
    <w:rsid w:val="00D66C79"/>
    <w:rsid w:val="00D671A7"/>
    <w:rsid w:val="00D67A4D"/>
    <w:rsid w:val="00D70558"/>
    <w:rsid w:val="00D708B0"/>
    <w:rsid w:val="00D70DA4"/>
    <w:rsid w:val="00D70EB6"/>
    <w:rsid w:val="00D71944"/>
    <w:rsid w:val="00D721FC"/>
    <w:rsid w:val="00D7253C"/>
    <w:rsid w:val="00D726C4"/>
    <w:rsid w:val="00D72B05"/>
    <w:rsid w:val="00D72B30"/>
    <w:rsid w:val="00D72CC7"/>
    <w:rsid w:val="00D72E09"/>
    <w:rsid w:val="00D72E36"/>
    <w:rsid w:val="00D72FAB"/>
    <w:rsid w:val="00D73AF6"/>
    <w:rsid w:val="00D73E7F"/>
    <w:rsid w:val="00D748AA"/>
    <w:rsid w:val="00D74B45"/>
    <w:rsid w:val="00D74E36"/>
    <w:rsid w:val="00D750DE"/>
    <w:rsid w:val="00D75BC2"/>
    <w:rsid w:val="00D75BF7"/>
    <w:rsid w:val="00D76217"/>
    <w:rsid w:val="00D76623"/>
    <w:rsid w:val="00D7707E"/>
    <w:rsid w:val="00D7786F"/>
    <w:rsid w:val="00D77B1D"/>
    <w:rsid w:val="00D77C5C"/>
    <w:rsid w:val="00D801C8"/>
    <w:rsid w:val="00D8021F"/>
    <w:rsid w:val="00D8028A"/>
    <w:rsid w:val="00D80383"/>
    <w:rsid w:val="00D81144"/>
    <w:rsid w:val="00D817E4"/>
    <w:rsid w:val="00D81CA7"/>
    <w:rsid w:val="00D81E78"/>
    <w:rsid w:val="00D81F8C"/>
    <w:rsid w:val="00D821B3"/>
    <w:rsid w:val="00D823C6"/>
    <w:rsid w:val="00D82638"/>
    <w:rsid w:val="00D8327F"/>
    <w:rsid w:val="00D83447"/>
    <w:rsid w:val="00D837A9"/>
    <w:rsid w:val="00D83EFF"/>
    <w:rsid w:val="00D83FC7"/>
    <w:rsid w:val="00D84168"/>
    <w:rsid w:val="00D844B7"/>
    <w:rsid w:val="00D84631"/>
    <w:rsid w:val="00D84C2E"/>
    <w:rsid w:val="00D85041"/>
    <w:rsid w:val="00D8518D"/>
    <w:rsid w:val="00D8545B"/>
    <w:rsid w:val="00D85CF3"/>
    <w:rsid w:val="00D8676F"/>
    <w:rsid w:val="00D868AD"/>
    <w:rsid w:val="00D86C5B"/>
    <w:rsid w:val="00D86CA3"/>
    <w:rsid w:val="00D870FE"/>
    <w:rsid w:val="00D871CE"/>
    <w:rsid w:val="00D87291"/>
    <w:rsid w:val="00D876C7"/>
    <w:rsid w:val="00D87A11"/>
    <w:rsid w:val="00D87C6B"/>
    <w:rsid w:val="00D87FDF"/>
    <w:rsid w:val="00D902DF"/>
    <w:rsid w:val="00D90F38"/>
    <w:rsid w:val="00D91465"/>
    <w:rsid w:val="00D91528"/>
    <w:rsid w:val="00D9196D"/>
    <w:rsid w:val="00D92266"/>
    <w:rsid w:val="00D92982"/>
    <w:rsid w:val="00D931B5"/>
    <w:rsid w:val="00D936D5"/>
    <w:rsid w:val="00D9384D"/>
    <w:rsid w:val="00D9396E"/>
    <w:rsid w:val="00D939FA"/>
    <w:rsid w:val="00D94616"/>
    <w:rsid w:val="00D94C37"/>
    <w:rsid w:val="00D9522E"/>
    <w:rsid w:val="00D9567A"/>
    <w:rsid w:val="00D9570A"/>
    <w:rsid w:val="00D95B55"/>
    <w:rsid w:val="00D95FEB"/>
    <w:rsid w:val="00D96250"/>
    <w:rsid w:val="00D96768"/>
    <w:rsid w:val="00D96816"/>
    <w:rsid w:val="00D97084"/>
    <w:rsid w:val="00D979A2"/>
    <w:rsid w:val="00D97D29"/>
    <w:rsid w:val="00D97D5F"/>
    <w:rsid w:val="00D97F7C"/>
    <w:rsid w:val="00DA020F"/>
    <w:rsid w:val="00DA0548"/>
    <w:rsid w:val="00DA0955"/>
    <w:rsid w:val="00DA0A44"/>
    <w:rsid w:val="00DA13C0"/>
    <w:rsid w:val="00DA176B"/>
    <w:rsid w:val="00DA1B44"/>
    <w:rsid w:val="00DA1F0B"/>
    <w:rsid w:val="00DA22C0"/>
    <w:rsid w:val="00DA2360"/>
    <w:rsid w:val="00DA2DEE"/>
    <w:rsid w:val="00DA2E50"/>
    <w:rsid w:val="00DA2F92"/>
    <w:rsid w:val="00DA305E"/>
    <w:rsid w:val="00DA30B9"/>
    <w:rsid w:val="00DA30F2"/>
    <w:rsid w:val="00DA31A6"/>
    <w:rsid w:val="00DA3AC5"/>
    <w:rsid w:val="00DA4B53"/>
    <w:rsid w:val="00DA4D07"/>
    <w:rsid w:val="00DA4E88"/>
    <w:rsid w:val="00DA5417"/>
    <w:rsid w:val="00DA54CF"/>
    <w:rsid w:val="00DA56E8"/>
    <w:rsid w:val="00DA6496"/>
    <w:rsid w:val="00DA6631"/>
    <w:rsid w:val="00DA6678"/>
    <w:rsid w:val="00DA6828"/>
    <w:rsid w:val="00DA6AB0"/>
    <w:rsid w:val="00DA6D76"/>
    <w:rsid w:val="00DA7144"/>
    <w:rsid w:val="00DA7552"/>
    <w:rsid w:val="00DA7CE7"/>
    <w:rsid w:val="00DB0780"/>
    <w:rsid w:val="00DB08A1"/>
    <w:rsid w:val="00DB0A9F"/>
    <w:rsid w:val="00DB0B6B"/>
    <w:rsid w:val="00DB10D0"/>
    <w:rsid w:val="00DB119A"/>
    <w:rsid w:val="00DB197D"/>
    <w:rsid w:val="00DB1DD8"/>
    <w:rsid w:val="00DB1EAD"/>
    <w:rsid w:val="00DB219A"/>
    <w:rsid w:val="00DB261E"/>
    <w:rsid w:val="00DB28A7"/>
    <w:rsid w:val="00DB32A7"/>
    <w:rsid w:val="00DB3420"/>
    <w:rsid w:val="00DB35E4"/>
    <w:rsid w:val="00DB369D"/>
    <w:rsid w:val="00DB3754"/>
    <w:rsid w:val="00DB377D"/>
    <w:rsid w:val="00DB3BD5"/>
    <w:rsid w:val="00DB3C34"/>
    <w:rsid w:val="00DB3CAF"/>
    <w:rsid w:val="00DB4108"/>
    <w:rsid w:val="00DB48FC"/>
    <w:rsid w:val="00DB4DE9"/>
    <w:rsid w:val="00DB5076"/>
    <w:rsid w:val="00DB524E"/>
    <w:rsid w:val="00DB5372"/>
    <w:rsid w:val="00DB5686"/>
    <w:rsid w:val="00DB595D"/>
    <w:rsid w:val="00DB5A64"/>
    <w:rsid w:val="00DB5BEB"/>
    <w:rsid w:val="00DB6141"/>
    <w:rsid w:val="00DB6197"/>
    <w:rsid w:val="00DB714C"/>
    <w:rsid w:val="00DB71C1"/>
    <w:rsid w:val="00DB7BBC"/>
    <w:rsid w:val="00DB7BE4"/>
    <w:rsid w:val="00DC03C3"/>
    <w:rsid w:val="00DC0407"/>
    <w:rsid w:val="00DC0A98"/>
    <w:rsid w:val="00DC0B93"/>
    <w:rsid w:val="00DC0D2D"/>
    <w:rsid w:val="00DC10DE"/>
    <w:rsid w:val="00DC16D0"/>
    <w:rsid w:val="00DC16E7"/>
    <w:rsid w:val="00DC1B13"/>
    <w:rsid w:val="00DC2340"/>
    <w:rsid w:val="00DC2528"/>
    <w:rsid w:val="00DC2D36"/>
    <w:rsid w:val="00DC30A4"/>
    <w:rsid w:val="00DC33ED"/>
    <w:rsid w:val="00DC34D4"/>
    <w:rsid w:val="00DC3886"/>
    <w:rsid w:val="00DC3FFD"/>
    <w:rsid w:val="00DC4028"/>
    <w:rsid w:val="00DC4051"/>
    <w:rsid w:val="00DC4B18"/>
    <w:rsid w:val="00DC4C3C"/>
    <w:rsid w:val="00DC5164"/>
    <w:rsid w:val="00DC53EF"/>
    <w:rsid w:val="00DC551A"/>
    <w:rsid w:val="00DC5756"/>
    <w:rsid w:val="00DC57FC"/>
    <w:rsid w:val="00DC5963"/>
    <w:rsid w:val="00DC5E90"/>
    <w:rsid w:val="00DC68E8"/>
    <w:rsid w:val="00DC717A"/>
    <w:rsid w:val="00DC75FA"/>
    <w:rsid w:val="00DC78D2"/>
    <w:rsid w:val="00DC7C61"/>
    <w:rsid w:val="00DD070D"/>
    <w:rsid w:val="00DD08A0"/>
    <w:rsid w:val="00DD0D3B"/>
    <w:rsid w:val="00DD0D68"/>
    <w:rsid w:val="00DD0F1D"/>
    <w:rsid w:val="00DD13B4"/>
    <w:rsid w:val="00DD148C"/>
    <w:rsid w:val="00DD1909"/>
    <w:rsid w:val="00DD1C7D"/>
    <w:rsid w:val="00DD1F1A"/>
    <w:rsid w:val="00DD2A6E"/>
    <w:rsid w:val="00DD2EFB"/>
    <w:rsid w:val="00DD32A9"/>
    <w:rsid w:val="00DD3A06"/>
    <w:rsid w:val="00DD408F"/>
    <w:rsid w:val="00DD444D"/>
    <w:rsid w:val="00DD49FD"/>
    <w:rsid w:val="00DD4B6B"/>
    <w:rsid w:val="00DD4D04"/>
    <w:rsid w:val="00DD5072"/>
    <w:rsid w:val="00DD51C4"/>
    <w:rsid w:val="00DD560A"/>
    <w:rsid w:val="00DD59E7"/>
    <w:rsid w:val="00DD5A68"/>
    <w:rsid w:val="00DD5DC9"/>
    <w:rsid w:val="00DD610B"/>
    <w:rsid w:val="00DD6189"/>
    <w:rsid w:val="00DD646F"/>
    <w:rsid w:val="00DD653E"/>
    <w:rsid w:val="00DD68FD"/>
    <w:rsid w:val="00DD6D24"/>
    <w:rsid w:val="00DD6F6D"/>
    <w:rsid w:val="00DD7AAD"/>
    <w:rsid w:val="00DE0B16"/>
    <w:rsid w:val="00DE0E91"/>
    <w:rsid w:val="00DE1585"/>
    <w:rsid w:val="00DE1915"/>
    <w:rsid w:val="00DE1B64"/>
    <w:rsid w:val="00DE1DA1"/>
    <w:rsid w:val="00DE1F21"/>
    <w:rsid w:val="00DE2556"/>
    <w:rsid w:val="00DE2C13"/>
    <w:rsid w:val="00DE2DD5"/>
    <w:rsid w:val="00DE34BE"/>
    <w:rsid w:val="00DE3646"/>
    <w:rsid w:val="00DE37ED"/>
    <w:rsid w:val="00DE3A7A"/>
    <w:rsid w:val="00DE3C3C"/>
    <w:rsid w:val="00DE3E52"/>
    <w:rsid w:val="00DE4D1D"/>
    <w:rsid w:val="00DE4D94"/>
    <w:rsid w:val="00DE5038"/>
    <w:rsid w:val="00DE5382"/>
    <w:rsid w:val="00DE5423"/>
    <w:rsid w:val="00DE5536"/>
    <w:rsid w:val="00DE55C4"/>
    <w:rsid w:val="00DE5608"/>
    <w:rsid w:val="00DE58D0"/>
    <w:rsid w:val="00DE59F4"/>
    <w:rsid w:val="00DE5A37"/>
    <w:rsid w:val="00DE5C34"/>
    <w:rsid w:val="00DE5C6F"/>
    <w:rsid w:val="00DE61FB"/>
    <w:rsid w:val="00DE6350"/>
    <w:rsid w:val="00DE6446"/>
    <w:rsid w:val="00DE654F"/>
    <w:rsid w:val="00DE68B6"/>
    <w:rsid w:val="00DE69D4"/>
    <w:rsid w:val="00DE6C6A"/>
    <w:rsid w:val="00DE7639"/>
    <w:rsid w:val="00DE78D2"/>
    <w:rsid w:val="00DE7CCA"/>
    <w:rsid w:val="00DE7E74"/>
    <w:rsid w:val="00DE7F1B"/>
    <w:rsid w:val="00DF098B"/>
    <w:rsid w:val="00DF0B68"/>
    <w:rsid w:val="00DF0B6E"/>
    <w:rsid w:val="00DF10D3"/>
    <w:rsid w:val="00DF10E8"/>
    <w:rsid w:val="00DF15E0"/>
    <w:rsid w:val="00DF1819"/>
    <w:rsid w:val="00DF19C2"/>
    <w:rsid w:val="00DF2247"/>
    <w:rsid w:val="00DF2DAD"/>
    <w:rsid w:val="00DF2FFD"/>
    <w:rsid w:val="00DF37A0"/>
    <w:rsid w:val="00DF3862"/>
    <w:rsid w:val="00DF3900"/>
    <w:rsid w:val="00DF3DF3"/>
    <w:rsid w:val="00DF42C1"/>
    <w:rsid w:val="00DF44B0"/>
    <w:rsid w:val="00DF4F0A"/>
    <w:rsid w:val="00DF511F"/>
    <w:rsid w:val="00DF544F"/>
    <w:rsid w:val="00DF545C"/>
    <w:rsid w:val="00DF5608"/>
    <w:rsid w:val="00DF59C6"/>
    <w:rsid w:val="00DF5B96"/>
    <w:rsid w:val="00DF5F2F"/>
    <w:rsid w:val="00DF5F4F"/>
    <w:rsid w:val="00DF6778"/>
    <w:rsid w:val="00DF69C5"/>
    <w:rsid w:val="00DF7B40"/>
    <w:rsid w:val="00DF7BE5"/>
    <w:rsid w:val="00DF7FE4"/>
    <w:rsid w:val="00E0025D"/>
    <w:rsid w:val="00E007DE"/>
    <w:rsid w:val="00E00D43"/>
    <w:rsid w:val="00E00E8F"/>
    <w:rsid w:val="00E013A4"/>
    <w:rsid w:val="00E015E3"/>
    <w:rsid w:val="00E016F0"/>
    <w:rsid w:val="00E01C6E"/>
    <w:rsid w:val="00E0206B"/>
    <w:rsid w:val="00E02407"/>
    <w:rsid w:val="00E03958"/>
    <w:rsid w:val="00E03FB3"/>
    <w:rsid w:val="00E04285"/>
    <w:rsid w:val="00E044C3"/>
    <w:rsid w:val="00E044DA"/>
    <w:rsid w:val="00E0485A"/>
    <w:rsid w:val="00E04AA1"/>
    <w:rsid w:val="00E052F7"/>
    <w:rsid w:val="00E057F8"/>
    <w:rsid w:val="00E058A6"/>
    <w:rsid w:val="00E05D23"/>
    <w:rsid w:val="00E05FD4"/>
    <w:rsid w:val="00E06371"/>
    <w:rsid w:val="00E0667A"/>
    <w:rsid w:val="00E0675E"/>
    <w:rsid w:val="00E067BF"/>
    <w:rsid w:val="00E0682D"/>
    <w:rsid w:val="00E068DA"/>
    <w:rsid w:val="00E070F3"/>
    <w:rsid w:val="00E07109"/>
    <w:rsid w:val="00E07623"/>
    <w:rsid w:val="00E077AA"/>
    <w:rsid w:val="00E07C18"/>
    <w:rsid w:val="00E100CA"/>
    <w:rsid w:val="00E100CE"/>
    <w:rsid w:val="00E103EF"/>
    <w:rsid w:val="00E109E5"/>
    <w:rsid w:val="00E10A1E"/>
    <w:rsid w:val="00E10A6C"/>
    <w:rsid w:val="00E10A76"/>
    <w:rsid w:val="00E10D3E"/>
    <w:rsid w:val="00E110E7"/>
    <w:rsid w:val="00E114AB"/>
    <w:rsid w:val="00E1161D"/>
    <w:rsid w:val="00E1169D"/>
    <w:rsid w:val="00E11B20"/>
    <w:rsid w:val="00E11D79"/>
    <w:rsid w:val="00E12218"/>
    <w:rsid w:val="00E12465"/>
    <w:rsid w:val="00E137A2"/>
    <w:rsid w:val="00E137D6"/>
    <w:rsid w:val="00E13D55"/>
    <w:rsid w:val="00E13E6B"/>
    <w:rsid w:val="00E13F59"/>
    <w:rsid w:val="00E141C5"/>
    <w:rsid w:val="00E1423F"/>
    <w:rsid w:val="00E1439C"/>
    <w:rsid w:val="00E14407"/>
    <w:rsid w:val="00E149DC"/>
    <w:rsid w:val="00E14BA7"/>
    <w:rsid w:val="00E152E8"/>
    <w:rsid w:val="00E15802"/>
    <w:rsid w:val="00E15D51"/>
    <w:rsid w:val="00E15E88"/>
    <w:rsid w:val="00E164FB"/>
    <w:rsid w:val="00E16C63"/>
    <w:rsid w:val="00E17242"/>
    <w:rsid w:val="00E179F9"/>
    <w:rsid w:val="00E17AAF"/>
    <w:rsid w:val="00E17FA2"/>
    <w:rsid w:val="00E200B2"/>
    <w:rsid w:val="00E20679"/>
    <w:rsid w:val="00E206DD"/>
    <w:rsid w:val="00E20B6B"/>
    <w:rsid w:val="00E20CD2"/>
    <w:rsid w:val="00E2118F"/>
    <w:rsid w:val="00E21275"/>
    <w:rsid w:val="00E213EB"/>
    <w:rsid w:val="00E2187D"/>
    <w:rsid w:val="00E21CCD"/>
    <w:rsid w:val="00E21D47"/>
    <w:rsid w:val="00E22330"/>
    <w:rsid w:val="00E22678"/>
    <w:rsid w:val="00E22C04"/>
    <w:rsid w:val="00E2369A"/>
    <w:rsid w:val="00E23B03"/>
    <w:rsid w:val="00E2402E"/>
    <w:rsid w:val="00E24643"/>
    <w:rsid w:val="00E25086"/>
    <w:rsid w:val="00E25110"/>
    <w:rsid w:val="00E252EC"/>
    <w:rsid w:val="00E25376"/>
    <w:rsid w:val="00E25D6E"/>
    <w:rsid w:val="00E25D7A"/>
    <w:rsid w:val="00E25EA9"/>
    <w:rsid w:val="00E25EFE"/>
    <w:rsid w:val="00E26375"/>
    <w:rsid w:val="00E26529"/>
    <w:rsid w:val="00E265ED"/>
    <w:rsid w:val="00E267BB"/>
    <w:rsid w:val="00E26908"/>
    <w:rsid w:val="00E26F8D"/>
    <w:rsid w:val="00E2716B"/>
    <w:rsid w:val="00E278C2"/>
    <w:rsid w:val="00E27C2D"/>
    <w:rsid w:val="00E3007B"/>
    <w:rsid w:val="00E30137"/>
    <w:rsid w:val="00E30B5A"/>
    <w:rsid w:val="00E30F95"/>
    <w:rsid w:val="00E3123D"/>
    <w:rsid w:val="00E3137A"/>
    <w:rsid w:val="00E313B2"/>
    <w:rsid w:val="00E31461"/>
    <w:rsid w:val="00E31875"/>
    <w:rsid w:val="00E31D43"/>
    <w:rsid w:val="00E31D74"/>
    <w:rsid w:val="00E31F6D"/>
    <w:rsid w:val="00E31FA4"/>
    <w:rsid w:val="00E322AB"/>
    <w:rsid w:val="00E325D2"/>
    <w:rsid w:val="00E32608"/>
    <w:rsid w:val="00E32CB3"/>
    <w:rsid w:val="00E32E7F"/>
    <w:rsid w:val="00E3305A"/>
    <w:rsid w:val="00E33FC0"/>
    <w:rsid w:val="00E3415B"/>
    <w:rsid w:val="00E34188"/>
    <w:rsid w:val="00E34B6E"/>
    <w:rsid w:val="00E35298"/>
    <w:rsid w:val="00E3531A"/>
    <w:rsid w:val="00E353B9"/>
    <w:rsid w:val="00E35559"/>
    <w:rsid w:val="00E356D0"/>
    <w:rsid w:val="00E35E5D"/>
    <w:rsid w:val="00E3615A"/>
    <w:rsid w:val="00E3624C"/>
    <w:rsid w:val="00E363C8"/>
    <w:rsid w:val="00E3723A"/>
    <w:rsid w:val="00E374C0"/>
    <w:rsid w:val="00E377C4"/>
    <w:rsid w:val="00E37860"/>
    <w:rsid w:val="00E37A39"/>
    <w:rsid w:val="00E37A5D"/>
    <w:rsid w:val="00E37BA8"/>
    <w:rsid w:val="00E37F80"/>
    <w:rsid w:val="00E401B1"/>
    <w:rsid w:val="00E402B0"/>
    <w:rsid w:val="00E408D3"/>
    <w:rsid w:val="00E40BEC"/>
    <w:rsid w:val="00E4155A"/>
    <w:rsid w:val="00E41E7C"/>
    <w:rsid w:val="00E4229D"/>
    <w:rsid w:val="00E42383"/>
    <w:rsid w:val="00E423FE"/>
    <w:rsid w:val="00E42570"/>
    <w:rsid w:val="00E42B01"/>
    <w:rsid w:val="00E42D4D"/>
    <w:rsid w:val="00E431EC"/>
    <w:rsid w:val="00E43D12"/>
    <w:rsid w:val="00E44443"/>
    <w:rsid w:val="00E446F1"/>
    <w:rsid w:val="00E448C6"/>
    <w:rsid w:val="00E4559F"/>
    <w:rsid w:val="00E456E4"/>
    <w:rsid w:val="00E45776"/>
    <w:rsid w:val="00E45A84"/>
    <w:rsid w:val="00E45B6F"/>
    <w:rsid w:val="00E45DD4"/>
    <w:rsid w:val="00E46027"/>
    <w:rsid w:val="00E46182"/>
    <w:rsid w:val="00E463B7"/>
    <w:rsid w:val="00E46886"/>
    <w:rsid w:val="00E47237"/>
    <w:rsid w:val="00E47801"/>
    <w:rsid w:val="00E47AEF"/>
    <w:rsid w:val="00E47E06"/>
    <w:rsid w:val="00E47E54"/>
    <w:rsid w:val="00E5036F"/>
    <w:rsid w:val="00E50A1D"/>
    <w:rsid w:val="00E51144"/>
    <w:rsid w:val="00E51AE1"/>
    <w:rsid w:val="00E51CAB"/>
    <w:rsid w:val="00E51F0F"/>
    <w:rsid w:val="00E52060"/>
    <w:rsid w:val="00E520B8"/>
    <w:rsid w:val="00E521AC"/>
    <w:rsid w:val="00E525A2"/>
    <w:rsid w:val="00E52670"/>
    <w:rsid w:val="00E52689"/>
    <w:rsid w:val="00E527F1"/>
    <w:rsid w:val="00E52AE3"/>
    <w:rsid w:val="00E52C4B"/>
    <w:rsid w:val="00E52DD1"/>
    <w:rsid w:val="00E5320E"/>
    <w:rsid w:val="00E5347D"/>
    <w:rsid w:val="00E539DC"/>
    <w:rsid w:val="00E53B75"/>
    <w:rsid w:val="00E53DBD"/>
    <w:rsid w:val="00E54E3B"/>
    <w:rsid w:val="00E554A2"/>
    <w:rsid w:val="00E55A99"/>
    <w:rsid w:val="00E55C48"/>
    <w:rsid w:val="00E55F0C"/>
    <w:rsid w:val="00E5633A"/>
    <w:rsid w:val="00E563ED"/>
    <w:rsid w:val="00E56782"/>
    <w:rsid w:val="00E5691A"/>
    <w:rsid w:val="00E56F00"/>
    <w:rsid w:val="00E56F83"/>
    <w:rsid w:val="00E5722D"/>
    <w:rsid w:val="00E57432"/>
    <w:rsid w:val="00E57565"/>
    <w:rsid w:val="00E5762B"/>
    <w:rsid w:val="00E5768B"/>
    <w:rsid w:val="00E57789"/>
    <w:rsid w:val="00E57EB3"/>
    <w:rsid w:val="00E61778"/>
    <w:rsid w:val="00E617D9"/>
    <w:rsid w:val="00E618D2"/>
    <w:rsid w:val="00E6190C"/>
    <w:rsid w:val="00E61C00"/>
    <w:rsid w:val="00E62154"/>
    <w:rsid w:val="00E62268"/>
    <w:rsid w:val="00E62681"/>
    <w:rsid w:val="00E6280E"/>
    <w:rsid w:val="00E62983"/>
    <w:rsid w:val="00E62AB3"/>
    <w:rsid w:val="00E63228"/>
    <w:rsid w:val="00E63439"/>
    <w:rsid w:val="00E636E9"/>
    <w:rsid w:val="00E63838"/>
    <w:rsid w:val="00E639B7"/>
    <w:rsid w:val="00E64038"/>
    <w:rsid w:val="00E6417A"/>
    <w:rsid w:val="00E641D4"/>
    <w:rsid w:val="00E6442F"/>
    <w:rsid w:val="00E64434"/>
    <w:rsid w:val="00E64C79"/>
    <w:rsid w:val="00E64D98"/>
    <w:rsid w:val="00E65306"/>
    <w:rsid w:val="00E6541B"/>
    <w:rsid w:val="00E65A44"/>
    <w:rsid w:val="00E65F7E"/>
    <w:rsid w:val="00E6665C"/>
    <w:rsid w:val="00E667A6"/>
    <w:rsid w:val="00E667E5"/>
    <w:rsid w:val="00E66B4F"/>
    <w:rsid w:val="00E66FCE"/>
    <w:rsid w:val="00E67C51"/>
    <w:rsid w:val="00E7022C"/>
    <w:rsid w:val="00E702C1"/>
    <w:rsid w:val="00E702CD"/>
    <w:rsid w:val="00E70307"/>
    <w:rsid w:val="00E704B3"/>
    <w:rsid w:val="00E70C03"/>
    <w:rsid w:val="00E70F17"/>
    <w:rsid w:val="00E714AE"/>
    <w:rsid w:val="00E71681"/>
    <w:rsid w:val="00E71C3A"/>
    <w:rsid w:val="00E71D00"/>
    <w:rsid w:val="00E71F13"/>
    <w:rsid w:val="00E7201A"/>
    <w:rsid w:val="00E727DE"/>
    <w:rsid w:val="00E72EFC"/>
    <w:rsid w:val="00E73285"/>
    <w:rsid w:val="00E73373"/>
    <w:rsid w:val="00E734F3"/>
    <w:rsid w:val="00E7364D"/>
    <w:rsid w:val="00E73723"/>
    <w:rsid w:val="00E740CA"/>
    <w:rsid w:val="00E74441"/>
    <w:rsid w:val="00E7447D"/>
    <w:rsid w:val="00E744AB"/>
    <w:rsid w:val="00E7451A"/>
    <w:rsid w:val="00E745E0"/>
    <w:rsid w:val="00E75162"/>
    <w:rsid w:val="00E752DD"/>
    <w:rsid w:val="00E758EC"/>
    <w:rsid w:val="00E75995"/>
    <w:rsid w:val="00E75A45"/>
    <w:rsid w:val="00E75D5B"/>
    <w:rsid w:val="00E7677E"/>
    <w:rsid w:val="00E7748B"/>
    <w:rsid w:val="00E774B8"/>
    <w:rsid w:val="00E77789"/>
    <w:rsid w:val="00E77AD7"/>
    <w:rsid w:val="00E77F67"/>
    <w:rsid w:val="00E8029E"/>
    <w:rsid w:val="00E80B49"/>
    <w:rsid w:val="00E80FE5"/>
    <w:rsid w:val="00E81133"/>
    <w:rsid w:val="00E811B9"/>
    <w:rsid w:val="00E81462"/>
    <w:rsid w:val="00E814DD"/>
    <w:rsid w:val="00E81746"/>
    <w:rsid w:val="00E81763"/>
    <w:rsid w:val="00E81E22"/>
    <w:rsid w:val="00E8234C"/>
    <w:rsid w:val="00E823D7"/>
    <w:rsid w:val="00E828D0"/>
    <w:rsid w:val="00E82DA7"/>
    <w:rsid w:val="00E82DEC"/>
    <w:rsid w:val="00E83091"/>
    <w:rsid w:val="00E8380C"/>
    <w:rsid w:val="00E83AA9"/>
    <w:rsid w:val="00E83EFB"/>
    <w:rsid w:val="00E840D9"/>
    <w:rsid w:val="00E849BE"/>
    <w:rsid w:val="00E84E61"/>
    <w:rsid w:val="00E8546D"/>
    <w:rsid w:val="00E85499"/>
    <w:rsid w:val="00E855CD"/>
    <w:rsid w:val="00E855E5"/>
    <w:rsid w:val="00E85928"/>
    <w:rsid w:val="00E859EF"/>
    <w:rsid w:val="00E86437"/>
    <w:rsid w:val="00E86537"/>
    <w:rsid w:val="00E86E73"/>
    <w:rsid w:val="00E870B9"/>
    <w:rsid w:val="00E87285"/>
    <w:rsid w:val="00E8730A"/>
    <w:rsid w:val="00E87540"/>
    <w:rsid w:val="00E87822"/>
    <w:rsid w:val="00E87DBF"/>
    <w:rsid w:val="00E90395"/>
    <w:rsid w:val="00E904D1"/>
    <w:rsid w:val="00E9090A"/>
    <w:rsid w:val="00E90B5B"/>
    <w:rsid w:val="00E90BDC"/>
    <w:rsid w:val="00E90E49"/>
    <w:rsid w:val="00E90F5E"/>
    <w:rsid w:val="00E9179C"/>
    <w:rsid w:val="00E917F9"/>
    <w:rsid w:val="00E91DA5"/>
    <w:rsid w:val="00E91EB8"/>
    <w:rsid w:val="00E91F49"/>
    <w:rsid w:val="00E92450"/>
    <w:rsid w:val="00E927BE"/>
    <w:rsid w:val="00E9291C"/>
    <w:rsid w:val="00E93121"/>
    <w:rsid w:val="00E9324A"/>
    <w:rsid w:val="00E93D09"/>
    <w:rsid w:val="00E93E69"/>
    <w:rsid w:val="00E93FFE"/>
    <w:rsid w:val="00E9450C"/>
    <w:rsid w:val="00E94AEA"/>
    <w:rsid w:val="00E94F8A"/>
    <w:rsid w:val="00E9524A"/>
    <w:rsid w:val="00E957D0"/>
    <w:rsid w:val="00E9597A"/>
    <w:rsid w:val="00E95E93"/>
    <w:rsid w:val="00E95FAF"/>
    <w:rsid w:val="00E96926"/>
    <w:rsid w:val="00E96BFD"/>
    <w:rsid w:val="00E97567"/>
    <w:rsid w:val="00E975B8"/>
    <w:rsid w:val="00E97D11"/>
    <w:rsid w:val="00E97E53"/>
    <w:rsid w:val="00E97F33"/>
    <w:rsid w:val="00EA08D5"/>
    <w:rsid w:val="00EA0B67"/>
    <w:rsid w:val="00EA0B92"/>
    <w:rsid w:val="00EA26DC"/>
    <w:rsid w:val="00EA2B62"/>
    <w:rsid w:val="00EA2EBE"/>
    <w:rsid w:val="00EA2EEF"/>
    <w:rsid w:val="00EA32C0"/>
    <w:rsid w:val="00EA3788"/>
    <w:rsid w:val="00EA3A21"/>
    <w:rsid w:val="00EA3E09"/>
    <w:rsid w:val="00EA45EA"/>
    <w:rsid w:val="00EA4C92"/>
    <w:rsid w:val="00EA4E42"/>
    <w:rsid w:val="00EA52D9"/>
    <w:rsid w:val="00EA570A"/>
    <w:rsid w:val="00EA5991"/>
    <w:rsid w:val="00EA5B30"/>
    <w:rsid w:val="00EA5ED5"/>
    <w:rsid w:val="00EA6873"/>
    <w:rsid w:val="00EA6993"/>
    <w:rsid w:val="00EA719D"/>
    <w:rsid w:val="00EA77BC"/>
    <w:rsid w:val="00EA7A41"/>
    <w:rsid w:val="00EA7B5C"/>
    <w:rsid w:val="00EA7F95"/>
    <w:rsid w:val="00EB028B"/>
    <w:rsid w:val="00EB0440"/>
    <w:rsid w:val="00EB05F2"/>
    <w:rsid w:val="00EB077B"/>
    <w:rsid w:val="00EB082A"/>
    <w:rsid w:val="00EB08BA"/>
    <w:rsid w:val="00EB0924"/>
    <w:rsid w:val="00EB0A82"/>
    <w:rsid w:val="00EB0AF4"/>
    <w:rsid w:val="00EB0AFF"/>
    <w:rsid w:val="00EB0B4D"/>
    <w:rsid w:val="00EB1684"/>
    <w:rsid w:val="00EB1825"/>
    <w:rsid w:val="00EB1A18"/>
    <w:rsid w:val="00EB1C39"/>
    <w:rsid w:val="00EB2C03"/>
    <w:rsid w:val="00EB377B"/>
    <w:rsid w:val="00EB4033"/>
    <w:rsid w:val="00EB41F2"/>
    <w:rsid w:val="00EB4B0E"/>
    <w:rsid w:val="00EB4EA2"/>
    <w:rsid w:val="00EB4EB1"/>
    <w:rsid w:val="00EB51C7"/>
    <w:rsid w:val="00EB53E3"/>
    <w:rsid w:val="00EB5E47"/>
    <w:rsid w:val="00EB64B1"/>
    <w:rsid w:val="00EB64D8"/>
    <w:rsid w:val="00EB6C49"/>
    <w:rsid w:val="00EB6F68"/>
    <w:rsid w:val="00EB70E8"/>
    <w:rsid w:val="00EB714B"/>
    <w:rsid w:val="00EB7332"/>
    <w:rsid w:val="00EB7B49"/>
    <w:rsid w:val="00EB7D3E"/>
    <w:rsid w:val="00EC073A"/>
    <w:rsid w:val="00EC0A53"/>
    <w:rsid w:val="00EC0B23"/>
    <w:rsid w:val="00EC0F36"/>
    <w:rsid w:val="00EC14AC"/>
    <w:rsid w:val="00EC15F8"/>
    <w:rsid w:val="00EC1696"/>
    <w:rsid w:val="00EC2159"/>
    <w:rsid w:val="00EC24D5"/>
    <w:rsid w:val="00EC254F"/>
    <w:rsid w:val="00EC27C6"/>
    <w:rsid w:val="00EC2ED8"/>
    <w:rsid w:val="00EC2FE0"/>
    <w:rsid w:val="00EC30F7"/>
    <w:rsid w:val="00EC35A9"/>
    <w:rsid w:val="00EC36FF"/>
    <w:rsid w:val="00EC374B"/>
    <w:rsid w:val="00EC3D90"/>
    <w:rsid w:val="00EC4207"/>
    <w:rsid w:val="00EC52E9"/>
    <w:rsid w:val="00EC5653"/>
    <w:rsid w:val="00EC5A10"/>
    <w:rsid w:val="00EC5DE4"/>
    <w:rsid w:val="00EC5F39"/>
    <w:rsid w:val="00EC6381"/>
    <w:rsid w:val="00EC69DA"/>
    <w:rsid w:val="00EC6A46"/>
    <w:rsid w:val="00EC6A84"/>
    <w:rsid w:val="00EC71A1"/>
    <w:rsid w:val="00EC71CE"/>
    <w:rsid w:val="00EC754E"/>
    <w:rsid w:val="00EC78EF"/>
    <w:rsid w:val="00EC7C40"/>
    <w:rsid w:val="00ED052D"/>
    <w:rsid w:val="00ED059F"/>
    <w:rsid w:val="00ED0780"/>
    <w:rsid w:val="00ED090A"/>
    <w:rsid w:val="00ED1006"/>
    <w:rsid w:val="00ED1A99"/>
    <w:rsid w:val="00ED1C6F"/>
    <w:rsid w:val="00ED1D5E"/>
    <w:rsid w:val="00ED2254"/>
    <w:rsid w:val="00ED2944"/>
    <w:rsid w:val="00ED306B"/>
    <w:rsid w:val="00ED3241"/>
    <w:rsid w:val="00ED37A0"/>
    <w:rsid w:val="00ED3B69"/>
    <w:rsid w:val="00ED3BBC"/>
    <w:rsid w:val="00ED4004"/>
    <w:rsid w:val="00ED41E4"/>
    <w:rsid w:val="00ED429C"/>
    <w:rsid w:val="00ED4AAC"/>
    <w:rsid w:val="00ED50F7"/>
    <w:rsid w:val="00ED546C"/>
    <w:rsid w:val="00ED5502"/>
    <w:rsid w:val="00ED587A"/>
    <w:rsid w:val="00ED64A4"/>
    <w:rsid w:val="00ED6658"/>
    <w:rsid w:val="00ED684D"/>
    <w:rsid w:val="00ED6C02"/>
    <w:rsid w:val="00ED6C96"/>
    <w:rsid w:val="00ED722D"/>
    <w:rsid w:val="00ED7526"/>
    <w:rsid w:val="00ED7659"/>
    <w:rsid w:val="00ED78FE"/>
    <w:rsid w:val="00ED7B00"/>
    <w:rsid w:val="00ED7B38"/>
    <w:rsid w:val="00ED7C3D"/>
    <w:rsid w:val="00ED7EE5"/>
    <w:rsid w:val="00ED7EE6"/>
    <w:rsid w:val="00EE0573"/>
    <w:rsid w:val="00EE05C9"/>
    <w:rsid w:val="00EE0743"/>
    <w:rsid w:val="00EE0780"/>
    <w:rsid w:val="00EE0D29"/>
    <w:rsid w:val="00EE1443"/>
    <w:rsid w:val="00EE171B"/>
    <w:rsid w:val="00EE179D"/>
    <w:rsid w:val="00EE1859"/>
    <w:rsid w:val="00EE18B2"/>
    <w:rsid w:val="00EE1ACA"/>
    <w:rsid w:val="00EE1F5A"/>
    <w:rsid w:val="00EE2E7B"/>
    <w:rsid w:val="00EE2EC5"/>
    <w:rsid w:val="00EE32B2"/>
    <w:rsid w:val="00EE364F"/>
    <w:rsid w:val="00EE39E4"/>
    <w:rsid w:val="00EE40BD"/>
    <w:rsid w:val="00EE428E"/>
    <w:rsid w:val="00EE4637"/>
    <w:rsid w:val="00EE47A9"/>
    <w:rsid w:val="00EE498A"/>
    <w:rsid w:val="00EE4AA8"/>
    <w:rsid w:val="00EE5164"/>
    <w:rsid w:val="00EE525C"/>
    <w:rsid w:val="00EE530C"/>
    <w:rsid w:val="00EE55FD"/>
    <w:rsid w:val="00EE56CD"/>
    <w:rsid w:val="00EE5D87"/>
    <w:rsid w:val="00EE61BE"/>
    <w:rsid w:val="00EE72D5"/>
    <w:rsid w:val="00EE75A2"/>
    <w:rsid w:val="00EF00F3"/>
    <w:rsid w:val="00EF0303"/>
    <w:rsid w:val="00EF07C0"/>
    <w:rsid w:val="00EF098C"/>
    <w:rsid w:val="00EF0BBC"/>
    <w:rsid w:val="00EF11FF"/>
    <w:rsid w:val="00EF1722"/>
    <w:rsid w:val="00EF18FE"/>
    <w:rsid w:val="00EF1980"/>
    <w:rsid w:val="00EF1EB9"/>
    <w:rsid w:val="00EF223A"/>
    <w:rsid w:val="00EF2C1D"/>
    <w:rsid w:val="00EF36D5"/>
    <w:rsid w:val="00EF3761"/>
    <w:rsid w:val="00EF37CD"/>
    <w:rsid w:val="00EF37F4"/>
    <w:rsid w:val="00EF3997"/>
    <w:rsid w:val="00EF42A4"/>
    <w:rsid w:val="00EF4FF5"/>
    <w:rsid w:val="00EF5387"/>
    <w:rsid w:val="00EF5787"/>
    <w:rsid w:val="00EF578D"/>
    <w:rsid w:val="00EF5844"/>
    <w:rsid w:val="00EF60D0"/>
    <w:rsid w:val="00EF6AD9"/>
    <w:rsid w:val="00EF6DF4"/>
    <w:rsid w:val="00EF7165"/>
    <w:rsid w:val="00EF7BF1"/>
    <w:rsid w:val="00EF7D02"/>
    <w:rsid w:val="00F004C3"/>
    <w:rsid w:val="00F00C00"/>
    <w:rsid w:val="00F00C39"/>
    <w:rsid w:val="00F00E31"/>
    <w:rsid w:val="00F02134"/>
    <w:rsid w:val="00F02217"/>
    <w:rsid w:val="00F02758"/>
    <w:rsid w:val="00F0305F"/>
    <w:rsid w:val="00F0326A"/>
    <w:rsid w:val="00F03332"/>
    <w:rsid w:val="00F03CD2"/>
    <w:rsid w:val="00F03D09"/>
    <w:rsid w:val="00F040CF"/>
    <w:rsid w:val="00F04518"/>
    <w:rsid w:val="00F048A7"/>
    <w:rsid w:val="00F04CDC"/>
    <w:rsid w:val="00F04D3B"/>
    <w:rsid w:val="00F0528D"/>
    <w:rsid w:val="00F0531C"/>
    <w:rsid w:val="00F05663"/>
    <w:rsid w:val="00F05B5A"/>
    <w:rsid w:val="00F05DA6"/>
    <w:rsid w:val="00F06C67"/>
    <w:rsid w:val="00F06D23"/>
    <w:rsid w:val="00F06DFD"/>
    <w:rsid w:val="00F0706F"/>
    <w:rsid w:val="00F071D1"/>
    <w:rsid w:val="00F07400"/>
    <w:rsid w:val="00F07533"/>
    <w:rsid w:val="00F07F10"/>
    <w:rsid w:val="00F10299"/>
    <w:rsid w:val="00F10629"/>
    <w:rsid w:val="00F106DC"/>
    <w:rsid w:val="00F1077F"/>
    <w:rsid w:val="00F10BEA"/>
    <w:rsid w:val="00F10DD9"/>
    <w:rsid w:val="00F10ECD"/>
    <w:rsid w:val="00F111FC"/>
    <w:rsid w:val="00F118F4"/>
    <w:rsid w:val="00F11974"/>
    <w:rsid w:val="00F11C5D"/>
    <w:rsid w:val="00F11E5F"/>
    <w:rsid w:val="00F11F53"/>
    <w:rsid w:val="00F1201D"/>
    <w:rsid w:val="00F126DE"/>
    <w:rsid w:val="00F127B0"/>
    <w:rsid w:val="00F12B51"/>
    <w:rsid w:val="00F12D09"/>
    <w:rsid w:val="00F12D5C"/>
    <w:rsid w:val="00F13595"/>
    <w:rsid w:val="00F13BF4"/>
    <w:rsid w:val="00F14018"/>
    <w:rsid w:val="00F15054"/>
    <w:rsid w:val="00F159AC"/>
    <w:rsid w:val="00F15B78"/>
    <w:rsid w:val="00F15F30"/>
    <w:rsid w:val="00F15FA5"/>
    <w:rsid w:val="00F17360"/>
    <w:rsid w:val="00F17C3D"/>
    <w:rsid w:val="00F20719"/>
    <w:rsid w:val="00F207C9"/>
    <w:rsid w:val="00F2085B"/>
    <w:rsid w:val="00F209B7"/>
    <w:rsid w:val="00F2125E"/>
    <w:rsid w:val="00F215C4"/>
    <w:rsid w:val="00F21908"/>
    <w:rsid w:val="00F21D9A"/>
    <w:rsid w:val="00F21F64"/>
    <w:rsid w:val="00F2203A"/>
    <w:rsid w:val="00F2264A"/>
    <w:rsid w:val="00F226DE"/>
    <w:rsid w:val="00F227FF"/>
    <w:rsid w:val="00F22D04"/>
    <w:rsid w:val="00F22FA3"/>
    <w:rsid w:val="00F23058"/>
    <w:rsid w:val="00F235B7"/>
    <w:rsid w:val="00F2376F"/>
    <w:rsid w:val="00F238BE"/>
    <w:rsid w:val="00F23AEE"/>
    <w:rsid w:val="00F240D0"/>
    <w:rsid w:val="00F243D8"/>
    <w:rsid w:val="00F24654"/>
    <w:rsid w:val="00F24E0E"/>
    <w:rsid w:val="00F25D50"/>
    <w:rsid w:val="00F25DD8"/>
    <w:rsid w:val="00F25F82"/>
    <w:rsid w:val="00F26070"/>
    <w:rsid w:val="00F261C6"/>
    <w:rsid w:val="00F2624B"/>
    <w:rsid w:val="00F264F7"/>
    <w:rsid w:val="00F2729D"/>
    <w:rsid w:val="00F272DD"/>
    <w:rsid w:val="00F2739D"/>
    <w:rsid w:val="00F3014C"/>
    <w:rsid w:val="00F303BD"/>
    <w:rsid w:val="00F3060D"/>
    <w:rsid w:val="00F3078C"/>
    <w:rsid w:val="00F30828"/>
    <w:rsid w:val="00F309AB"/>
    <w:rsid w:val="00F309EC"/>
    <w:rsid w:val="00F30AD4"/>
    <w:rsid w:val="00F30BEE"/>
    <w:rsid w:val="00F310DE"/>
    <w:rsid w:val="00F313D6"/>
    <w:rsid w:val="00F31685"/>
    <w:rsid w:val="00F31FAD"/>
    <w:rsid w:val="00F3210D"/>
    <w:rsid w:val="00F3214C"/>
    <w:rsid w:val="00F325E3"/>
    <w:rsid w:val="00F32910"/>
    <w:rsid w:val="00F32F5D"/>
    <w:rsid w:val="00F32FB5"/>
    <w:rsid w:val="00F33292"/>
    <w:rsid w:val="00F33697"/>
    <w:rsid w:val="00F33BDD"/>
    <w:rsid w:val="00F33D74"/>
    <w:rsid w:val="00F33FD6"/>
    <w:rsid w:val="00F3405D"/>
    <w:rsid w:val="00F344D4"/>
    <w:rsid w:val="00F34505"/>
    <w:rsid w:val="00F3473B"/>
    <w:rsid w:val="00F34AB2"/>
    <w:rsid w:val="00F34CB0"/>
    <w:rsid w:val="00F36748"/>
    <w:rsid w:val="00F36DBE"/>
    <w:rsid w:val="00F37C3B"/>
    <w:rsid w:val="00F37F69"/>
    <w:rsid w:val="00F40074"/>
    <w:rsid w:val="00F40509"/>
    <w:rsid w:val="00F40F0C"/>
    <w:rsid w:val="00F4167A"/>
    <w:rsid w:val="00F419E3"/>
    <w:rsid w:val="00F426B5"/>
    <w:rsid w:val="00F42A65"/>
    <w:rsid w:val="00F42F97"/>
    <w:rsid w:val="00F4302D"/>
    <w:rsid w:val="00F432F4"/>
    <w:rsid w:val="00F43922"/>
    <w:rsid w:val="00F43B9F"/>
    <w:rsid w:val="00F43E7A"/>
    <w:rsid w:val="00F43FE9"/>
    <w:rsid w:val="00F442AB"/>
    <w:rsid w:val="00F44477"/>
    <w:rsid w:val="00F4448E"/>
    <w:rsid w:val="00F44870"/>
    <w:rsid w:val="00F44A60"/>
    <w:rsid w:val="00F44CA7"/>
    <w:rsid w:val="00F44EAF"/>
    <w:rsid w:val="00F451B5"/>
    <w:rsid w:val="00F45719"/>
    <w:rsid w:val="00F457B1"/>
    <w:rsid w:val="00F45D7E"/>
    <w:rsid w:val="00F46119"/>
    <w:rsid w:val="00F462F8"/>
    <w:rsid w:val="00F463E5"/>
    <w:rsid w:val="00F4692F"/>
    <w:rsid w:val="00F46A44"/>
    <w:rsid w:val="00F46A65"/>
    <w:rsid w:val="00F46BC5"/>
    <w:rsid w:val="00F46FB3"/>
    <w:rsid w:val="00F47119"/>
    <w:rsid w:val="00F47432"/>
    <w:rsid w:val="00F4766C"/>
    <w:rsid w:val="00F477D7"/>
    <w:rsid w:val="00F47850"/>
    <w:rsid w:val="00F47E8E"/>
    <w:rsid w:val="00F5060E"/>
    <w:rsid w:val="00F507D1"/>
    <w:rsid w:val="00F509F9"/>
    <w:rsid w:val="00F50AAF"/>
    <w:rsid w:val="00F513D2"/>
    <w:rsid w:val="00F518D9"/>
    <w:rsid w:val="00F519CE"/>
    <w:rsid w:val="00F51ADA"/>
    <w:rsid w:val="00F51E7F"/>
    <w:rsid w:val="00F51ED7"/>
    <w:rsid w:val="00F51F2B"/>
    <w:rsid w:val="00F521CC"/>
    <w:rsid w:val="00F5229E"/>
    <w:rsid w:val="00F52421"/>
    <w:rsid w:val="00F52430"/>
    <w:rsid w:val="00F52607"/>
    <w:rsid w:val="00F5324D"/>
    <w:rsid w:val="00F53476"/>
    <w:rsid w:val="00F53811"/>
    <w:rsid w:val="00F53883"/>
    <w:rsid w:val="00F53A7B"/>
    <w:rsid w:val="00F53B46"/>
    <w:rsid w:val="00F53B75"/>
    <w:rsid w:val="00F53FE5"/>
    <w:rsid w:val="00F53FFB"/>
    <w:rsid w:val="00F54351"/>
    <w:rsid w:val="00F54C7B"/>
    <w:rsid w:val="00F54D57"/>
    <w:rsid w:val="00F54FEE"/>
    <w:rsid w:val="00F55628"/>
    <w:rsid w:val="00F556A0"/>
    <w:rsid w:val="00F55717"/>
    <w:rsid w:val="00F5580A"/>
    <w:rsid w:val="00F55CE8"/>
    <w:rsid w:val="00F56260"/>
    <w:rsid w:val="00F5690C"/>
    <w:rsid w:val="00F56BCD"/>
    <w:rsid w:val="00F5731F"/>
    <w:rsid w:val="00F57553"/>
    <w:rsid w:val="00F575CE"/>
    <w:rsid w:val="00F5778C"/>
    <w:rsid w:val="00F57D2C"/>
    <w:rsid w:val="00F57D66"/>
    <w:rsid w:val="00F57D91"/>
    <w:rsid w:val="00F60203"/>
    <w:rsid w:val="00F60442"/>
    <w:rsid w:val="00F6076F"/>
    <w:rsid w:val="00F607C5"/>
    <w:rsid w:val="00F60DEA"/>
    <w:rsid w:val="00F60F4C"/>
    <w:rsid w:val="00F6114F"/>
    <w:rsid w:val="00F61660"/>
    <w:rsid w:val="00F62665"/>
    <w:rsid w:val="00F62837"/>
    <w:rsid w:val="00F629AB"/>
    <w:rsid w:val="00F62B08"/>
    <w:rsid w:val="00F62CBB"/>
    <w:rsid w:val="00F62D45"/>
    <w:rsid w:val="00F62D9E"/>
    <w:rsid w:val="00F6302A"/>
    <w:rsid w:val="00F630C1"/>
    <w:rsid w:val="00F6348E"/>
    <w:rsid w:val="00F63498"/>
    <w:rsid w:val="00F63798"/>
    <w:rsid w:val="00F63950"/>
    <w:rsid w:val="00F63FED"/>
    <w:rsid w:val="00F643F1"/>
    <w:rsid w:val="00F64407"/>
    <w:rsid w:val="00F645A9"/>
    <w:rsid w:val="00F64C2B"/>
    <w:rsid w:val="00F64D5E"/>
    <w:rsid w:val="00F64F0E"/>
    <w:rsid w:val="00F651BE"/>
    <w:rsid w:val="00F65436"/>
    <w:rsid w:val="00F655F6"/>
    <w:rsid w:val="00F659AE"/>
    <w:rsid w:val="00F65A9D"/>
    <w:rsid w:val="00F65AA3"/>
    <w:rsid w:val="00F65D8E"/>
    <w:rsid w:val="00F66030"/>
    <w:rsid w:val="00F66314"/>
    <w:rsid w:val="00F667C6"/>
    <w:rsid w:val="00F66C5F"/>
    <w:rsid w:val="00F66EAC"/>
    <w:rsid w:val="00F67013"/>
    <w:rsid w:val="00F6701B"/>
    <w:rsid w:val="00F6712A"/>
    <w:rsid w:val="00F6751E"/>
    <w:rsid w:val="00F67C7D"/>
    <w:rsid w:val="00F67F53"/>
    <w:rsid w:val="00F70023"/>
    <w:rsid w:val="00F70192"/>
    <w:rsid w:val="00F703BE"/>
    <w:rsid w:val="00F705D4"/>
    <w:rsid w:val="00F70805"/>
    <w:rsid w:val="00F71127"/>
    <w:rsid w:val="00F71BC5"/>
    <w:rsid w:val="00F71C18"/>
    <w:rsid w:val="00F71F69"/>
    <w:rsid w:val="00F7206F"/>
    <w:rsid w:val="00F724B7"/>
    <w:rsid w:val="00F72608"/>
    <w:rsid w:val="00F72B72"/>
    <w:rsid w:val="00F72E6C"/>
    <w:rsid w:val="00F73613"/>
    <w:rsid w:val="00F739C7"/>
    <w:rsid w:val="00F73BB9"/>
    <w:rsid w:val="00F73C60"/>
    <w:rsid w:val="00F74964"/>
    <w:rsid w:val="00F74B77"/>
    <w:rsid w:val="00F74BB9"/>
    <w:rsid w:val="00F7522C"/>
    <w:rsid w:val="00F75582"/>
    <w:rsid w:val="00F75924"/>
    <w:rsid w:val="00F75DAC"/>
    <w:rsid w:val="00F75E4F"/>
    <w:rsid w:val="00F760A3"/>
    <w:rsid w:val="00F761CB"/>
    <w:rsid w:val="00F7627B"/>
    <w:rsid w:val="00F765D8"/>
    <w:rsid w:val="00F76917"/>
    <w:rsid w:val="00F769BC"/>
    <w:rsid w:val="00F76BE2"/>
    <w:rsid w:val="00F76EFA"/>
    <w:rsid w:val="00F76FDE"/>
    <w:rsid w:val="00F80396"/>
    <w:rsid w:val="00F804BE"/>
    <w:rsid w:val="00F806BC"/>
    <w:rsid w:val="00F8085C"/>
    <w:rsid w:val="00F8089B"/>
    <w:rsid w:val="00F8098C"/>
    <w:rsid w:val="00F814F4"/>
    <w:rsid w:val="00F81719"/>
    <w:rsid w:val="00F817CE"/>
    <w:rsid w:val="00F8218C"/>
    <w:rsid w:val="00F8304F"/>
    <w:rsid w:val="00F83329"/>
    <w:rsid w:val="00F8349A"/>
    <w:rsid w:val="00F8350E"/>
    <w:rsid w:val="00F83C96"/>
    <w:rsid w:val="00F83DD3"/>
    <w:rsid w:val="00F83F71"/>
    <w:rsid w:val="00F84488"/>
    <w:rsid w:val="00F84538"/>
    <w:rsid w:val="00F8456C"/>
    <w:rsid w:val="00F8494E"/>
    <w:rsid w:val="00F84C68"/>
    <w:rsid w:val="00F84CD9"/>
    <w:rsid w:val="00F85210"/>
    <w:rsid w:val="00F8557E"/>
    <w:rsid w:val="00F8599C"/>
    <w:rsid w:val="00F859D8"/>
    <w:rsid w:val="00F85DC9"/>
    <w:rsid w:val="00F85E0D"/>
    <w:rsid w:val="00F8629F"/>
    <w:rsid w:val="00F86829"/>
    <w:rsid w:val="00F868F5"/>
    <w:rsid w:val="00F86FE9"/>
    <w:rsid w:val="00F87151"/>
    <w:rsid w:val="00F871AE"/>
    <w:rsid w:val="00F87234"/>
    <w:rsid w:val="00F87318"/>
    <w:rsid w:val="00F87E25"/>
    <w:rsid w:val="00F90167"/>
    <w:rsid w:val="00F902FF"/>
    <w:rsid w:val="00F904DE"/>
    <w:rsid w:val="00F9056A"/>
    <w:rsid w:val="00F9060F"/>
    <w:rsid w:val="00F907AB"/>
    <w:rsid w:val="00F90E0D"/>
    <w:rsid w:val="00F90E54"/>
    <w:rsid w:val="00F90F8D"/>
    <w:rsid w:val="00F92713"/>
    <w:rsid w:val="00F92782"/>
    <w:rsid w:val="00F92B8E"/>
    <w:rsid w:val="00F92BD7"/>
    <w:rsid w:val="00F92D67"/>
    <w:rsid w:val="00F92F0D"/>
    <w:rsid w:val="00F9308F"/>
    <w:rsid w:val="00F934D6"/>
    <w:rsid w:val="00F93705"/>
    <w:rsid w:val="00F93AA9"/>
    <w:rsid w:val="00F93CA8"/>
    <w:rsid w:val="00F940B6"/>
    <w:rsid w:val="00F94394"/>
    <w:rsid w:val="00F943E9"/>
    <w:rsid w:val="00F9452D"/>
    <w:rsid w:val="00F9482B"/>
    <w:rsid w:val="00F94D0D"/>
    <w:rsid w:val="00F94EE3"/>
    <w:rsid w:val="00F94F99"/>
    <w:rsid w:val="00F95255"/>
    <w:rsid w:val="00F95512"/>
    <w:rsid w:val="00F9568A"/>
    <w:rsid w:val="00F95E28"/>
    <w:rsid w:val="00F96917"/>
    <w:rsid w:val="00F96985"/>
    <w:rsid w:val="00F96EA0"/>
    <w:rsid w:val="00F977CE"/>
    <w:rsid w:val="00F97838"/>
    <w:rsid w:val="00F97F36"/>
    <w:rsid w:val="00F97F53"/>
    <w:rsid w:val="00FA045D"/>
    <w:rsid w:val="00FA04EC"/>
    <w:rsid w:val="00FA0633"/>
    <w:rsid w:val="00FA0663"/>
    <w:rsid w:val="00FA0D70"/>
    <w:rsid w:val="00FA0FA5"/>
    <w:rsid w:val="00FA1390"/>
    <w:rsid w:val="00FA1601"/>
    <w:rsid w:val="00FA1802"/>
    <w:rsid w:val="00FA1964"/>
    <w:rsid w:val="00FA1AA0"/>
    <w:rsid w:val="00FA1CD5"/>
    <w:rsid w:val="00FA2151"/>
    <w:rsid w:val="00FA242A"/>
    <w:rsid w:val="00FA25D4"/>
    <w:rsid w:val="00FA298B"/>
    <w:rsid w:val="00FA2BB3"/>
    <w:rsid w:val="00FA2E72"/>
    <w:rsid w:val="00FA336D"/>
    <w:rsid w:val="00FA3B3F"/>
    <w:rsid w:val="00FA3DC1"/>
    <w:rsid w:val="00FA3DCE"/>
    <w:rsid w:val="00FA43CA"/>
    <w:rsid w:val="00FA4441"/>
    <w:rsid w:val="00FA4623"/>
    <w:rsid w:val="00FA46C7"/>
    <w:rsid w:val="00FA4874"/>
    <w:rsid w:val="00FA4C4E"/>
    <w:rsid w:val="00FA4D1A"/>
    <w:rsid w:val="00FA51F2"/>
    <w:rsid w:val="00FA5441"/>
    <w:rsid w:val="00FA5526"/>
    <w:rsid w:val="00FA649B"/>
    <w:rsid w:val="00FA65C4"/>
    <w:rsid w:val="00FA6705"/>
    <w:rsid w:val="00FA715A"/>
    <w:rsid w:val="00FA7185"/>
    <w:rsid w:val="00FA7C46"/>
    <w:rsid w:val="00FA7DF5"/>
    <w:rsid w:val="00FB0100"/>
    <w:rsid w:val="00FB07BA"/>
    <w:rsid w:val="00FB0CDE"/>
    <w:rsid w:val="00FB0F61"/>
    <w:rsid w:val="00FB153C"/>
    <w:rsid w:val="00FB163F"/>
    <w:rsid w:val="00FB2700"/>
    <w:rsid w:val="00FB2B89"/>
    <w:rsid w:val="00FB2FEF"/>
    <w:rsid w:val="00FB3181"/>
    <w:rsid w:val="00FB33F1"/>
    <w:rsid w:val="00FB3490"/>
    <w:rsid w:val="00FB3946"/>
    <w:rsid w:val="00FB399B"/>
    <w:rsid w:val="00FB39C1"/>
    <w:rsid w:val="00FB460B"/>
    <w:rsid w:val="00FB46DA"/>
    <w:rsid w:val="00FB4804"/>
    <w:rsid w:val="00FB4C80"/>
    <w:rsid w:val="00FB4DEC"/>
    <w:rsid w:val="00FB517C"/>
    <w:rsid w:val="00FB5523"/>
    <w:rsid w:val="00FB59BE"/>
    <w:rsid w:val="00FB5A4D"/>
    <w:rsid w:val="00FB5A93"/>
    <w:rsid w:val="00FB63C1"/>
    <w:rsid w:val="00FB6A25"/>
    <w:rsid w:val="00FB6A6A"/>
    <w:rsid w:val="00FB6A72"/>
    <w:rsid w:val="00FB6EBF"/>
    <w:rsid w:val="00FB6FBA"/>
    <w:rsid w:val="00FB75A2"/>
    <w:rsid w:val="00FB7687"/>
    <w:rsid w:val="00FB7859"/>
    <w:rsid w:val="00FB78D1"/>
    <w:rsid w:val="00FB7955"/>
    <w:rsid w:val="00FC0184"/>
    <w:rsid w:val="00FC0658"/>
    <w:rsid w:val="00FC0B3E"/>
    <w:rsid w:val="00FC0B61"/>
    <w:rsid w:val="00FC132C"/>
    <w:rsid w:val="00FC1AD3"/>
    <w:rsid w:val="00FC1AE9"/>
    <w:rsid w:val="00FC1BA9"/>
    <w:rsid w:val="00FC1F38"/>
    <w:rsid w:val="00FC242C"/>
    <w:rsid w:val="00FC2756"/>
    <w:rsid w:val="00FC3851"/>
    <w:rsid w:val="00FC3C43"/>
    <w:rsid w:val="00FC3D2C"/>
    <w:rsid w:val="00FC4436"/>
    <w:rsid w:val="00FC4908"/>
    <w:rsid w:val="00FC4C3E"/>
    <w:rsid w:val="00FC4C40"/>
    <w:rsid w:val="00FC5000"/>
    <w:rsid w:val="00FC5918"/>
    <w:rsid w:val="00FC5C37"/>
    <w:rsid w:val="00FC635D"/>
    <w:rsid w:val="00FC64E4"/>
    <w:rsid w:val="00FC680D"/>
    <w:rsid w:val="00FC70D3"/>
    <w:rsid w:val="00FC7429"/>
    <w:rsid w:val="00FC7D62"/>
    <w:rsid w:val="00FD01E8"/>
    <w:rsid w:val="00FD037E"/>
    <w:rsid w:val="00FD06F2"/>
    <w:rsid w:val="00FD07F6"/>
    <w:rsid w:val="00FD08F1"/>
    <w:rsid w:val="00FD0EFE"/>
    <w:rsid w:val="00FD1876"/>
    <w:rsid w:val="00FD1EC8"/>
    <w:rsid w:val="00FD22D4"/>
    <w:rsid w:val="00FD247E"/>
    <w:rsid w:val="00FD2FC4"/>
    <w:rsid w:val="00FD3101"/>
    <w:rsid w:val="00FD311C"/>
    <w:rsid w:val="00FD34C2"/>
    <w:rsid w:val="00FD367B"/>
    <w:rsid w:val="00FD3754"/>
    <w:rsid w:val="00FD376F"/>
    <w:rsid w:val="00FD47ED"/>
    <w:rsid w:val="00FD4C4A"/>
    <w:rsid w:val="00FD54FE"/>
    <w:rsid w:val="00FD551C"/>
    <w:rsid w:val="00FD5A3B"/>
    <w:rsid w:val="00FD5B0F"/>
    <w:rsid w:val="00FD5B2A"/>
    <w:rsid w:val="00FD6317"/>
    <w:rsid w:val="00FD6319"/>
    <w:rsid w:val="00FD647C"/>
    <w:rsid w:val="00FD706C"/>
    <w:rsid w:val="00FD71D2"/>
    <w:rsid w:val="00FD727D"/>
    <w:rsid w:val="00FD7375"/>
    <w:rsid w:val="00FD74DB"/>
    <w:rsid w:val="00FD7660"/>
    <w:rsid w:val="00FD7915"/>
    <w:rsid w:val="00FD7C1B"/>
    <w:rsid w:val="00FE0655"/>
    <w:rsid w:val="00FE071B"/>
    <w:rsid w:val="00FE1E8D"/>
    <w:rsid w:val="00FE223F"/>
    <w:rsid w:val="00FE22BC"/>
    <w:rsid w:val="00FE2365"/>
    <w:rsid w:val="00FE35F7"/>
    <w:rsid w:val="00FE3738"/>
    <w:rsid w:val="00FE37D7"/>
    <w:rsid w:val="00FE40FB"/>
    <w:rsid w:val="00FE4168"/>
    <w:rsid w:val="00FE4350"/>
    <w:rsid w:val="00FE4BDF"/>
    <w:rsid w:val="00FE4C7B"/>
    <w:rsid w:val="00FE4DF6"/>
    <w:rsid w:val="00FE4E83"/>
    <w:rsid w:val="00FE585E"/>
    <w:rsid w:val="00FE58E2"/>
    <w:rsid w:val="00FE59F8"/>
    <w:rsid w:val="00FE5AFE"/>
    <w:rsid w:val="00FE5CFE"/>
    <w:rsid w:val="00FE6CAD"/>
    <w:rsid w:val="00FE7336"/>
    <w:rsid w:val="00FE7542"/>
    <w:rsid w:val="00FE7699"/>
    <w:rsid w:val="00FE77F4"/>
    <w:rsid w:val="00FE784E"/>
    <w:rsid w:val="00FE787C"/>
    <w:rsid w:val="00FE7A60"/>
    <w:rsid w:val="00FE7FE5"/>
    <w:rsid w:val="00FF0731"/>
    <w:rsid w:val="00FF07BA"/>
    <w:rsid w:val="00FF0CE1"/>
    <w:rsid w:val="00FF0F7B"/>
    <w:rsid w:val="00FF14BD"/>
    <w:rsid w:val="00FF19DB"/>
    <w:rsid w:val="00FF1B2E"/>
    <w:rsid w:val="00FF212C"/>
    <w:rsid w:val="00FF2303"/>
    <w:rsid w:val="00FF2F2B"/>
    <w:rsid w:val="00FF36E3"/>
    <w:rsid w:val="00FF394E"/>
    <w:rsid w:val="00FF43CA"/>
    <w:rsid w:val="00FF448B"/>
    <w:rsid w:val="00FF44C1"/>
    <w:rsid w:val="00FF45A5"/>
    <w:rsid w:val="00FF46BE"/>
    <w:rsid w:val="00FF4B23"/>
    <w:rsid w:val="00FF5C91"/>
    <w:rsid w:val="00FF5CC3"/>
    <w:rsid w:val="00FF5F41"/>
    <w:rsid w:val="00FF6268"/>
    <w:rsid w:val="00FF6672"/>
    <w:rsid w:val="00FF66A0"/>
    <w:rsid w:val="00FF670D"/>
    <w:rsid w:val="00FF68FC"/>
    <w:rsid w:val="00FF69E0"/>
    <w:rsid w:val="00FF6A03"/>
    <w:rsid w:val="00FF7673"/>
    <w:rsid w:val="04063980"/>
    <w:rsid w:val="046A9086"/>
    <w:rsid w:val="049A8ED7"/>
    <w:rsid w:val="05A53A82"/>
    <w:rsid w:val="084BFE1E"/>
    <w:rsid w:val="090D381D"/>
    <w:rsid w:val="09501631"/>
    <w:rsid w:val="09A19B68"/>
    <w:rsid w:val="0A61F1E1"/>
    <w:rsid w:val="0C08B87F"/>
    <w:rsid w:val="0CE82FCD"/>
    <w:rsid w:val="0D35CBFC"/>
    <w:rsid w:val="0D5B0207"/>
    <w:rsid w:val="0D9A6686"/>
    <w:rsid w:val="0E007FAE"/>
    <w:rsid w:val="0E76D3A2"/>
    <w:rsid w:val="0EAED140"/>
    <w:rsid w:val="0EF6B9A8"/>
    <w:rsid w:val="0FB5526E"/>
    <w:rsid w:val="1044F670"/>
    <w:rsid w:val="10A6D772"/>
    <w:rsid w:val="122ABF87"/>
    <w:rsid w:val="1355097A"/>
    <w:rsid w:val="13AC4047"/>
    <w:rsid w:val="14852F05"/>
    <w:rsid w:val="1522BE5B"/>
    <w:rsid w:val="15CE609E"/>
    <w:rsid w:val="176E0246"/>
    <w:rsid w:val="17BDE4D0"/>
    <w:rsid w:val="17FE025B"/>
    <w:rsid w:val="17FEFD0B"/>
    <w:rsid w:val="18B40C46"/>
    <w:rsid w:val="19BF195D"/>
    <w:rsid w:val="1A1E4D13"/>
    <w:rsid w:val="1A2E57A0"/>
    <w:rsid w:val="1B3E5900"/>
    <w:rsid w:val="1BF8A490"/>
    <w:rsid w:val="1C9E5335"/>
    <w:rsid w:val="1D65B7C1"/>
    <w:rsid w:val="1DD283A5"/>
    <w:rsid w:val="1DFDB789"/>
    <w:rsid w:val="1E2EDC89"/>
    <w:rsid w:val="1E8B029C"/>
    <w:rsid w:val="1F226CAB"/>
    <w:rsid w:val="2096A7EC"/>
    <w:rsid w:val="212D9BE2"/>
    <w:rsid w:val="22936863"/>
    <w:rsid w:val="22DEB57E"/>
    <w:rsid w:val="233916D1"/>
    <w:rsid w:val="25AE2105"/>
    <w:rsid w:val="28D89776"/>
    <w:rsid w:val="29EA3ED8"/>
    <w:rsid w:val="2B547132"/>
    <w:rsid w:val="2CDA5635"/>
    <w:rsid w:val="2E2A4ADA"/>
    <w:rsid w:val="2E67ED9E"/>
    <w:rsid w:val="2EEF2D10"/>
    <w:rsid w:val="30483974"/>
    <w:rsid w:val="311D69E5"/>
    <w:rsid w:val="31206EBC"/>
    <w:rsid w:val="32303A13"/>
    <w:rsid w:val="3349DED4"/>
    <w:rsid w:val="3384CB37"/>
    <w:rsid w:val="34756B24"/>
    <w:rsid w:val="37374A34"/>
    <w:rsid w:val="379E7E1E"/>
    <w:rsid w:val="393C3047"/>
    <w:rsid w:val="3956D93B"/>
    <w:rsid w:val="3973C034"/>
    <w:rsid w:val="399C95ED"/>
    <w:rsid w:val="3A7592DA"/>
    <w:rsid w:val="3A7AE696"/>
    <w:rsid w:val="3AEF2871"/>
    <w:rsid w:val="3B59122F"/>
    <w:rsid w:val="3B649070"/>
    <w:rsid w:val="3BE2CD3C"/>
    <w:rsid w:val="3C316FE1"/>
    <w:rsid w:val="3D0D987E"/>
    <w:rsid w:val="3DB61D41"/>
    <w:rsid w:val="4168F923"/>
    <w:rsid w:val="4366260D"/>
    <w:rsid w:val="436F67E7"/>
    <w:rsid w:val="439B9A5C"/>
    <w:rsid w:val="43CC285F"/>
    <w:rsid w:val="4403B108"/>
    <w:rsid w:val="44363518"/>
    <w:rsid w:val="45085973"/>
    <w:rsid w:val="450D214B"/>
    <w:rsid w:val="45BB0BE2"/>
    <w:rsid w:val="466D1C00"/>
    <w:rsid w:val="476A48C0"/>
    <w:rsid w:val="48027859"/>
    <w:rsid w:val="483C9EDE"/>
    <w:rsid w:val="4BBD88B0"/>
    <w:rsid w:val="4C069CB4"/>
    <w:rsid w:val="4C21F0BD"/>
    <w:rsid w:val="4C30CE3A"/>
    <w:rsid w:val="4C4473BA"/>
    <w:rsid w:val="4C6F8C82"/>
    <w:rsid w:val="4CD21D87"/>
    <w:rsid w:val="4CF987DD"/>
    <w:rsid w:val="4CFD54A1"/>
    <w:rsid w:val="4D474675"/>
    <w:rsid w:val="4DBEBD3D"/>
    <w:rsid w:val="4E32EE8E"/>
    <w:rsid w:val="4F19A0A5"/>
    <w:rsid w:val="4F50C495"/>
    <w:rsid w:val="4F7C8067"/>
    <w:rsid w:val="4FA918A6"/>
    <w:rsid w:val="5060A5A7"/>
    <w:rsid w:val="513365FA"/>
    <w:rsid w:val="5149F371"/>
    <w:rsid w:val="51B1E0A4"/>
    <w:rsid w:val="52829833"/>
    <w:rsid w:val="52E5632A"/>
    <w:rsid w:val="5311E9AF"/>
    <w:rsid w:val="557FB60D"/>
    <w:rsid w:val="56E549CA"/>
    <w:rsid w:val="58BAFF67"/>
    <w:rsid w:val="58EF6AC4"/>
    <w:rsid w:val="5903DEFE"/>
    <w:rsid w:val="59681C8F"/>
    <w:rsid w:val="5975329B"/>
    <w:rsid w:val="5A2B86C6"/>
    <w:rsid w:val="5A5528A3"/>
    <w:rsid w:val="5A7D19CA"/>
    <w:rsid w:val="5B9B242E"/>
    <w:rsid w:val="5D8BD8E0"/>
    <w:rsid w:val="5DEE1A9E"/>
    <w:rsid w:val="5E2DA209"/>
    <w:rsid w:val="5E3755A0"/>
    <w:rsid w:val="5F40F6DD"/>
    <w:rsid w:val="5F5DE1E7"/>
    <w:rsid w:val="605C4C1A"/>
    <w:rsid w:val="609D0E8D"/>
    <w:rsid w:val="60FD5479"/>
    <w:rsid w:val="63453F6C"/>
    <w:rsid w:val="63F5C792"/>
    <w:rsid w:val="64BFF0BC"/>
    <w:rsid w:val="64D90898"/>
    <w:rsid w:val="654AC621"/>
    <w:rsid w:val="659BA220"/>
    <w:rsid w:val="65C453CF"/>
    <w:rsid w:val="666CD084"/>
    <w:rsid w:val="66763178"/>
    <w:rsid w:val="68CC95A5"/>
    <w:rsid w:val="68E95547"/>
    <w:rsid w:val="6925BC72"/>
    <w:rsid w:val="6AFA3182"/>
    <w:rsid w:val="6B5C3F29"/>
    <w:rsid w:val="6B976BC6"/>
    <w:rsid w:val="6E2EB41D"/>
    <w:rsid w:val="6E300B53"/>
    <w:rsid w:val="6E7F6069"/>
    <w:rsid w:val="6FD6B89C"/>
    <w:rsid w:val="6FFAD393"/>
    <w:rsid w:val="70E7C702"/>
    <w:rsid w:val="7154DC8A"/>
    <w:rsid w:val="71934592"/>
    <w:rsid w:val="71D637A8"/>
    <w:rsid w:val="7209B9AE"/>
    <w:rsid w:val="72CD6CB5"/>
    <w:rsid w:val="7675569C"/>
    <w:rsid w:val="77008958"/>
    <w:rsid w:val="7765FBA9"/>
    <w:rsid w:val="78306739"/>
    <w:rsid w:val="7968C73B"/>
    <w:rsid w:val="7A39DD10"/>
    <w:rsid w:val="7A98A7D6"/>
    <w:rsid w:val="7AC86B9D"/>
    <w:rsid w:val="7B537ED3"/>
    <w:rsid w:val="7BCA99EA"/>
    <w:rsid w:val="7BD5322F"/>
    <w:rsid w:val="7DE63AD1"/>
    <w:rsid w:val="7E7CDA97"/>
    <w:rsid w:val="7EE4A83E"/>
    <w:rsid w:val="7FB82C2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8D00A5"/>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8D00A5"/>
    <w:pPr>
      <w:numPr>
        <w:ilvl w:val="2"/>
      </w:numPr>
      <w:tabs>
        <w:tab w:val="clear" w:pos="720"/>
        <w:tab w:val="num" w:pos="360"/>
      </w:tabs>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D00A5"/>
    <w:pPr>
      <w:numPr>
        <w:ilvl w:val="3"/>
      </w:numPr>
      <w:tabs>
        <w:tab w:val="clear" w:pos="864"/>
        <w:tab w:val="num" w:pos="360"/>
      </w:tabs>
      <w:outlineLvl w:val="3"/>
    </w:pPr>
    <w:rPr>
      <w:sz w:val="24"/>
    </w:rPr>
  </w:style>
  <w:style w:type="paragraph" w:styleId="Heading5">
    <w:name w:val="heading 5"/>
    <w:basedOn w:val="Heading4"/>
    <w:next w:val="Normal"/>
    <w:link w:val="Heading5Char"/>
    <w:uiPriority w:val="9"/>
    <w:qFormat/>
    <w:rsid w:val="008D00A5"/>
    <w:pPr>
      <w:numPr>
        <w:ilvl w:val="4"/>
      </w:numPr>
      <w:tabs>
        <w:tab w:val="clear" w:pos="2988"/>
        <w:tab w:val="num" w:pos="360"/>
      </w:tabs>
      <w:outlineLvl w:val="4"/>
    </w:pPr>
    <w:rPr>
      <w:sz w:val="22"/>
    </w:rPr>
  </w:style>
  <w:style w:type="paragraph" w:styleId="Heading6">
    <w:name w:val="heading 6"/>
    <w:basedOn w:val="H6"/>
    <w:next w:val="Normal"/>
    <w:link w:val="Heading6Char"/>
    <w:uiPriority w:val="9"/>
    <w:qFormat/>
    <w:rsid w:val="008D00A5"/>
    <w:pPr>
      <w:numPr>
        <w:ilvl w:val="5"/>
      </w:numPr>
      <w:tabs>
        <w:tab w:val="clear" w:pos="1152"/>
        <w:tab w:val="num" w:pos="360"/>
      </w:tabs>
      <w:outlineLvl w:val="5"/>
    </w:pPr>
  </w:style>
  <w:style w:type="paragraph" w:styleId="Heading7">
    <w:name w:val="heading 7"/>
    <w:basedOn w:val="H6"/>
    <w:next w:val="Normal"/>
    <w:link w:val="Heading7Char"/>
    <w:uiPriority w:val="9"/>
    <w:qFormat/>
    <w:rsid w:val="008D00A5"/>
    <w:pPr>
      <w:numPr>
        <w:ilvl w:val="6"/>
      </w:numPr>
      <w:tabs>
        <w:tab w:val="clear" w:pos="1296"/>
        <w:tab w:val="num" w:pos="360"/>
      </w:tabs>
      <w:outlineLvl w:val="6"/>
    </w:pPr>
  </w:style>
  <w:style w:type="paragraph" w:styleId="Heading8">
    <w:name w:val="heading 8"/>
    <w:basedOn w:val="Heading1"/>
    <w:next w:val="Normal"/>
    <w:link w:val="Heading8Char"/>
    <w:uiPriority w:val="9"/>
    <w:qFormat/>
    <w:rsid w:val="008D00A5"/>
    <w:pPr>
      <w:numPr>
        <w:ilvl w:val="7"/>
      </w:numPr>
      <w:tabs>
        <w:tab w:val="clear" w:pos="1440"/>
        <w:tab w:val="num" w:pos="360"/>
      </w:tabs>
      <w:outlineLvl w:val="7"/>
    </w:pPr>
  </w:style>
  <w:style w:type="paragraph" w:styleId="Heading9">
    <w:name w:val="heading 9"/>
    <w:basedOn w:val="Heading8"/>
    <w:next w:val="Normal"/>
    <w:link w:val="Heading9Char"/>
    <w:uiPriority w:val="9"/>
    <w:qFormat/>
    <w:rsid w:val="008D00A5"/>
    <w:pPr>
      <w:numPr>
        <w:ilvl w:val="8"/>
      </w:numPr>
      <w:tabs>
        <w:tab w:val="clear" w:pos="1584"/>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val="0"/>
    </w:rPr>
  </w:style>
  <w:style w:type="paragraph" w:styleId="TOC1">
    <w:name w:val="toc 1"/>
    <w:uiPriority w:val="39"/>
    <w:rsid w:val="008016E4"/>
    <w:pPr>
      <w:keepNext/>
      <w:keepLines/>
      <w:widowControl w:val="0"/>
      <w:tabs>
        <w:tab w:val="right" w:leader="dot" w:pos="9639"/>
      </w:tabs>
      <w:overflowPunct w:val="0"/>
      <w:autoSpaceDE w:val="0"/>
      <w:autoSpaceDN w:val="0"/>
      <w:adjustRightInd w:val="0"/>
      <w:spacing w:before="120"/>
      <w:ind w:left="1701" w:right="425" w:hanging="1701"/>
      <w:textAlignment w:val="baseline"/>
    </w:pPr>
    <w:rPr>
      <w:rFonts w:ascii="Arial" w:hAnsi="Arial"/>
      <w:b/>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CA711D"/>
    <w:pPr>
      <w:numPr>
        <w:numId w:val="3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3"/>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AF414D"/>
    <w:pPr>
      <w:tabs>
        <w:tab w:val="left" w:pos="1622"/>
      </w:tabs>
      <w:spacing w:before="120" w:after="120"/>
      <w:jc w:val="both"/>
    </w:pPr>
    <w:rPr>
      <w:rFonts w:eastAsia="MS Mincho"/>
      <w:lang w:val="x-none" w:eastAsia="x-none"/>
    </w:rPr>
  </w:style>
  <w:style w:type="character" w:customStyle="1" w:styleId="Doc-text2Char">
    <w:name w:val="Doc-text2 Char"/>
    <w:link w:val="Doc-text2"/>
    <w:locked/>
    <w:rsid w:val="008D00A5"/>
    <w:rPr>
      <w:rFonts w:ascii="Arial" w:eastAsia="MS Mincho" w:hAnsi="Arial" w:cstheme="minorBidi"/>
      <w:szCs w:val="22"/>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8D00A5"/>
    <w:rPr>
      <w:rFonts w:ascii="Arial" w:hAnsi="Arial"/>
      <w:sz w:val="32"/>
      <w:lang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8D00A5"/>
    <w:rPr>
      <w:rFonts w:ascii="Arial" w:hAnsi="Arial"/>
      <w:sz w:val="24"/>
      <w:lang w:eastAsia="ja-JP"/>
    </w:rPr>
  </w:style>
  <w:style w:type="character" w:customStyle="1" w:styleId="Heading5Char">
    <w:name w:val="Heading 5 Char"/>
    <w:link w:val="Heading5"/>
    <w:uiPriority w:val="9"/>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リスト段落,列出段落1,中等深浅网格 1 - 着色 21,¥¡¡¡¡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rsid w:val="00E81763"/>
    <w:pPr>
      <w:spacing w:after="0"/>
    </w:pPr>
    <w:rPr>
      <w:rFonts w:eastAsia="Calibri"/>
      <w:lang w:val="x-none"/>
    </w:rPr>
  </w:style>
  <w:style w:type="character" w:customStyle="1" w:styleId="ListParagraphChar">
    <w:name w:val="List Paragraph Char"/>
    <w:aliases w:val="- Bullets Char,?? ?? Char,????? Char,???? Char,Lista1 Char,リスト段落 Char,列出段落1 Char,中等深浅网格 1 - 着色 21 Char,¥¡¡¡¡ì¬º¥¹¥È¶ÎÂä Char,ÁÐ³ö¶ÎÂä Char,列表段落1 Char,—ño’i—Ž Char,¥ê¥¹¥È¶ÎÂä Char,1st level - Bullet List Paragraph Char,목록단락 Char"/>
    <w:link w:val="ListParagraph"/>
    <w:uiPriority w:val="34"/>
    <w:qFormat/>
    <w:locked/>
    <w:rsid w:val="008D00A5"/>
    <w:rPr>
      <w:rFonts w:ascii="Arial" w:eastAsia="Calibri" w:hAnsi="Arial" w:cstheme="minorBidi"/>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unhideWhenUsed/>
    <w:rsid w:val="00003BEB"/>
    <w:rPr>
      <w:color w:val="605E5C"/>
      <w:shd w:val="clear" w:color="auto" w:fill="E1DFDD"/>
    </w:rPr>
  </w:style>
  <w:style w:type="character" w:styleId="Mention">
    <w:name w:val="Mention"/>
    <w:basedOn w:val="DefaultParagraphFont"/>
    <w:uiPriority w:val="99"/>
    <w:unhideWhenUsed/>
    <w:rsid w:val="00003BEB"/>
    <w:rPr>
      <w:color w:val="2B579A"/>
      <w:shd w:val="clear" w:color="auto" w:fill="E1DFDD"/>
    </w:rPr>
  </w:style>
  <w:style w:type="character" w:customStyle="1" w:styleId="normaltextrun">
    <w:name w:val="normaltextrun"/>
    <w:basedOn w:val="DefaultParagraphFont"/>
    <w:rsid w:val="00CC01F1"/>
  </w:style>
  <w:style w:type="paragraph" w:styleId="Revision">
    <w:name w:val="Revision"/>
    <w:hidden/>
    <w:uiPriority w:val="99"/>
    <w:semiHidden/>
    <w:rsid w:val="00F10BEA"/>
    <w:rPr>
      <w:rFonts w:ascii="Arial" w:eastAsiaTheme="minorHAnsi" w:hAnsi="Arial" w:cstheme="minorBidi"/>
      <w:szCs w:val="22"/>
      <w:lang w:val="en-US" w:eastAsia="en-US"/>
    </w:rPr>
  </w:style>
  <w:style w:type="paragraph" w:styleId="NormalWeb">
    <w:name w:val="Normal (Web)"/>
    <w:basedOn w:val="Normal"/>
    <w:uiPriority w:val="99"/>
    <w:unhideWhenUsed/>
    <w:rsid w:val="004B66D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vDInstructiontext">
    <w:name w:val="IvD Instructiontext"/>
    <w:basedOn w:val="BodyText"/>
    <w:link w:val="IvDInstructiontextChar"/>
    <w:uiPriority w:val="99"/>
    <w:rsid w:val="006724DE"/>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6724DE"/>
    <w:rPr>
      <w:rFonts w:ascii="Arial" w:hAnsi="Arial"/>
      <w:i/>
      <w:color w:val="7F7F7F" w:themeColor="text1" w:themeTint="80"/>
      <w:spacing w:val="2"/>
      <w:sz w:val="18"/>
      <w:szCs w:val="18"/>
      <w:lang w:val="en-US" w:eastAsia="en-US"/>
    </w:rPr>
  </w:style>
  <w:style w:type="character" w:styleId="PlaceholderText">
    <w:name w:val="Placeholder Text"/>
    <w:basedOn w:val="DefaultParagraphFont"/>
    <w:uiPriority w:val="99"/>
    <w:semiHidden/>
    <w:rsid w:val="00FD311C"/>
    <w:rPr>
      <w:color w:val="808080"/>
    </w:rPr>
  </w:style>
  <w:style w:type="paragraph" w:styleId="Title">
    <w:name w:val="Title"/>
    <w:basedOn w:val="Normal"/>
    <w:next w:val="Normal"/>
    <w:link w:val="TitleChar"/>
    <w:qFormat/>
    <w:rsid w:val="00813A9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13A93"/>
    <w:rPr>
      <w:rFonts w:asciiTheme="majorHAnsi" w:eastAsiaTheme="majorEastAsia" w:hAnsiTheme="majorHAnsi" w:cstheme="majorBidi"/>
      <w:spacing w:val="-10"/>
      <w:kern w:val="28"/>
      <w:sz w:val="56"/>
      <w:szCs w:val="5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163270">
      <w:bodyDiv w:val="1"/>
      <w:marLeft w:val="0"/>
      <w:marRight w:val="0"/>
      <w:marTop w:val="0"/>
      <w:marBottom w:val="0"/>
      <w:divBdr>
        <w:top w:val="none" w:sz="0" w:space="0" w:color="auto"/>
        <w:left w:val="none" w:sz="0" w:space="0" w:color="auto"/>
        <w:bottom w:val="none" w:sz="0" w:space="0" w:color="auto"/>
        <w:right w:val="none" w:sz="0" w:space="0" w:color="auto"/>
      </w:divBdr>
      <w:divsChild>
        <w:div w:id="29691126">
          <w:marLeft w:val="446"/>
          <w:marRight w:val="0"/>
          <w:marTop w:val="160"/>
          <w:marBottom w:val="0"/>
          <w:divBdr>
            <w:top w:val="none" w:sz="0" w:space="0" w:color="auto"/>
            <w:left w:val="none" w:sz="0" w:space="0" w:color="auto"/>
            <w:bottom w:val="none" w:sz="0" w:space="0" w:color="auto"/>
            <w:right w:val="none" w:sz="0" w:space="0" w:color="auto"/>
          </w:divBdr>
        </w:div>
        <w:div w:id="194927046">
          <w:marLeft w:val="446"/>
          <w:marRight w:val="0"/>
          <w:marTop w:val="160"/>
          <w:marBottom w:val="0"/>
          <w:divBdr>
            <w:top w:val="none" w:sz="0" w:space="0" w:color="auto"/>
            <w:left w:val="none" w:sz="0" w:space="0" w:color="auto"/>
            <w:bottom w:val="none" w:sz="0" w:space="0" w:color="auto"/>
            <w:right w:val="none" w:sz="0" w:space="0" w:color="auto"/>
          </w:divBdr>
        </w:div>
        <w:div w:id="350304449">
          <w:marLeft w:val="446"/>
          <w:marRight w:val="0"/>
          <w:marTop w:val="160"/>
          <w:marBottom w:val="0"/>
          <w:divBdr>
            <w:top w:val="none" w:sz="0" w:space="0" w:color="auto"/>
            <w:left w:val="none" w:sz="0" w:space="0" w:color="auto"/>
            <w:bottom w:val="none" w:sz="0" w:space="0" w:color="auto"/>
            <w:right w:val="none" w:sz="0" w:space="0" w:color="auto"/>
          </w:divBdr>
        </w:div>
        <w:div w:id="512113135">
          <w:marLeft w:val="446"/>
          <w:marRight w:val="0"/>
          <w:marTop w:val="160"/>
          <w:marBottom w:val="0"/>
          <w:divBdr>
            <w:top w:val="none" w:sz="0" w:space="0" w:color="auto"/>
            <w:left w:val="none" w:sz="0" w:space="0" w:color="auto"/>
            <w:bottom w:val="none" w:sz="0" w:space="0" w:color="auto"/>
            <w:right w:val="none" w:sz="0" w:space="0" w:color="auto"/>
          </w:divBdr>
        </w:div>
        <w:div w:id="598754655">
          <w:marLeft w:val="446"/>
          <w:marRight w:val="0"/>
          <w:marTop w:val="160"/>
          <w:marBottom w:val="0"/>
          <w:divBdr>
            <w:top w:val="none" w:sz="0" w:space="0" w:color="auto"/>
            <w:left w:val="none" w:sz="0" w:space="0" w:color="auto"/>
            <w:bottom w:val="none" w:sz="0" w:space="0" w:color="auto"/>
            <w:right w:val="none" w:sz="0" w:space="0" w:color="auto"/>
          </w:divBdr>
        </w:div>
        <w:div w:id="805465466">
          <w:marLeft w:val="446"/>
          <w:marRight w:val="0"/>
          <w:marTop w:val="160"/>
          <w:marBottom w:val="0"/>
          <w:divBdr>
            <w:top w:val="none" w:sz="0" w:space="0" w:color="auto"/>
            <w:left w:val="none" w:sz="0" w:space="0" w:color="auto"/>
            <w:bottom w:val="none" w:sz="0" w:space="0" w:color="auto"/>
            <w:right w:val="none" w:sz="0" w:space="0" w:color="auto"/>
          </w:divBdr>
        </w:div>
        <w:div w:id="1118913343">
          <w:marLeft w:val="446"/>
          <w:marRight w:val="0"/>
          <w:marTop w:val="160"/>
          <w:marBottom w:val="0"/>
          <w:divBdr>
            <w:top w:val="none" w:sz="0" w:space="0" w:color="auto"/>
            <w:left w:val="none" w:sz="0" w:space="0" w:color="auto"/>
            <w:bottom w:val="none" w:sz="0" w:space="0" w:color="auto"/>
            <w:right w:val="none" w:sz="0" w:space="0" w:color="auto"/>
          </w:divBdr>
        </w:div>
        <w:div w:id="1499492987">
          <w:marLeft w:val="446"/>
          <w:marRight w:val="0"/>
          <w:marTop w:val="160"/>
          <w:marBottom w:val="0"/>
          <w:divBdr>
            <w:top w:val="none" w:sz="0" w:space="0" w:color="auto"/>
            <w:left w:val="none" w:sz="0" w:space="0" w:color="auto"/>
            <w:bottom w:val="none" w:sz="0" w:space="0" w:color="auto"/>
            <w:right w:val="none" w:sz="0" w:space="0" w:color="auto"/>
          </w:divBdr>
        </w:div>
      </w:divsChild>
    </w:div>
    <w:div w:id="194193934">
      <w:bodyDiv w:val="1"/>
      <w:marLeft w:val="0"/>
      <w:marRight w:val="0"/>
      <w:marTop w:val="0"/>
      <w:marBottom w:val="0"/>
      <w:divBdr>
        <w:top w:val="none" w:sz="0" w:space="0" w:color="auto"/>
        <w:left w:val="none" w:sz="0" w:space="0" w:color="auto"/>
        <w:bottom w:val="none" w:sz="0" w:space="0" w:color="auto"/>
        <w:right w:val="none" w:sz="0" w:space="0" w:color="auto"/>
      </w:divBdr>
    </w:div>
    <w:div w:id="372193282">
      <w:bodyDiv w:val="1"/>
      <w:marLeft w:val="0"/>
      <w:marRight w:val="0"/>
      <w:marTop w:val="0"/>
      <w:marBottom w:val="0"/>
      <w:divBdr>
        <w:top w:val="none" w:sz="0" w:space="0" w:color="auto"/>
        <w:left w:val="none" w:sz="0" w:space="0" w:color="auto"/>
        <w:bottom w:val="none" w:sz="0" w:space="0" w:color="auto"/>
        <w:right w:val="none" w:sz="0" w:space="0" w:color="auto"/>
      </w:divBdr>
      <w:divsChild>
        <w:div w:id="843982805">
          <w:marLeft w:val="850"/>
          <w:marRight w:val="0"/>
          <w:marTop w:val="160"/>
          <w:marBottom w:val="0"/>
          <w:divBdr>
            <w:top w:val="none" w:sz="0" w:space="0" w:color="auto"/>
            <w:left w:val="none" w:sz="0" w:space="0" w:color="auto"/>
            <w:bottom w:val="none" w:sz="0" w:space="0" w:color="auto"/>
            <w:right w:val="none" w:sz="0" w:space="0" w:color="auto"/>
          </w:divBdr>
        </w:div>
        <w:div w:id="1253587638">
          <w:marLeft w:val="1267"/>
          <w:marRight w:val="0"/>
          <w:marTop w:val="240"/>
          <w:marBottom w:val="0"/>
          <w:divBdr>
            <w:top w:val="none" w:sz="0" w:space="0" w:color="auto"/>
            <w:left w:val="none" w:sz="0" w:space="0" w:color="auto"/>
            <w:bottom w:val="none" w:sz="0" w:space="0" w:color="auto"/>
            <w:right w:val="none" w:sz="0" w:space="0" w:color="auto"/>
          </w:divBdr>
        </w:div>
        <w:div w:id="1915821756">
          <w:marLeft w:val="1382"/>
          <w:marRight w:val="0"/>
          <w:marTop w:val="0"/>
          <w:marBottom w:val="0"/>
          <w:divBdr>
            <w:top w:val="none" w:sz="0" w:space="0" w:color="auto"/>
            <w:left w:val="none" w:sz="0" w:space="0" w:color="auto"/>
            <w:bottom w:val="none" w:sz="0" w:space="0" w:color="auto"/>
            <w:right w:val="none" w:sz="0" w:space="0" w:color="auto"/>
          </w:divBdr>
        </w:div>
      </w:divsChild>
    </w:div>
    <w:div w:id="570893402">
      <w:bodyDiv w:val="1"/>
      <w:marLeft w:val="0"/>
      <w:marRight w:val="0"/>
      <w:marTop w:val="0"/>
      <w:marBottom w:val="0"/>
      <w:divBdr>
        <w:top w:val="none" w:sz="0" w:space="0" w:color="auto"/>
        <w:left w:val="none" w:sz="0" w:space="0" w:color="auto"/>
        <w:bottom w:val="none" w:sz="0" w:space="0" w:color="auto"/>
        <w:right w:val="none" w:sz="0" w:space="0" w:color="auto"/>
      </w:divBdr>
    </w:div>
    <w:div w:id="668942609">
      <w:bodyDiv w:val="1"/>
      <w:marLeft w:val="0"/>
      <w:marRight w:val="0"/>
      <w:marTop w:val="0"/>
      <w:marBottom w:val="0"/>
      <w:divBdr>
        <w:top w:val="none" w:sz="0" w:space="0" w:color="auto"/>
        <w:left w:val="none" w:sz="0" w:space="0" w:color="auto"/>
        <w:bottom w:val="none" w:sz="0" w:space="0" w:color="auto"/>
        <w:right w:val="none" w:sz="0" w:space="0" w:color="auto"/>
      </w:divBdr>
      <w:divsChild>
        <w:div w:id="344868133">
          <w:marLeft w:val="547"/>
          <w:marRight w:val="0"/>
          <w:marTop w:val="0"/>
          <w:marBottom w:val="0"/>
          <w:divBdr>
            <w:top w:val="none" w:sz="0" w:space="0" w:color="auto"/>
            <w:left w:val="none" w:sz="0" w:space="0" w:color="auto"/>
            <w:bottom w:val="none" w:sz="0" w:space="0" w:color="auto"/>
            <w:right w:val="none" w:sz="0" w:space="0" w:color="auto"/>
          </w:divBdr>
        </w:div>
      </w:divsChild>
    </w:div>
    <w:div w:id="937180464">
      <w:bodyDiv w:val="1"/>
      <w:marLeft w:val="0"/>
      <w:marRight w:val="0"/>
      <w:marTop w:val="0"/>
      <w:marBottom w:val="0"/>
      <w:divBdr>
        <w:top w:val="none" w:sz="0" w:space="0" w:color="auto"/>
        <w:left w:val="none" w:sz="0" w:space="0" w:color="auto"/>
        <w:bottom w:val="none" w:sz="0" w:space="0" w:color="auto"/>
        <w:right w:val="none" w:sz="0" w:space="0" w:color="auto"/>
      </w:divBdr>
      <w:divsChild>
        <w:div w:id="531117681">
          <w:marLeft w:val="1166"/>
          <w:marRight w:val="0"/>
          <w:marTop w:val="0"/>
          <w:marBottom w:val="0"/>
          <w:divBdr>
            <w:top w:val="none" w:sz="0" w:space="0" w:color="auto"/>
            <w:left w:val="none" w:sz="0" w:space="0" w:color="auto"/>
            <w:bottom w:val="none" w:sz="0" w:space="0" w:color="auto"/>
            <w:right w:val="none" w:sz="0" w:space="0" w:color="auto"/>
          </w:divBdr>
        </w:div>
      </w:divsChild>
    </w:div>
    <w:div w:id="1145900194">
      <w:bodyDiv w:val="1"/>
      <w:marLeft w:val="0"/>
      <w:marRight w:val="0"/>
      <w:marTop w:val="0"/>
      <w:marBottom w:val="0"/>
      <w:divBdr>
        <w:top w:val="none" w:sz="0" w:space="0" w:color="auto"/>
        <w:left w:val="none" w:sz="0" w:space="0" w:color="auto"/>
        <w:bottom w:val="none" w:sz="0" w:space="0" w:color="auto"/>
        <w:right w:val="none" w:sz="0" w:space="0" w:color="auto"/>
      </w:divBdr>
      <w:divsChild>
        <w:div w:id="725880461">
          <w:marLeft w:val="0"/>
          <w:marRight w:val="0"/>
          <w:marTop w:val="0"/>
          <w:marBottom w:val="0"/>
          <w:divBdr>
            <w:top w:val="none" w:sz="0" w:space="0" w:color="auto"/>
            <w:left w:val="none" w:sz="0" w:space="0" w:color="auto"/>
            <w:bottom w:val="none" w:sz="0" w:space="0" w:color="auto"/>
            <w:right w:val="none" w:sz="0" w:space="0" w:color="auto"/>
          </w:divBdr>
          <w:divsChild>
            <w:div w:id="1489790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524873">
      <w:bodyDiv w:val="1"/>
      <w:marLeft w:val="0"/>
      <w:marRight w:val="0"/>
      <w:marTop w:val="0"/>
      <w:marBottom w:val="0"/>
      <w:divBdr>
        <w:top w:val="none" w:sz="0" w:space="0" w:color="auto"/>
        <w:left w:val="none" w:sz="0" w:space="0" w:color="auto"/>
        <w:bottom w:val="none" w:sz="0" w:space="0" w:color="auto"/>
        <w:right w:val="none" w:sz="0" w:space="0" w:color="auto"/>
      </w:divBdr>
      <w:divsChild>
        <w:div w:id="666904564">
          <w:marLeft w:val="1166"/>
          <w:marRight w:val="0"/>
          <w:marTop w:val="0"/>
          <w:marBottom w:val="0"/>
          <w:divBdr>
            <w:top w:val="none" w:sz="0" w:space="0" w:color="auto"/>
            <w:left w:val="none" w:sz="0" w:space="0" w:color="auto"/>
            <w:bottom w:val="none" w:sz="0" w:space="0" w:color="auto"/>
            <w:right w:val="none" w:sz="0" w:space="0" w:color="auto"/>
          </w:divBdr>
        </w:div>
      </w:divsChild>
    </w:div>
    <w:div w:id="1312518233">
      <w:bodyDiv w:val="1"/>
      <w:marLeft w:val="0"/>
      <w:marRight w:val="0"/>
      <w:marTop w:val="0"/>
      <w:marBottom w:val="0"/>
      <w:divBdr>
        <w:top w:val="none" w:sz="0" w:space="0" w:color="auto"/>
        <w:left w:val="none" w:sz="0" w:space="0" w:color="auto"/>
        <w:bottom w:val="none" w:sz="0" w:space="0" w:color="auto"/>
        <w:right w:val="none" w:sz="0" w:space="0" w:color="auto"/>
      </w:divBdr>
      <w:divsChild>
        <w:div w:id="109519303">
          <w:marLeft w:val="446"/>
          <w:marRight w:val="0"/>
          <w:marTop w:val="160"/>
          <w:marBottom w:val="0"/>
          <w:divBdr>
            <w:top w:val="none" w:sz="0" w:space="0" w:color="auto"/>
            <w:left w:val="none" w:sz="0" w:space="0" w:color="auto"/>
            <w:bottom w:val="none" w:sz="0" w:space="0" w:color="auto"/>
            <w:right w:val="none" w:sz="0" w:space="0" w:color="auto"/>
          </w:divBdr>
        </w:div>
        <w:div w:id="142551815">
          <w:marLeft w:val="446"/>
          <w:marRight w:val="0"/>
          <w:marTop w:val="160"/>
          <w:marBottom w:val="0"/>
          <w:divBdr>
            <w:top w:val="none" w:sz="0" w:space="0" w:color="auto"/>
            <w:left w:val="none" w:sz="0" w:space="0" w:color="auto"/>
            <w:bottom w:val="none" w:sz="0" w:space="0" w:color="auto"/>
            <w:right w:val="none" w:sz="0" w:space="0" w:color="auto"/>
          </w:divBdr>
        </w:div>
        <w:div w:id="221521357">
          <w:marLeft w:val="446"/>
          <w:marRight w:val="0"/>
          <w:marTop w:val="160"/>
          <w:marBottom w:val="0"/>
          <w:divBdr>
            <w:top w:val="none" w:sz="0" w:space="0" w:color="auto"/>
            <w:left w:val="none" w:sz="0" w:space="0" w:color="auto"/>
            <w:bottom w:val="none" w:sz="0" w:space="0" w:color="auto"/>
            <w:right w:val="none" w:sz="0" w:space="0" w:color="auto"/>
          </w:divBdr>
        </w:div>
        <w:div w:id="227886281">
          <w:marLeft w:val="446"/>
          <w:marRight w:val="0"/>
          <w:marTop w:val="160"/>
          <w:marBottom w:val="0"/>
          <w:divBdr>
            <w:top w:val="none" w:sz="0" w:space="0" w:color="auto"/>
            <w:left w:val="none" w:sz="0" w:space="0" w:color="auto"/>
            <w:bottom w:val="none" w:sz="0" w:space="0" w:color="auto"/>
            <w:right w:val="none" w:sz="0" w:space="0" w:color="auto"/>
          </w:divBdr>
        </w:div>
        <w:div w:id="423958994">
          <w:marLeft w:val="446"/>
          <w:marRight w:val="0"/>
          <w:marTop w:val="160"/>
          <w:marBottom w:val="0"/>
          <w:divBdr>
            <w:top w:val="none" w:sz="0" w:space="0" w:color="auto"/>
            <w:left w:val="none" w:sz="0" w:space="0" w:color="auto"/>
            <w:bottom w:val="none" w:sz="0" w:space="0" w:color="auto"/>
            <w:right w:val="none" w:sz="0" w:space="0" w:color="auto"/>
          </w:divBdr>
        </w:div>
        <w:div w:id="957031289">
          <w:marLeft w:val="446"/>
          <w:marRight w:val="0"/>
          <w:marTop w:val="160"/>
          <w:marBottom w:val="0"/>
          <w:divBdr>
            <w:top w:val="none" w:sz="0" w:space="0" w:color="auto"/>
            <w:left w:val="none" w:sz="0" w:space="0" w:color="auto"/>
            <w:bottom w:val="none" w:sz="0" w:space="0" w:color="auto"/>
            <w:right w:val="none" w:sz="0" w:space="0" w:color="auto"/>
          </w:divBdr>
        </w:div>
        <w:div w:id="1444960144">
          <w:marLeft w:val="446"/>
          <w:marRight w:val="0"/>
          <w:marTop w:val="160"/>
          <w:marBottom w:val="0"/>
          <w:divBdr>
            <w:top w:val="none" w:sz="0" w:space="0" w:color="auto"/>
            <w:left w:val="none" w:sz="0" w:space="0" w:color="auto"/>
            <w:bottom w:val="none" w:sz="0" w:space="0" w:color="auto"/>
            <w:right w:val="none" w:sz="0" w:space="0" w:color="auto"/>
          </w:divBdr>
        </w:div>
        <w:div w:id="1683512014">
          <w:marLeft w:val="446"/>
          <w:marRight w:val="0"/>
          <w:marTop w:val="160"/>
          <w:marBottom w:val="0"/>
          <w:divBdr>
            <w:top w:val="none" w:sz="0" w:space="0" w:color="auto"/>
            <w:left w:val="none" w:sz="0" w:space="0" w:color="auto"/>
            <w:bottom w:val="none" w:sz="0" w:space="0" w:color="auto"/>
            <w:right w:val="none" w:sz="0" w:space="0" w:color="auto"/>
          </w:divBdr>
        </w:div>
      </w:divsChild>
    </w:div>
    <w:div w:id="1387339246">
      <w:bodyDiv w:val="1"/>
      <w:marLeft w:val="0"/>
      <w:marRight w:val="0"/>
      <w:marTop w:val="0"/>
      <w:marBottom w:val="0"/>
      <w:divBdr>
        <w:top w:val="none" w:sz="0" w:space="0" w:color="auto"/>
        <w:left w:val="none" w:sz="0" w:space="0" w:color="auto"/>
        <w:bottom w:val="none" w:sz="0" w:space="0" w:color="auto"/>
        <w:right w:val="none" w:sz="0" w:space="0" w:color="auto"/>
      </w:divBdr>
    </w:div>
    <w:div w:id="1463500356">
      <w:bodyDiv w:val="1"/>
      <w:marLeft w:val="0"/>
      <w:marRight w:val="0"/>
      <w:marTop w:val="0"/>
      <w:marBottom w:val="0"/>
      <w:divBdr>
        <w:top w:val="none" w:sz="0" w:space="0" w:color="auto"/>
        <w:left w:val="none" w:sz="0" w:space="0" w:color="auto"/>
        <w:bottom w:val="none" w:sz="0" w:space="0" w:color="auto"/>
        <w:right w:val="none" w:sz="0" w:space="0" w:color="auto"/>
      </w:divBdr>
    </w:div>
    <w:div w:id="1466655625">
      <w:bodyDiv w:val="1"/>
      <w:marLeft w:val="0"/>
      <w:marRight w:val="0"/>
      <w:marTop w:val="0"/>
      <w:marBottom w:val="0"/>
      <w:divBdr>
        <w:top w:val="none" w:sz="0" w:space="0" w:color="auto"/>
        <w:left w:val="none" w:sz="0" w:space="0" w:color="auto"/>
        <w:bottom w:val="none" w:sz="0" w:space="0" w:color="auto"/>
        <w:right w:val="none" w:sz="0" w:space="0" w:color="auto"/>
      </w:divBdr>
      <w:divsChild>
        <w:div w:id="725688060">
          <w:marLeft w:val="547"/>
          <w:marRight w:val="0"/>
          <w:marTop w:val="160"/>
          <w:marBottom w:val="120"/>
          <w:divBdr>
            <w:top w:val="none" w:sz="0" w:space="0" w:color="auto"/>
            <w:left w:val="none" w:sz="0" w:space="0" w:color="auto"/>
            <w:bottom w:val="none" w:sz="0" w:space="0" w:color="auto"/>
            <w:right w:val="none" w:sz="0" w:space="0" w:color="auto"/>
          </w:divBdr>
        </w:div>
        <w:div w:id="1423140950">
          <w:marLeft w:val="547"/>
          <w:marRight w:val="0"/>
          <w:marTop w:val="160"/>
          <w:marBottom w:val="120"/>
          <w:divBdr>
            <w:top w:val="none" w:sz="0" w:space="0" w:color="auto"/>
            <w:left w:val="none" w:sz="0" w:space="0" w:color="auto"/>
            <w:bottom w:val="none" w:sz="0" w:space="0" w:color="auto"/>
            <w:right w:val="none" w:sz="0" w:space="0" w:color="auto"/>
          </w:divBdr>
        </w:div>
      </w:divsChild>
    </w:div>
    <w:div w:id="1571384945">
      <w:bodyDiv w:val="1"/>
      <w:marLeft w:val="0"/>
      <w:marRight w:val="0"/>
      <w:marTop w:val="0"/>
      <w:marBottom w:val="0"/>
      <w:divBdr>
        <w:top w:val="none" w:sz="0" w:space="0" w:color="auto"/>
        <w:left w:val="none" w:sz="0" w:space="0" w:color="auto"/>
        <w:bottom w:val="none" w:sz="0" w:space="0" w:color="auto"/>
        <w:right w:val="none" w:sz="0" w:space="0" w:color="auto"/>
      </w:divBdr>
      <w:divsChild>
        <w:div w:id="46924139">
          <w:marLeft w:val="1166"/>
          <w:marRight w:val="0"/>
          <w:marTop w:val="0"/>
          <w:marBottom w:val="0"/>
          <w:divBdr>
            <w:top w:val="none" w:sz="0" w:space="0" w:color="auto"/>
            <w:left w:val="none" w:sz="0" w:space="0" w:color="auto"/>
            <w:bottom w:val="none" w:sz="0" w:space="0" w:color="auto"/>
            <w:right w:val="none" w:sz="0" w:space="0" w:color="auto"/>
          </w:divBdr>
        </w:div>
      </w:divsChild>
    </w:div>
    <w:div w:id="1647658204">
      <w:bodyDiv w:val="1"/>
      <w:marLeft w:val="0"/>
      <w:marRight w:val="0"/>
      <w:marTop w:val="0"/>
      <w:marBottom w:val="0"/>
      <w:divBdr>
        <w:top w:val="none" w:sz="0" w:space="0" w:color="auto"/>
        <w:left w:val="none" w:sz="0" w:space="0" w:color="auto"/>
        <w:bottom w:val="none" w:sz="0" w:space="0" w:color="auto"/>
        <w:right w:val="none" w:sz="0" w:space="0" w:color="auto"/>
      </w:divBdr>
      <w:divsChild>
        <w:div w:id="205411386">
          <w:marLeft w:val="547"/>
          <w:marRight w:val="0"/>
          <w:marTop w:val="0"/>
          <w:marBottom w:val="0"/>
          <w:divBdr>
            <w:top w:val="none" w:sz="0" w:space="0" w:color="auto"/>
            <w:left w:val="none" w:sz="0" w:space="0" w:color="auto"/>
            <w:bottom w:val="none" w:sz="0" w:space="0" w:color="auto"/>
            <w:right w:val="none" w:sz="0" w:space="0" w:color="auto"/>
          </w:divBdr>
        </w:div>
      </w:divsChild>
    </w:div>
    <w:div w:id="1688435716">
      <w:bodyDiv w:val="1"/>
      <w:marLeft w:val="0"/>
      <w:marRight w:val="0"/>
      <w:marTop w:val="0"/>
      <w:marBottom w:val="0"/>
      <w:divBdr>
        <w:top w:val="none" w:sz="0" w:space="0" w:color="auto"/>
        <w:left w:val="none" w:sz="0" w:space="0" w:color="auto"/>
        <w:bottom w:val="none" w:sz="0" w:space="0" w:color="auto"/>
        <w:right w:val="none" w:sz="0" w:space="0" w:color="auto"/>
      </w:divBdr>
      <w:divsChild>
        <w:div w:id="247005480">
          <w:marLeft w:val="418"/>
          <w:marRight w:val="0"/>
          <w:marTop w:val="160"/>
          <w:marBottom w:val="0"/>
          <w:divBdr>
            <w:top w:val="none" w:sz="0" w:space="0" w:color="auto"/>
            <w:left w:val="none" w:sz="0" w:space="0" w:color="auto"/>
            <w:bottom w:val="none" w:sz="0" w:space="0" w:color="auto"/>
            <w:right w:val="none" w:sz="0" w:space="0" w:color="auto"/>
          </w:divBdr>
        </w:div>
        <w:div w:id="331568084">
          <w:marLeft w:val="850"/>
          <w:marRight w:val="0"/>
          <w:marTop w:val="160"/>
          <w:marBottom w:val="0"/>
          <w:divBdr>
            <w:top w:val="none" w:sz="0" w:space="0" w:color="auto"/>
            <w:left w:val="none" w:sz="0" w:space="0" w:color="auto"/>
            <w:bottom w:val="none" w:sz="0" w:space="0" w:color="auto"/>
            <w:right w:val="none" w:sz="0" w:space="0" w:color="auto"/>
          </w:divBdr>
        </w:div>
        <w:div w:id="1096440452">
          <w:marLeft w:val="850"/>
          <w:marRight w:val="0"/>
          <w:marTop w:val="160"/>
          <w:marBottom w:val="0"/>
          <w:divBdr>
            <w:top w:val="none" w:sz="0" w:space="0" w:color="auto"/>
            <w:left w:val="none" w:sz="0" w:space="0" w:color="auto"/>
            <w:bottom w:val="none" w:sz="0" w:space="0" w:color="auto"/>
            <w:right w:val="none" w:sz="0" w:space="0" w:color="auto"/>
          </w:divBdr>
        </w:div>
        <w:div w:id="1126437150">
          <w:marLeft w:val="850"/>
          <w:marRight w:val="0"/>
          <w:marTop w:val="160"/>
          <w:marBottom w:val="0"/>
          <w:divBdr>
            <w:top w:val="none" w:sz="0" w:space="0" w:color="auto"/>
            <w:left w:val="none" w:sz="0" w:space="0" w:color="auto"/>
            <w:bottom w:val="none" w:sz="0" w:space="0" w:color="auto"/>
            <w:right w:val="none" w:sz="0" w:space="0" w:color="auto"/>
          </w:divBdr>
        </w:div>
        <w:div w:id="1168331274">
          <w:marLeft w:val="850"/>
          <w:marRight w:val="0"/>
          <w:marTop w:val="160"/>
          <w:marBottom w:val="0"/>
          <w:divBdr>
            <w:top w:val="none" w:sz="0" w:space="0" w:color="auto"/>
            <w:left w:val="none" w:sz="0" w:space="0" w:color="auto"/>
            <w:bottom w:val="none" w:sz="0" w:space="0" w:color="auto"/>
            <w:right w:val="none" w:sz="0" w:space="0" w:color="auto"/>
          </w:divBdr>
        </w:div>
        <w:div w:id="1315720782">
          <w:marLeft w:val="1267"/>
          <w:marRight w:val="0"/>
          <w:marTop w:val="160"/>
          <w:marBottom w:val="0"/>
          <w:divBdr>
            <w:top w:val="none" w:sz="0" w:space="0" w:color="auto"/>
            <w:left w:val="none" w:sz="0" w:space="0" w:color="auto"/>
            <w:bottom w:val="none" w:sz="0" w:space="0" w:color="auto"/>
            <w:right w:val="none" w:sz="0" w:space="0" w:color="auto"/>
          </w:divBdr>
        </w:div>
        <w:div w:id="1384214748">
          <w:marLeft w:val="1267"/>
          <w:marRight w:val="0"/>
          <w:marTop w:val="160"/>
          <w:marBottom w:val="0"/>
          <w:divBdr>
            <w:top w:val="none" w:sz="0" w:space="0" w:color="auto"/>
            <w:left w:val="none" w:sz="0" w:space="0" w:color="auto"/>
            <w:bottom w:val="none" w:sz="0" w:space="0" w:color="auto"/>
            <w:right w:val="none" w:sz="0" w:space="0" w:color="auto"/>
          </w:divBdr>
        </w:div>
        <w:div w:id="1419014214">
          <w:marLeft w:val="850"/>
          <w:marRight w:val="0"/>
          <w:marTop w:val="160"/>
          <w:marBottom w:val="0"/>
          <w:divBdr>
            <w:top w:val="none" w:sz="0" w:space="0" w:color="auto"/>
            <w:left w:val="none" w:sz="0" w:space="0" w:color="auto"/>
            <w:bottom w:val="none" w:sz="0" w:space="0" w:color="auto"/>
            <w:right w:val="none" w:sz="0" w:space="0" w:color="auto"/>
          </w:divBdr>
        </w:div>
        <w:div w:id="1498184905">
          <w:marLeft w:val="850"/>
          <w:marRight w:val="0"/>
          <w:marTop w:val="160"/>
          <w:marBottom w:val="0"/>
          <w:divBdr>
            <w:top w:val="none" w:sz="0" w:space="0" w:color="auto"/>
            <w:left w:val="none" w:sz="0" w:space="0" w:color="auto"/>
            <w:bottom w:val="none" w:sz="0" w:space="0" w:color="auto"/>
            <w:right w:val="none" w:sz="0" w:space="0" w:color="auto"/>
          </w:divBdr>
        </w:div>
        <w:div w:id="1515997328">
          <w:marLeft w:val="850"/>
          <w:marRight w:val="0"/>
          <w:marTop w:val="160"/>
          <w:marBottom w:val="0"/>
          <w:divBdr>
            <w:top w:val="none" w:sz="0" w:space="0" w:color="auto"/>
            <w:left w:val="none" w:sz="0" w:space="0" w:color="auto"/>
            <w:bottom w:val="none" w:sz="0" w:space="0" w:color="auto"/>
            <w:right w:val="none" w:sz="0" w:space="0" w:color="auto"/>
          </w:divBdr>
        </w:div>
        <w:div w:id="1765684446">
          <w:marLeft w:val="418"/>
          <w:marRight w:val="0"/>
          <w:marTop w:val="160"/>
          <w:marBottom w:val="0"/>
          <w:divBdr>
            <w:top w:val="none" w:sz="0" w:space="0" w:color="auto"/>
            <w:left w:val="none" w:sz="0" w:space="0" w:color="auto"/>
            <w:bottom w:val="none" w:sz="0" w:space="0" w:color="auto"/>
            <w:right w:val="none" w:sz="0" w:space="0" w:color="auto"/>
          </w:divBdr>
        </w:div>
        <w:div w:id="1800149557">
          <w:marLeft w:val="850"/>
          <w:marRight w:val="0"/>
          <w:marTop w:val="160"/>
          <w:marBottom w:val="0"/>
          <w:divBdr>
            <w:top w:val="none" w:sz="0" w:space="0" w:color="auto"/>
            <w:left w:val="none" w:sz="0" w:space="0" w:color="auto"/>
            <w:bottom w:val="none" w:sz="0" w:space="0" w:color="auto"/>
            <w:right w:val="none" w:sz="0" w:space="0" w:color="auto"/>
          </w:divBdr>
        </w:div>
        <w:div w:id="1877892660">
          <w:marLeft w:val="418"/>
          <w:marRight w:val="0"/>
          <w:marTop w:val="160"/>
          <w:marBottom w:val="0"/>
          <w:divBdr>
            <w:top w:val="none" w:sz="0" w:space="0" w:color="auto"/>
            <w:left w:val="none" w:sz="0" w:space="0" w:color="auto"/>
            <w:bottom w:val="none" w:sz="0" w:space="0" w:color="auto"/>
            <w:right w:val="none" w:sz="0" w:space="0" w:color="auto"/>
          </w:divBdr>
        </w:div>
        <w:div w:id="1881476655">
          <w:marLeft w:val="850"/>
          <w:marRight w:val="0"/>
          <w:marTop w:val="160"/>
          <w:marBottom w:val="0"/>
          <w:divBdr>
            <w:top w:val="none" w:sz="0" w:space="0" w:color="auto"/>
            <w:left w:val="none" w:sz="0" w:space="0" w:color="auto"/>
            <w:bottom w:val="none" w:sz="0" w:space="0" w:color="auto"/>
            <w:right w:val="none" w:sz="0" w:space="0" w:color="auto"/>
          </w:divBdr>
        </w:div>
        <w:div w:id="1936401361">
          <w:marLeft w:val="850"/>
          <w:marRight w:val="0"/>
          <w:marTop w:val="160"/>
          <w:marBottom w:val="0"/>
          <w:divBdr>
            <w:top w:val="none" w:sz="0" w:space="0" w:color="auto"/>
            <w:left w:val="none" w:sz="0" w:space="0" w:color="auto"/>
            <w:bottom w:val="none" w:sz="0" w:space="0" w:color="auto"/>
            <w:right w:val="none" w:sz="0" w:space="0" w:color="auto"/>
          </w:divBdr>
        </w:div>
      </w:divsChild>
    </w:div>
    <w:div w:id="1762679245">
      <w:bodyDiv w:val="1"/>
      <w:marLeft w:val="0"/>
      <w:marRight w:val="0"/>
      <w:marTop w:val="0"/>
      <w:marBottom w:val="0"/>
      <w:divBdr>
        <w:top w:val="none" w:sz="0" w:space="0" w:color="auto"/>
        <w:left w:val="none" w:sz="0" w:space="0" w:color="auto"/>
        <w:bottom w:val="none" w:sz="0" w:space="0" w:color="auto"/>
        <w:right w:val="none" w:sz="0" w:space="0" w:color="auto"/>
      </w:divBdr>
      <w:divsChild>
        <w:div w:id="1421828829">
          <w:marLeft w:val="1166"/>
          <w:marRight w:val="0"/>
          <w:marTop w:val="0"/>
          <w:marBottom w:val="0"/>
          <w:divBdr>
            <w:top w:val="none" w:sz="0" w:space="0" w:color="auto"/>
            <w:left w:val="none" w:sz="0" w:space="0" w:color="auto"/>
            <w:bottom w:val="none" w:sz="0" w:space="0" w:color="auto"/>
            <w:right w:val="none" w:sz="0" w:space="0" w:color="auto"/>
          </w:divBdr>
        </w:div>
      </w:divsChild>
    </w:div>
    <w:div w:id="1781410903">
      <w:bodyDiv w:val="1"/>
      <w:marLeft w:val="0"/>
      <w:marRight w:val="0"/>
      <w:marTop w:val="0"/>
      <w:marBottom w:val="0"/>
      <w:divBdr>
        <w:top w:val="none" w:sz="0" w:space="0" w:color="auto"/>
        <w:left w:val="none" w:sz="0" w:space="0" w:color="auto"/>
        <w:bottom w:val="none" w:sz="0" w:space="0" w:color="auto"/>
        <w:right w:val="none" w:sz="0" w:space="0" w:color="auto"/>
      </w:divBdr>
      <w:divsChild>
        <w:div w:id="990450792">
          <w:marLeft w:val="1166"/>
          <w:marRight w:val="0"/>
          <w:marTop w:val="0"/>
          <w:marBottom w:val="0"/>
          <w:divBdr>
            <w:top w:val="none" w:sz="0" w:space="0" w:color="auto"/>
            <w:left w:val="none" w:sz="0" w:space="0" w:color="auto"/>
            <w:bottom w:val="none" w:sz="0" w:space="0" w:color="auto"/>
            <w:right w:val="none" w:sz="0" w:space="0" w:color="auto"/>
          </w:divBdr>
        </w:div>
      </w:divsChild>
    </w:div>
    <w:div w:id="1797334458">
      <w:bodyDiv w:val="1"/>
      <w:marLeft w:val="0"/>
      <w:marRight w:val="0"/>
      <w:marTop w:val="0"/>
      <w:marBottom w:val="0"/>
      <w:divBdr>
        <w:top w:val="none" w:sz="0" w:space="0" w:color="auto"/>
        <w:left w:val="none" w:sz="0" w:space="0" w:color="auto"/>
        <w:bottom w:val="none" w:sz="0" w:space="0" w:color="auto"/>
        <w:right w:val="none" w:sz="0" w:space="0" w:color="auto"/>
      </w:divBdr>
      <w:divsChild>
        <w:div w:id="1310288509">
          <w:marLeft w:val="850"/>
          <w:marRight w:val="0"/>
          <w:marTop w:val="160"/>
          <w:marBottom w:val="0"/>
          <w:divBdr>
            <w:top w:val="none" w:sz="0" w:space="0" w:color="auto"/>
            <w:left w:val="none" w:sz="0" w:space="0" w:color="auto"/>
            <w:bottom w:val="none" w:sz="0" w:space="0" w:color="auto"/>
            <w:right w:val="none" w:sz="0" w:space="0" w:color="auto"/>
          </w:divBdr>
        </w:div>
      </w:divsChild>
    </w:div>
    <w:div w:id="1978602513">
      <w:bodyDiv w:val="1"/>
      <w:marLeft w:val="0"/>
      <w:marRight w:val="0"/>
      <w:marTop w:val="0"/>
      <w:marBottom w:val="0"/>
      <w:divBdr>
        <w:top w:val="none" w:sz="0" w:space="0" w:color="auto"/>
        <w:left w:val="none" w:sz="0" w:space="0" w:color="auto"/>
        <w:bottom w:val="none" w:sz="0" w:space="0" w:color="auto"/>
        <w:right w:val="none" w:sz="0" w:space="0" w:color="auto"/>
      </w:divBdr>
      <w:divsChild>
        <w:div w:id="1215312676">
          <w:marLeft w:val="418"/>
          <w:marRight w:val="0"/>
          <w:marTop w:val="160"/>
          <w:marBottom w:val="0"/>
          <w:divBdr>
            <w:top w:val="none" w:sz="0" w:space="0" w:color="auto"/>
            <w:left w:val="none" w:sz="0" w:space="0" w:color="auto"/>
            <w:bottom w:val="none" w:sz="0" w:space="0" w:color="auto"/>
            <w:right w:val="none" w:sz="0" w:space="0" w:color="auto"/>
          </w:divBdr>
        </w:div>
      </w:divsChild>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0" Type="http://schemas.openxmlformats.org/officeDocument/2006/relationships/image" Target="media/image13.png"/><Relationship Id="rId4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37</Pages>
  <Words>9556</Words>
  <Characters>51417</Characters>
  <Application>Microsoft Office Word</Application>
  <DocSecurity>0</DocSecurity>
  <Lines>428</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60852</CharactersWithSpaces>
  <SharedDoc>false</SharedDoc>
  <HLinks>
    <vt:vector size="84" baseType="variant">
      <vt:variant>
        <vt:i4>6422609</vt:i4>
      </vt:variant>
      <vt:variant>
        <vt:i4>120</vt:i4>
      </vt:variant>
      <vt:variant>
        <vt:i4>0</vt:i4>
      </vt:variant>
      <vt:variant>
        <vt:i4>5</vt:i4>
      </vt:variant>
      <vt:variant>
        <vt:lpwstr>https://www.3gpp.org/ftp/tsg_ran/TSG_RAN/TSGR_94e/Docs/RP-213599.zip</vt:lpwstr>
      </vt:variant>
      <vt:variant>
        <vt:lpwstr/>
      </vt:variant>
      <vt:variant>
        <vt:i4>1245245</vt:i4>
      </vt:variant>
      <vt:variant>
        <vt:i4>116</vt:i4>
      </vt:variant>
      <vt:variant>
        <vt:i4>0</vt:i4>
      </vt:variant>
      <vt:variant>
        <vt:i4>5</vt:i4>
      </vt:variant>
      <vt:variant>
        <vt:lpwstr/>
      </vt:variant>
      <vt:variant>
        <vt:lpwstr>_Toc118707459</vt:lpwstr>
      </vt:variant>
      <vt:variant>
        <vt:i4>1245245</vt:i4>
      </vt:variant>
      <vt:variant>
        <vt:i4>113</vt:i4>
      </vt:variant>
      <vt:variant>
        <vt:i4>0</vt:i4>
      </vt:variant>
      <vt:variant>
        <vt:i4>5</vt:i4>
      </vt:variant>
      <vt:variant>
        <vt:lpwstr/>
      </vt:variant>
      <vt:variant>
        <vt:lpwstr>_Toc118707458</vt:lpwstr>
      </vt:variant>
      <vt:variant>
        <vt:i4>1245245</vt:i4>
      </vt:variant>
      <vt:variant>
        <vt:i4>110</vt:i4>
      </vt:variant>
      <vt:variant>
        <vt:i4>0</vt:i4>
      </vt:variant>
      <vt:variant>
        <vt:i4>5</vt:i4>
      </vt:variant>
      <vt:variant>
        <vt:lpwstr/>
      </vt:variant>
      <vt:variant>
        <vt:lpwstr>_Toc118707457</vt:lpwstr>
      </vt:variant>
      <vt:variant>
        <vt:i4>1245245</vt:i4>
      </vt:variant>
      <vt:variant>
        <vt:i4>107</vt:i4>
      </vt:variant>
      <vt:variant>
        <vt:i4>0</vt:i4>
      </vt:variant>
      <vt:variant>
        <vt:i4>5</vt:i4>
      </vt:variant>
      <vt:variant>
        <vt:lpwstr/>
      </vt:variant>
      <vt:variant>
        <vt:lpwstr>_Toc118707456</vt:lpwstr>
      </vt:variant>
      <vt:variant>
        <vt:i4>1245245</vt:i4>
      </vt:variant>
      <vt:variant>
        <vt:i4>104</vt:i4>
      </vt:variant>
      <vt:variant>
        <vt:i4>0</vt:i4>
      </vt:variant>
      <vt:variant>
        <vt:i4>5</vt:i4>
      </vt:variant>
      <vt:variant>
        <vt:lpwstr/>
      </vt:variant>
      <vt:variant>
        <vt:lpwstr>_Toc118707455</vt:lpwstr>
      </vt:variant>
      <vt:variant>
        <vt:i4>1245245</vt:i4>
      </vt:variant>
      <vt:variant>
        <vt:i4>101</vt:i4>
      </vt:variant>
      <vt:variant>
        <vt:i4>0</vt:i4>
      </vt:variant>
      <vt:variant>
        <vt:i4>5</vt:i4>
      </vt:variant>
      <vt:variant>
        <vt:lpwstr/>
      </vt:variant>
      <vt:variant>
        <vt:lpwstr>_Toc118707454</vt:lpwstr>
      </vt:variant>
      <vt:variant>
        <vt:i4>1245245</vt:i4>
      </vt:variant>
      <vt:variant>
        <vt:i4>98</vt:i4>
      </vt:variant>
      <vt:variant>
        <vt:i4>0</vt:i4>
      </vt:variant>
      <vt:variant>
        <vt:i4>5</vt:i4>
      </vt:variant>
      <vt:variant>
        <vt:lpwstr/>
      </vt:variant>
      <vt:variant>
        <vt:lpwstr>_Toc118707453</vt:lpwstr>
      </vt:variant>
      <vt:variant>
        <vt:i4>1245245</vt:i4>
      </vt:variant>
      <vt:variant>
        <vt:i4>95</vt:i4>
      </vt:variant>
      <vt:variant>
        <vt:i4>0</vt:i4>
      </vt:variant>
      <vt:variant>
        <vt:i4>5</vt:i4>
      </vt:variant>
      <vt:variant>
        <vt:lpwstr/>
      </vt:variant>
      <vt:variant>
        <vt:lpwstr>_Toc118707452</vt:lpwstr>
      </vt:variant>
      <vt:variant>
        <vt:i4>1245245</vt:i4>
      </vt:variant>
      <vt:variant>
        <vt:i4>92</vt:i4>
      </vt:variant>
      <vt:variant>
        <vt:i4>0</vt:i4>
      </vt:variant>
      <vt:variant>
        <vt:i4>5</vt:i4>
      </vt:variant>
      <vt:variant>
        <vt:lpwstr/>
      </vt:variant>
      <vt:variant>
        <vt:lpwstr>_Toc118707451</vt:lpwstr>
      </vt:variant>
      <vt:variant>
        <vt:i4>1245245</vt:i4>
      </vt:variant>
      <vt:variant>
        <vt:i4>89</vt:i4>
      </vt:variant>
      <vt:variant>
        <vt:i4>0</vt:i4>
      </vt:variant>
      <vt:variant>
        <vt:i4>5</vt:i4>
      </vt:variant>
      <vt:variant>
        <vt:lpwstr/>
      </vt:variant>
      <vt:variant>
        <vt:lpwstr>_Toc118707450</vt:lpwstr>
      </vt:variant>
      <vt:variant>
        <vt:i4>5111864</vt:i4>
      </vt:variant>
      <vt:variant>
        <vt:i4>6</vt:i4>
      </vt:variant>
      <vt:variant>
        <vt:i4>0</vt:i4>
      </vt:variant>
      <vt:variant>
        <vt:i4>5</vt:i4>
      </vt:variant>
      <vt:variant>
        <vt:lpwstr>mailto:mattias.frenne@ericsson.com</vt:lpwstr>
      </vt:variant>
      <vt:variant>
        <vt:lpwstr/>
      </vt:variant>
      <vt:variant>
        <vt:i4>786542</vt:i4>
      </vt:variant>
      <vt:variant>
        <vt:i4>3</vt:i4>
      </vt:variant>
      <vt:variant>
        <vt:i4>0</vt:i4>
      </vt:variant>
      <vt:variant>
        <vt:i4>5</vt:i4>
      </vt:variant>
      <vt:variant>
        <vt:lpwstr>mailto:emil.ringh@ericsson.com</vt:lpwstr>
      </vt:variant>
      <vt:variant>
        <vt:lpwstr/>
      </vt:variant>
      <vt:variant>
        <vt:i4>7798796</vt:i4>
      </vt:variant>
      <vt:variant>
        <vt:i4>0</vt:i4>
      </vt:variant>
      <vt:variant>
        <vt:i4>0</vt:i4>
      </vt:variant>
      <vt:variant>
        <vt:i4>5</vt:i4>
      </vt:variant>
      <vt:variant>
        <vt:lpwstr>mailto:xinlin.zhang@ericsson.com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2022-11-07T14:12:00Z</dcterms:created>
  <dcterms:modified xsi:type="dcterms:W3CDTF">2022-11-07T14:13:00Z</dcterms:modified>
  <cp:category/>
</cp:coreProperties>
</file>